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CE" w:rsidRPr="001053CE" w:rsidRDefault="006E78BD" w:rsidP="006E78BD">
      <w:pPr>
        <w:pStyle w:val="Sinespaciado"/>
        <w:tabs>
          <w:tab w:val="left" w:pos="395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32465" w:rsidRPr="00C7661C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 w:cs="Arial"/>
          <w:b/>
          <w:i/>
          <w:sz w:val="20"/>
        </w:rPr>
      </w:pPr>
      <w:r w:rsidRPr="00C7661C">
        <w:rPr>
          <w:rFonts w:ascii="Arial" w:hAnsi="Arial" w:cs="Arial"/>
          <w:b/>
          <w:i/>
          <w:sz w:val="20"/>
        </w:rPr>
        <w:t>PARTIDAS</w:t>
      </w:r>
    </w:p>
    <w:p w:rsidR="003272C8" w:rsidRPr="00C7661C" w:rsidRDefault="003272C8" w:rsidP="003272C8">
      <w:pPr>
        <w:jc w:val="both"/>
        <w:rPr>
          <w:rFonts w:ascii="Arial" w:hAnsi="Arial" w:cs="Arial"/>
        </w:rPr>
      </w:pPr>
    </w:p>
    <w:p w:rsidR="006E5C09" w:rsidRDefault="001511BD" w:rsidP="006E5C09">
      <w:pPr>
        <w:jc w:val="both"/>
        <w:rPr>
          <w:rFonts w:ascii="Arial" w:hAnsi="Arial" w:cs="Arial"/>
        </w:rPr>
      </w:pPr>
      <w:r w:rsidRPr="00C7661C">
        <w:rPr>
          <w:rFonts w:ascii="Arial" w:hAnsi="Arial" w:cs="Arial"/>
        </w:rPr>
        <w:t>2</w:t>
      </w:r>
      <w:r w:rsidR="009C05DB">
        <w:rPr>
          <w:rFonts w:ascii="Arial" w:hAnsi="Arial" w:cs="Arial"/>
        </w:rPr>
        <w:t>1601</w:t>
      </w:r>
      <w:r w:rsidRPr="00C7661C">
        <w:rPr>
          <w:rFonts w:ascii="Arial" w:hAnsi="Arial" w:cs="Arial"/>
        </w:rPr>
        <w:t xml:space="preserve"> </w:t>
      </w:r>
      <w:r w:rsidR="009C05DB">
        <w:rPr>
          <w:rFonts w:ascii="Arial" w:hAnsi="Arial" w:cs="Arial"/>
        </w:rPr>
        <w:t>MATERIAL DE LIMPIEZA</w:t>
      </w:r>
      <w:r w:rsidRPr="00C7661C">
        <w:rPr>
          <w:rFonts w:ascii="Arial" w:hAnsi="Arial" w:cs="Arial"/>
        </w:rPr>
        <w:t>.-</w:t>
      </w:r>
      <w:r w:rsidR="00B532D9" w:rsidRPr="00C7661C">
        <w:rPr>
          <w:rFonts w:ascii="Arial" w:hAnsi="Arial" w:cs="Arial"/>
        </w:rPr>
        <w:t xml:space="preserve"> </w:t>
      </w:r>
      <w:r w:rsidR="00540729" w:rsidRPr="00C7661C">
        <w:rPr>
          <w:rFonts w:ascii="Arial" w:hAnsi="Arial" w:cs="Arial"/>
        </w:rPr>
        <w:t>Sobregiro de $</w:t>
      </w:r>
      <w:r w:rsidR="00F548D4" w:rsidRPr="00C7661C">
        <w:rPr>
          <w:rFonts w:ascii="Arial" w:hAnsi="Arial" w:cs="Arial"/>
          <w:color w:val="000000"/>
          <w:lang w:val="es-MX" w:eastAsia="es-MX"/>
        </w:rPr>
        <w:t>-</w:t>
      </w:r>
      <w:r w:rsidR="009C05DB">
        <w:rPr>
          <w:rFonts w:ascii="Arial" w:hAnsi="Arial" w:cs="Arial"/>
          <w:color w:val="000000"/>
          <w:lang w:val="es-MX" w:eastAsia="es-MX"/>
        </w:rPr>
        <w:t>77.44</w:t>
      </w:r>
      <w:r w:rsidR="00540729" w:rsidRPr="00C7661C">
        <w:rPr>
          <w:rFonts w:ascii="Arial" w:hAnsi="Arial" w:cs="Arial"/>
          <w:color w:val="000000"/>
          <w:lang w:val="es-MX" w:eastAsia="es-MX"/>
        </w:rPr>
        <w:t>,</w:t>
      </w:r>
      <w:r w:rsidR="00540729" w:rsidRPr="00C7661C">
        <w:rPr>
          <w:rFonts w:ascii="Arial" w:hAnsi="Arial" w:cs="Arial"/>
        </w:rPr>
        <w:t xml:space="preserve"> debido a que al presupuestar el capítulo 2000 se considera un presupuesto inferior al requerido</w:t>
      </w:r>
      <w:r w:rsidR="00681912" w:rsidRPr="00C7661C">
        <w:rPr>
          <w:rFonts w:ascii="Arial" w:hAnsi="Arial" w:cs="Arial"/>
        </w:rPr>
        <w:t xml:space="preserve"> para el ejercicio 20</w:t>
      </w:r>
      <w:r w:rsidR="009C05DB">
        <w:rPr>
          <w:rFonts w:ascii="Arial" w:hAnsi="Arial" w:cs="Arial"/>
        </w:rPr>
        <w:t>20</w:t>
      </w:r>
      <w:r w:rsidR="00612D75">
        <w:rPr>
          <w:rFonts w:ascii="Arial" w:hAnsi="Arial" w:cs="Arial"/>
        </w:rPr>
        <w:t>,</w:t>
      </w:r>
      <w:r w:rsidR="00CB1C21">
        <w:rPr>
          <w:rFonts w:ascii="Arial" w:hAnsi="Arial" w:cs="Arial"/>
        </w:rPr>
        <w:t xml:space="preserve"> además </w:t>
      </w:r>
      <w:r w:rsidR="00612D75">
        <w:rPr>
          <w:rFonts w:ascii="Arial" w:hAnsi="Arial" w:cs="Arial"/>
        </w:rPr>
        <w:t xml:space="preserve">por la </w:t>
      </w:r>
      <w:r w:rsidR="00CB1C21">
        <w:rPr>
          <w:rFonts w:ascii="Arial" w:hAnsi="Arial" w:cs="Arial"/>
        </w:rPr>
        <w:t xml:space="preserve">emergencia sanitaria por </w:t>
      </w:r>
      <w:proofErr w:type="spellStart"/>
      <w:r w:rsidR="00CB1C21">
        <w:rPr>
          <w:rFonts w:ascii="Arial" w:hAnsi="Arial" w:cs="Arial"/>
        </w:rPr>
        <w:t>Covid</w:t>
      </w:r>
      <w:proofErr w:type="spellEnd"/>
      <w:r w:rsidR="00CB1C21">
        <w:rPr>
          <w:rFonts w:ascii="Arial" w:hAnsi="Arial" w:cs="Arial"/>
        </w:rPr>
        <w:t xml:space="preserve"> 19   se requiere compra de artículos de limpieza como gel antibacterial, y cloro.</w:t>
      </w:r>
      <w:r w:rsidR="00681912" w:rsidRPr="00C7661C">
        <w:rPr>
          <w:rFonts w:ascii="Arial" w:hAnsi="Arial" w:cs="Arial"/>
        </w:rPr>
        <w:t xml:space="preserve"> </w:t>
      </w:r>
    </w:p>
    <w:p w:rsidR="00612D75" w:rsidRDefault="00612D75" w:rsidP="006E5C09">
      <w:pPr>
        <w:jc w:val="both"/>
        <w:rPr>
          <w:rFonts w:ascii="Arial" w:hAnsi="Arial" w:cs="Arial"/>
        </w:rPr>
      </w:pPr>
    </w:p>
    <w:p w:rsidR="00612D75" w:rsidRDefault="00612D75" w:rsidP="00612D75">
      <w:pPr>
        <w:jc w:val="both"/>
        <w:rPr>
          <w:rFonts w:ascii="Arial" w:hAnsi="Arial" w:cs="Arial"/>
        </w:rPr>
      </w:pPr>
      <w:r w:rsidRPr="00C7661C">
        <w:rPr>
          <w:rFonts w:ascii="Arial" w:hAnsi="Arial" w:cs="Arial"/>
        </w:rPr>
        <w:t>2210</w:t>
      </w:r>
      <w:r>
        <w:rPr>
          <w:rFonts w:ascii="Arial" w:hAnsi="Arial" w:cs="Arial"/>
        </w:rPr>
        <w:t>1</w:t>
      </w:r>
      <w:r w:rsidRPr="00C7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PRODUCTOS ALIMENTICIOS PARA EL PERSONAL</w:t>
      </w:r>
      <w:r w:rsidRPr="00C7661C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 xml:space="preserve">Se incurre en una variación presupuestal por la cantidad de $-1,098.89, ya que no se le asignó presupuesto a esta partida quedando pendiente ampliación presupuestal por los recursos </w:t>
      </w:r>
      <w:r w:rsidR="003C0D92">
        <w:rPr>
          <w:rFonts w:ascii="Arial" w:hAnsi="Arial" w:cs="Arial"/>
        </w:rPr>
        <w:t>recibidos.</w:t>
      </w:r>
    </w:p>
    <w:p w:rsidR="00612D75" w:rsidRPr="006E5C09" w:rsidRDefault="00612D75" w:rsidP="00612D75">
      <w:pPr>
        <w:jc w:val="both"/>
        <w:rPr>
          <w:rFonts w:ascii="Arial" w:hAnsi="Arial" w:cs="Arial"/>
          <w:color w:val="000000"/>
          <w:lang w:eastAsia="es-MX"/>
        </w:rPr>
      </w:pPr>
    </w:p>
    <w:p w:rsidR="00462EDE" w:rsidRPr="00C7661C" w:rsidRDefault="00462EDE" w:rsidP="006E5C09">
      <w:pPr>
        <w:jc w:val="both"/>
        <w:rPr>
          <w:rFonts w:ascii="Arial" w:hAnsi="Arial" w:cs="Arial"/>
        </w:rPr>
      </w:pPr>
    </w:p>
    <w:p w:rsidR="00462EDE" w:rsidRDefault="00462EDE" w:rsidP="00462EDE">
      <w:pPr>
        <w:jc w:val="both"/>
        <w:rPr>
          <w:rFonts w:ascii="Arial" w:hAnsi="Arial" w:cs="Arial"/>
        </w:rPr>
      </w:pPr>
      <w:r w:rsidRPr="00C7661C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201 </w:t>
      </w:r>
      <w:r w:rsidRPr="00C7661C">
        <w:rPr>
          <w:rFonts w:ascii="Arial" w:hAnsi="Arial" w:cs="Arial"/>
        </w:rPr>
        <w:t>A</w:t>
      </w:r>
      <w:r>
        <w:rPr>
          <w:rFonts w:ascii="Arial" w:hAnsi="Arial" w:cs="Arial"/>
        </w:rPr>
        <w:t>LIMENTACIÓN DE ANIMALES</w:t>
      </w:r>
      <w:r w:rsidRPr="00C7661C">
        <w:rPr>
          <w:rFonts w:ascii="Arial" w:hAnsi="Arial" w:cs="Arial"/>
        </w:rPr>
        <w:t xml:space="preserve">.- </w:t>
      </w:r>
      <w:r w:rsidR="00612D75">
        <w:rPr>
          <w:rFonts w:ascii="Arial" w:hAnsi="Arial" w:cs="Arial"/>
        </w:rPr>
        <w:t xml:space="preserve">Sobregiro por -14,928.60  </w:t>
      </w:r>
      <w:r w:rsidR="005475DB">
        <w:rPr>
          <w:rFonts w:ascii="Arial" w:hAnsi="Arial" w:cs="Arial"/>
        </w:rPr>
        <w:t xml:space="preserve">debido a la insuficiencia presupuestal y a la necesidad de </w:t>
      </w:r>
      <w:r w:rsidR="00612D75">
        <w:rPr>
          <w:rFonts w:ascii="Arial" w:hAnsi="Arial" w:cs="Arial"/>
        </w:rPr>
        <w:t xml:space="preserve">compra de alimento para reproductores de </w:t>
      </w:r>
      <w:proofErr w:type="spellStart"/>
      <w:r w:rsidR="00612D75">
        <w:rPr>
          <w:rFonts w:ascii="Arial" w:hAnsi="Arial" w:cs="Arial"/>
        </w:rPr>
        <w:t>totoaba</w:t>
      </w:r>
      <w:proofErr w:type="spellEnd"/>
      <w:r w:rsidR="005475DB">
        <w:rPr>
          <w:rFonts w:ascii="Arial" w:hAnsi="Arial" w:cs="Arial"/>
        </w:rPr>
        <w:t>, de acuerdo al programa de mantenimiento de Reproductores se considera un presupuesto inferior al requerido.</w:t>
      </w:r>
    </w:p>
    <w:p w:rsidR="003B0907" w:rsidRPr="00462EDE" w:rsidRDefault="003B0907" w:rsidP="003B0907">
      <w:pPr>
        <w:jc w:val="both"/>
        <w:rPr>
          <w:rFonts w:ascii="Arial" w:hAnsi="Arial" w:cs="Arial"/>
          <w:color w:val="000000"/>
          <w:lang w:eastAsia="es-MX"/>
        </w:rPr>
      </w:pPr>
    </w:p>
    <w:p w:rsidR="006E5C09" w:rsidRDefault="003B0907" w:rsidP="006E5C09">
      <w:pPr>
        <w:jc w:val="both"/>
        <w:rPr>
          <w:rFonts w:ascii="Arial" w:hAnsi="Arial" w:cs="Arial"/>
        </w:rPr>
      </w:pPr>
      <w:r w:rsidRPr="00C7661C">
        <w:rPr>
          <w:rFonts w:ascii="Arial" w:hAnsi="Arial" w:cs="Arial"/>
        </w:rPr>
        <w:t>22301 UTENSILIOS PARA EL SERVICIO DE ALIMENTACIÓN.- Sobregiro de $</w:t>
      </w:r>
      <w:r w:rsidRPr="00C7661C">
        <w:rPr>
          <w:rFonts w:ascii="Arial" w:hAnsi="Arial" w:cs="Arial"/>
          <w:color w:val="000000"/>
          <w:lang w:val="es-MX" w:eastAsia="es-MX"/>
        </w:rPr>
        <w:t>-</w:t>
      </w:r>
      <w:r w:rsidR="005475DB">
        <w:rPr>
          <w:rFonts w:ascii="Arial" w:hAnsi="Arial" w:cs="Arial"/>
          <w:color w:val="000000"/>
          <w:lang w:val="es-MX" w:eastAsia="es-MX"/>
        </w:rPr>
        <w:t>299.88</w:t>
      </w:r>
      <w:r w:rsidRPr="00C7661C">
        <w:rPr>
          <w:rFonts w:ascii="Arial" w:hAnsi="Arial" w:cs="Arial"/>
          <w:color w:val="000000"/>
          <w:lang w:val="es-MX" w:eastAsia="es-MX"/>
        </w:rPr>
        <w:t>,</w:t>
      </w:r>
      <w:r w:rsidRPr="00C7661C">
        <w:rPr>
          <w:rFonts w:ascii="Arial" w:hAnsi="Arial" w:cs="Arial"/>
        </w:rPr>
        <w:t xml:space="preserve"> debido a que al presupuestar el capítulo 2000 se considera un presupuesto inferior al requerido para el ejercicio, y de acuerdo a </w:t>
      </w:r>
      <w:r w:rsidR="003C0D92" w:rsidRPr="00C7661C">
        <w:rPr>
          <w:rFonts w:ascii="Arial" w:hAnsi="Arial" w:cs="Arial"/>
        </w:rPr>
        <w:t>las necesidades</w:t>
      </w:r>
      <w:r w:rsidRPr="00C7661C">
        <w:rPr>
          <w:rFonts w:ascii="Arial" w:hAnsi="Arial" w:cs="Arial"/>
        </w:rPr>
        <w:t xml:space="preserve">  se incurrió en esta variación</w:t>
      </w:r>
      <w:r w:rsidR="00417BA2">
        <w:rPr>
          <w:rFonts w:ascii="Arial" w:hAnsi="Arial" w:cs="Arial"/>
        </w:rPr>
        <w:t>.</w:t>
      </w:r>
      <w:r w:rsidRPr="00C7661C">
        <w:rPr>
          <w:rFonts w:ascii="Arial" w:hAnsi="Arial" w:cs="Arial"/>
        </w:rPr>
        <w:t xml:space="preserve"> </w:t>
      </w:r>
    </w:p>
    <w:p w:rsidR="00AD0C64" w:rsidRDefault="00AD0C64" w:rsidP="003B0907">
      <w:pPr>
        <w:jc w:val="both"/>
        <w:rPr>
          <w:rFonts w:ascii="Arial" w:hAnsi="Arial" w:cs="Arial"/>
        </w:rPr>
      </w:pPr>
    </w:p>
    <w:p w:rsidR="006E5C09" w:rsidRPr="00C7661C" w:rsidRDefault="006E5C09" w:rsidP="003B0907">
      <w:pPr>
        <w:jc w:val="both"/>
        <w:rPr>
          <w:rFonts w:ascii="Arial" w:hAnsi="Arial" w:cs="Arial"/>
        </w:rPr>
      </w:pPr>
    </w:p>
    <w:p w:rsidR="0090703D" w:rsidRPr="00C7661C" w:rsidRDefault="0090703D" w:rsidP="0090703D">
      <w:pPr>
        <w:jc w:val="both"/>
        <w:rPr>
          <w:rFonts w:ascii="Arial" w:hAnsi="Arial" w:cs="Arial"/>
        </w:rPr>
      </w:pPr>
      <w:r w:rsidRPr="00C7661C">
        <w:rPr>
          <w:rFonts w:ascii="Arial" w:hAnsi="Arial" w:cs="Arial"/>
        </w:rPr>
        <w:t>24101 PRODUCTOS MINERALES NO METALICOS  Sobregiro de $</w:t>
      </w:r>
      <w:r w:rsidRPr="00C7661C">
        <w:rPr>
          <w:rFonts w:ascii="Arial" w:hAnsi="Arial" w:cs="Arial"/>
          <w:color w:val="000000"/>
          <w:lang w:val="es-MX" w:eastAsia="es-MX"/>
        </w:rPr>
        <w:t>-</w:t>
      </w:r>
      <w:r w:rsidR="005475DB">
        <w:rPr>
          <w:rFonts w:ascii="Arial" w:hAnsi="Arial" w:cs="Arial"/>
          <w:color w:val="000000"/>
          <w:lang w:val="es-MX" w:eastAsia="es-MX"/>
        </w:rPr>
        <w:t>3</w:t>
      </w:r>
      <w:r w:rsidRPr="00C7661C">
        <w:rPr>
          <w:rFonts w:ascii="Arial" w:hAnsi="Arial" w:cs="Arial"/>
          <w:color w:val="000000"/>
          <w:lang w:val="es-MX" w:eastAsia="es-MX"/>
        </w:rPr>
        <w:t>,</w:t>
      </w:r>
      <w:r w:rsidR="005475DB">
        <w:rPr>
          <w:rFonts w:ascii="Arial" w:hAnsi="Arial" w:cs="Arial"/>
          <w:color w:val="000000"/>
          <w:lang w:val="es-MX" w:eastAsia="es-MX"/>
        </w:rPr>
        <w:t>685.67</w:t>
      </w:r>
      <w:r w:rsidRPr="00C7661C">
        <w:rPr>
          <w:rFonts w:ascii="Arial" w:hAnsi="Arial" w:cs="Arial"/>
          <w:color w:val="000000"/>
          <w:lang w:val="es-MX" w:eastAsia="es-MX"/>
        </w:rPr>
        <w:t>,</w:t>
      </w:r>
      <w:r w:rsidRPr="00C7661C">
        <w:rPr>
          <w:rFonts w:ascii="Arial" w:hAnsi="Arial" w:cs="Arial"/>
        </w:rPr>
        <w:t xml:space="preserve"> debido a que al presupuestar el capítulo 2000 se considera un presupuesto inferior al requerido para el ejercicio, y de acuerdo a la necesidades de </w:t>
      </w:r>
      <w:r w:rsidR="00C7661C" w:rsidRPr="00C7661C">
        <w:rPr>
          <w:rFonts w:ascii="Arial" w:hAnsi="Arial" w:cs="Arial"/>
        </w:rPr>
        <w:t>Mantenimiento</w:t>
      </w:r>
      <w:r w:rsidRPr="00C7661C">
        <w:rPr>
          <w:rFonts w:ascii="Arial" w:hAnsi="Arial" w:cs="Arial"/>
        </w:rPr>
        <w:t xml:space="preserve"> </w:t>
      </w:r>
      <w:r w:rsidR="006E5C09">
        <w:rPr>
          <w:rFonts w:ascii="Arial" w:hAnsi="Arial" w:cs="Arial"/>
        </w:rPr>
        <w:t xml:space="preserve">. </w:t>
      </w:r>
      <w:r w:rsidRPr="00C7661C">
        <w:rPr>
          <w:rFonts w:ascii="Arial" w:hAnsi="Arial" w:cs="Arial"/>
        </w:rPr>
        <w:t xml:space="preserve">A los centros de producción de crías de </w:t>
      </w:r>
      <w:proofErr w:type="spellStart"/>
      <w:proofErr w:type="gramStart"/>
      <w:r w:rsidRPr="00C7661C">
        <w:rPr>
          <w:rFonts w:ascii="Arial" w:hAnsi="Arial" w:cs="Arial"/>
        </w:rPr>
        <w:t>totoaba</w:t>
      </w:r>
      <w:proofErr w:type="spellEnd"/>
      <w:r w:rsidRPr="00C7661C">
        <w:rPr>
          <w:rFonts w:ascii="Arial" w:hAnsi="Arial" w:cs="Arial"/>
        </w:rPr>
        <w:t xml:space="preserve"> ,</w:t>
      </w:r>
      <w:proofErr w:type="gramEnd"/>
      <w:r w:rsidRPr="00C7661C">
        <w:rPr>
          <w:rFonts w:ascii="Arial" w:hAnsi="Arial" w:cs="Arial"/>
        </w:rPr>
        <w:t xml:space="preserve"> y tilapia se incurrió en esta variación</w:t>
      </w:r>
      <w:r w:rsidR="00417BA2">
        <w:rPr>
          <w:rFonts w:ascii="Arial" w:hAnsi="Arial" w:cs="Arial"/>
        </w:rPr>
        <w:t>.</w:t>
      </w:r>
      <w:r w:rsidRPr="00C7661C">
        <w:rPr>
          <w:rFonts w:ascii="Arial" w:hAnsi="Arial" w:cs="Arial"/>
        </w:rPr>
        <w:t xml:space="preserve"> </w:t>
      </w:r>
    </w:p>
    <w:p w:rsidR="00C2081F" w:rsidRPr="00C7661C" w:rsidRDefault="00C2081F" w:rsidP="00C2081F">
      <w:pPr>
        <w:jc w:val="both"/>
        <w:rPr>
          <w:rFonts w:ascii="Arial" w:hAnsi="Arial" w:cs="Arial"/>
        </w:rPr>
      </w:pPr>
    </w:p>
    <w:p w:rsidR="00417BA2" w:rsidRDefault="00417BA2" w:rsidP="00C2081F">
      <w:pPr>
        <w:jc w:val="both"/>
        <w:rPr>
          <w:rFonts w:ascii="Arial" w:hAnsi="Arial" w:cs="Arial"/>
        </w:rPr>
      </w:pPr>
    </w:p>
    <w:p w:rsidR="00566295" w:rsidRDefault="003B0907" w:rsidP="00566295">
      <w:pPr>
        <w:jc w:val="both"/>
        <w:rPr>
          <w:rFonts w:ascii="Arial" w:hAnsi="Arial" w:cs="Arial"/>
        </w:rPr>
      </w:pPr>
      <w:r w:rsidRPr="00C7661C">
        <w:rPr>
          <w:rFonts w:ascii="Arial" w:hAnsi="Arial" w:cs="Arial"/>
        </w:rPr>
        <w:t>24601</w:t>
      </w:r>
      <w:r w:rsidR="00CF568D" w:rsidRPr="00C7661C">
        <w:rPr>
          <w:rFonts w:ascii="Arial" w:hAnsi="Arial" w:cs="Arial"/>
        </w:rPr>
        <w:t xml:space="preserve"> </w:t>
      </w:r>
      <w:r w:rsidRPr="00C7661C">
        <w:rPr>
          <w:rFonts w:ascii="Arial" w:hAnsi="Arial" w:cs="Arial"/>
        </w:rPr>
        <w:t>MATERIAL ELECTRICO Y ELECTRONICO.- Sobregiro de $</w:t>
      </w:r>
      <w:r w:rsidRPr="00C7661C">
        <w:rPr>
          <w:rFonts w:ascii="Arial" w:hAnsi="Arial" w:cs="Arial"/>
          <w:color w:val="000000"/>
          <w:lang w:val="es-MX" w:eastAsia="es-MX"/>
        </w:rPr>
        <w:t>-</w:t>
      </w:r>
      <w:r w:rsidR="005475DB">
        <w:rPr>
          <w:rFonts w:ascii="Arial" w:hAnsi="Arial" w:cs="Arial"/>
          <w:color w:val="000000"/>
          <w:lang w:val="es-MX" w:eastAsia="es-MX"/>
        </w:rPr>
        <w:t>-100.86</w:t>
      </w:r>
      <w:r w:rsidRPr="00C7661C">
        <w:rPr>
          <w:rFonts w:ascii="Arial" w:hAnsi="Arial" w:cs="Arial"/>
          <w:color w:val="000000"/>
          <w:lang w:val="es-MX" w:eastAsia="es-MX"/>
        </w:rPr>
        <w:t>,</w:t>
      </w:r>
      <w:r w:rsidRPr="00C7661C">
        <w:rPr>
          <w:rFonts w:ascii="Arial" w:hAnsi="Arial" w:cs="Arial"/>
        </w:rPr>
        <w:t xml:space="preserve"> debido a que al presupuestar el capítulo 2000 se considera un presupuesto inferior al requerido para el ejercicio 20</w:t>
      </w:r>
      <w:r w:rsidR="005475DB">
        <w:rPr>
          <w:rFonts w:ascii="Arial" w:hAnsi="Arial" w:cs="Arial"/>
        </w:rPr>
        <w:t>20</w:t>
      </w:r>
      <w:r w:rsidRPr="00C7661C">
        <w:rPr>
          <w:rFonts w:ascii="Arial" w:hAnsi="Arial" w:cs="Arial"/>
        </w:rPr>
        <w:t xml:space="preserve">, y de acuerdo a la necesidades de los programas de producción de crías de </w:t>
      </w:r>
      <w:proofErr w:type="spellStart"/>
      <w:r w:rsidRPr="00C7661C">
        <w:rPr>
          <w:rFonts w:ascii="Arial" w:hAnsi="Arial" w:cs="Arial"/>
        </w:rPr>
        <w:t>totoaba</w:t>
      </w:r>
      <w:proofErr w:type="spellEnd"/>
      <w:r w:rsidRPr="00C7661C">
        <w:rPr>
          <w:rFonts w:ascii="Arial" w:hAnsi="Arial" w:cs="Arial"/>
        </w:rPr>
        <w:t xml:space="preserve"> , </w:t>
      </w:r>
      <w:r w:rsidR="00CF568D" w:rsidRPr="00C7661C">
        <w:rPr>
          <w:rFonts w:ascii="Arial" w:hAnsi="Arial" w:cs="Arial"/>
        </w:rPr>
        <w:t xml:space="preserve">ostión </w:t>
      </w:r>
      <w:r w:rsidRPr="00C7661C">
        <w:rPr>
          <w:rFonts w:ascii="Arial" w:hAnsi="Arial" w:cs="Arial"/>
        </w:rPr>
        <w:t>y tilapia se incurrió en esta variación</w:t>
      </w:r>
      <w:r w:rsidR="00417BA2">
        <w:rPr>
          <w:rFonts w:ascii="Arial" w:hAnsi="Arial" w:cs="Arial"/>
        </w:rPr>
        <w:t>.</w:t>
      </w:r>
    </w:p>
    <w:p w:rsidR="00A33A1C" w:rsidRPr="00566295" w:rsidRDefault="00A33A1C" w:rsidP="00A33A1C">
      <w:pPr>
        <w:jc w:val="both"/>
        <w:rPr>
          <w:rFonts w:ascii="Arial" w:hAnsi="Arial" w:cs="Arial"/>
          <w:color w:val="000000"/>
          <w:lang w:eastAsia="es-MX"/>
        </w:rPr>
      </w:pPr>
    </w:p>
    <w:p w:rsidR="00FD2844" w:rsidRDefault="00417BA2" w:rsidP="00FD2844">
      <w:pPr>
        <w:jc w:val="both"/>
        <w:rPr>
          <w:rFonts w:ascii="Arial" w:hAnsi="Arial" w:cs="Arial"/>
        </w:rPr>
      </w:pPr>
      <w:r w:rsidRPr="00C7661C">
        <w:rPr>
          <w:rFonts w:ascii="Arial" w:hAnsi="Arial" w:cs="Arial"/>
        </w:rPr>
        <w:t>24</w:t>
      </w:r>
      <w:r>
        <w:rPr>
          <w:rFonts w:ascii="Arial" w:hAnsi="Arial" w:cs="Arial"/>
        </w:rPr>
        <w:t>7</w:t>
      </w:r>
      <w:r w:rsidRPr="00C7661C">
        <w:rPr>
          <w:rFonts w:ascii="Arial" w:hAnsi="Arial" w:cs="Arial"/>
        </w:rPr>
        <w:t xml:space="preserve">01 </w:t>
      </w:r>
      <w:r>
        <w:rPr>
          <w:rFonts w:ascii="Arial" w:hAnsi="Arial" w:cs="Arial"/>
        </w:rPr>
        <w:t>ARTICULOS METALICOS PARA LA CONSTRUCCION</w:t>
      </w:r>
      <w:r w:rsidRPr="00C7661C">
        <w:rPr>
          <w:rFonts w:ascii="Arial" w:hAnsi="Arial" w:cs="Arial"/>
        </w:rPr>
        <w:t>.-</w:t>
      </w:r>
      <w:r w:rsidR="005475DB">
        <w:rPr>
          <w:rFonts w:ascii="Arial" w:hAnsi="Arial" w:cs="Arial"/>
        </w:rPr>
        <w:t>Sobregiro</w:t>
      </w:r>
      <w:r>
        <w:rPr>
          <w:rFonts w:ascii="Arial" w:hAnsi="Arial" w:cs="Arial"/>
        </w:rPr>
        <w:t xml:space="preserve"> </w:t>
      </w:r>
      <w:r w:rsidRPr="00C7661C">
        <w:rPr>
          <w:rFonts w:ascii="Arial" w:hAnsi="Arial" w:cs="Arial"/>
        </w:rPr>
        <w:t xml:space="preserve"> de $</w:t>
      </w:r>
      <w:r w:rsidR="005475DB">
        <w:rPr>
          <w:rFonts w:ascii="Arial" w:hAnsi="Arial" w:cs="Arial"/>
        </w:rPr>
        <w:t>-810.00</w:t>
      </w:r>
      <w:r w:rsidRPr="00C7661C">
        <w:rPr>
          <w:rFonts w:ascii="Arial" w:hAnsi="Arial" w:cs="Arial"/>
          <w:color w:val="000000"/>
          <w:lang w:val="es-MX" w:eastAsia="es-MX"/>
        </w:rPr>
        <w:t>,</w:t>
      </w:r>
      <w:r w:rsidRPr="00C7661C">
        <w:rPr>
          <w:rFonts w:ascii="Arial" w:hAnsi="Arial" w:cs="Arial"/>
        </w:rPr>
        <w:t xml:space="preserve"> debido a que al presupuestar el capítulo 2000 se considera un presupuesto </w:t>
      </w:r>
      <w:r>
        <w:rPr>
          <w:rFonts w:ascii="Arial" w:hAnsi="Arial" w:cs="Arial"/>
        </w:rPr>
        <w:t xml:space="preserve">superior </w:t>
      </w:r>
      <w:r w:rsidRPr="00C7661C">
        <w:rPr>
          <w:rFonts w:ascii="Arial" w:hAnsi="Arial" w:cs="Arial"/>
        </w:rPr>
        <w:t>al requerido para el ejercicio 20</w:t>
      </w:r>
      <w:r w:rsidR="005475DB">
        <w:rPr>
          <w:rFonts w:ascii="Arial" w:hAnsi="Arial" w:cs="Arial"/>
        </w:rPr>
        <w:t>20</w:t>
      </w:r>
      <w:r w:rsidRPr="00C7661C">
        <w:rPr>
          <w:rFonts w:ascii="Arial" w:hAnsi="Arial" w:cs="Arial"/>
        </w:rPr>
        <w:t xml:space="preserve">, </w:t>
      </w:r>
      <w:r w:rsidR="00FD2844">
        <w:rPr>
          <w:rFonts w:ascii="Arial" w:hAnsi="Arial" w:cs="Arial"/>
        </w:rPr>
        <w:t>para apoyo a programas de producción, derivado de la insuficiencia presupuestaria.</w:t>
      </w:r>
    </w:p>
    <w:p w:rsidR="00417BA2" w:rsidRPr="00566295" w:rsidRDefault="00417BA2" w:rsidP="00417BA2">
      <w:pPr>
        <w:jc w:val="both"/>
        <w:rPr>
          <w:rFonts w:ascii="Arial" w:hAnsi="Arial" w:cs="Arial"/>
          <w:color w:val="000000"/>
          <w:lang w:eastAsia="es-MX"/>
        </w:rPr>
      </w:pPr>
    </w:p>
    <w:p w:rsidR="00CF568D" w:rsidRPr="00C7661C" w:rsidRDefault="00CF568D" w:rsidP="00CF568D">
      <w:pPr>
        <w:jc w:val="both"/>
        <w:rPr>
          <w:rFonts w:ascii="Arial" w:hAnsi="Arial" w:cs="Arial"/>
          <w:color w:val="000000"/>
          <w:lang w:val="es-MX" w:eastAsia="es-MX"/>
        </w:rPr>
      </w:pPr>
      <w:r w:rsidRPr="00C7661C">
        <w:rPr>
          <w:rFonts w:ascii="Arial" w:hAnsi="Arial" w:cs="Arial"/>
        </w:rPr>
        <w:t xml:space="preserve"> </w:t>
      </w:r>
    </w:p>
    <w:p w:rsidR="0067713E" w:rsidRPr="00C7661C" w:rsidRDefault="00CF568D" w:rsidP="0067713E">
      <w:pPr>
        <w:jc w:val="both"/>
        <w:rPr>
          <w:rFonts w:ascii="Arial" w:hAnsi="Arial" w:cs="Arial"/>
          <w:color w:val="000000"/>
          <w:lang w:val="es-MX" w:eastAsia="es-MX"/>
        </w:rPr>
      </w:pPr>
      <w:r w:rsidRPr="00C7661C">
        <w:rPr>
          <w:rFonts w:ascii="Arial" w:hAnsi="Arial" w:cs="Arial"/>
        </w:rPr>
        <w:t>2</w:t>
      </w:r>
      <w:r w:rsidR="005475DB">
        <w:rPr>
          <w:rFonts w:ascii="Arial" w:hAnsi="Arial" w:cs="Arial"/>
        </w:rPr>
        <w:t>49</w:t>
      </w:r>
      <w:r w:rsidRPr="00C7661C">
        <w:rPr>
          <w:rFonts w:ascii="Arial" w:hAnsi="Arial" w:cs="Arial"/>
        </w:rPr>
        <w:t xml:space="preserve">01 </w:t>
      </w:r>
      <w:r w:rsidR="005475DB">
        <w:rPr>
          <w:rFonts w:ascii="Arial" w:hAnsi="Arial" w:cs="Arial"/>
        </w:rPr>
        <w:t>OTROS MATERIALES Y ARTICULOS DE CONSTRUCCION</w:t>
      </w:r>
      <w:r w:rsidRPr="00C7661C">
        <w:rPr>
          <w:rFonts w:ascii="Arial" w:hAnsi="Arial" w:cs="Arial"/>
        </w:rPr>
        <w:t>.- Sobregiro de $</w:t>
      </w:r>
      <w:r w:rsidRPr="00C7661C">
        <w:rPr>
          <w:rFonts w:ascii="Arial" w:hAnsi="Arial" w:cs="Arial"/>
          <w:color w:val="000000"/>
          <w:lang w:val="es-MX" w:eastAsia="es-MX"/>
        </w:rPr>
        <w:t>-</w:t>
      </w:r>
      <w:r w:rsidR="007321FE">
        <w:rPr>
          <w:rFonts w:ascii="Arial" w:hAnsi="Arial" w:cs="Arial"/>
          <w:color w:val="000000"/>
          <w:lang w:val="es-MX" w:eastAsia="es-MX"/>
        </w:rPr>
        <w:t>250.00</w:t>
      </w:r>
      <w:r w:rsidRPr="00C7661C">
        <w:rPr>
          <w:rFonts w:ascii="Arial" w:hAnsi="Arial" w:cs="Arial"/>
          <w:color w:val="000000"/>
          <w:lang w:val="es-MX" w:eastAsia="es-MX"/>
        </w:rPr>
        <w:t>,</w:t>
      </w:r>
      <w:r w:rsidRPr="00C7661C">
        <w:rPr>
          <w:rFonts w:ascii="Arial" w:hAnsi="Arial" w:cs="Arial"/>
        </w:rPr>
        <w:t xml:space="preserve"> </w:t>
      </w:r>
      <w:r w:rsidR="0067713E" w:rsidRPr="00C7661C">
        <w:rPr>
          <w:rFonts w:ascii="Arial" w:hAnsi="Arial" w:cs="Arial"/>
        </w:rPr>
        <w:t>debido a que al presupuestar el capítulo 2000 se considera un presupuesto inferior al requerido para el ejercicio 20</w:t>
      </w:r>
      <w:r w:rsidR="007321FE">
        <w:rPr>
          <w:rFonts w:ascii="Arial" w:hAnsi="Arial" w:cs="Arial"/>
        </w:rPr>
        <w:t>20</w:t>
      </w:r>
      <w:r w:rsidR="0067713E" w:rsidRPr="00C7661C">
        <w:rPr>
          <w:rFonts w:ascii="Arial" w:hAnsi="Arial" w:cs="Arial"/>
        </w:rPr>
        <w:t xml:space="preserve">, y de acuerdo a la necesidades de los programas de producción de crías de </w:t>
      </w:r>
      <w:proofErr w:type="spellStart"/>
      <w:proofErr w:type="gramStart"/>
      <w:r w:rsidR="0067713E" w:rsidRPr="00C7661C">
        <w:rPr>
          <w:rFonts w:ascii="Arial" w:hAnsi="Arial" w:cs="Arial"/>
        </w:rPr>
        <w:t>totoaba</w:t>
      </w:r>
      <w:proofErr w:type="spellEnd"/>
      <w:r w:rsidR="0067713E" w:rsidRPr="00C7661C">
        <w:rPr>
          <w:rFonts w:ascii="Arial" w:hAnsi="Arial" w:cs="Arial"/>
        </w:rPr>
        <w:t xml:space="preserve"> ,</w:t>
      </w:r>
      <w:proofErr w:type="gramEnd"/>
      <w:r w:rsidR="0067713E" w:rsidRPr="00C7661C">
        <w:rPr>
          <w:rFonts w:ascii="Arial" w:hAnsi="Arial" w:cs="Arial"/>
        </w:rPr>
        <w:t xml:space="preserve"> ostión y tilapia se incurrió en esta variación</w:t>
      </w:r>
      <w:r w:rsidR="00FD2844">
        <w:rPr>
          <w:rFonts w:ascii="Arial" w:hAnsi="Arial" w:cs="Arial"/>
        </w:rPr>
        <w:t>.</w:t>
      </w:r>
      <w:r w:rsidR="0067713E" w:rsidRPr="00C7661C">
        <w:rPr>
          <w:rFonts w:ascii="Arial" w:hAnsi="Arial" w:cs="Arial"/>
        </w:rPr>
        <w:t xml:space="preserve">    </w:t>
      </w:r>
    </w:p>
    <w:p w:rsidR="00CF568D" w:rsidRPr="00C7661C" w:rsidRDefault="00CF568D" w:rsidP="00CF568D">
      <w:pPr>
        <w:jc w:val="both"/>
        <w:rPr>
          <w:rFonts w:ascii="Arial" w:hAnsi="Arial" w:cs="Arial"/>
          <w:color w:val="000000"/>
          <w:lang w:val="es-MX" w:eastAsia="es-MX"/>
        </w:rPr>
      </w:pPr>
      <w:r w:rsidRPr="00C7661C">
        <w:rPr>
          <w:rFonts w:ascii="Arial" w:hAnsi="Arial" w:cs="Arial"/>
        </w:rPr>
        <w:t xml:space="preserve">    </w:t>
      </w:r>
    </w:p>
    <w:p w:rsidR="00FD2844" w:rsidRDefault="00A33A1C" w:rsidP="00FD2844">
      <w:pPr>
        <w:jc w:val="both"/>
        <w:rPr>
          <w:rFonts w:ascii="Arial" w:hAnsi="Arial" w:cs="Arial"/>
        </w:rPr>
      </w:pPr>
      <w:r w:rsidRPr="00C7661C">
        <w:rPr>
          <w:rFonts w:ascii="Arial" w:hAnsi="Arial" w:cs="Arial"/>
        </w:rPr>
        <w:t>25</w:t>
      </w:r>
      <w:r w:rsidR="007321FE">
        <w:rPr>
          <w:rFonts w:ascii="Arial" w:hAnsi="Arial" w:cs="Arial"/>
        </w:rPr>
        <w:t>1</w:t>
      </w:r>
      <w:r w:rsidRPr="00C7661C">
        <w:rPr>
          <w:rFonts w:ascii="Arial" w:hAnsi="Arial" w:cs="Arial"/>
        </w:rPr>
        <w:t xml:space="preserve">01 </w:t>
      </w:r>
      <w:r w:rsidR="007321FE">
        <w:rPr>
          <w:rFonts w:ascii="Arial" w:hAnsi="Arial" w:cs="Arial"/>
        </w:rPr>
        <w:t>PRODUCTOS QUIMICOS BÁSICOS.</w:t>
      </w:r>
      <w:r w:rsidRPr="00C7661C">
        <w:rPr>
          <w:rFonts w:ascii="Arial" w:hAnsi="Arial" w:cs="Arial"/>
        </w:rPr>
        <w:t>-</w:t>
      </w:r>
      <w:r w:rsidR="007321FE">
        <w:rPr>
          <w:rFonts w:ascii="Arial" w:hAnsi="Arial" w:cs="Arial"/>
        </w:rPr>
        <w:t xml:space="preserve"> Sobregiro</w:t>
      </w:r>
      <w:r w:rsidR="00FD2844" w:rsidRPr="00C7661C">
        <w:rPr>
          <w:rFonts w:ascii="Arial" w:hAnsi="Arial" w:cs="Arial"/>
        </w:rPr>
        <w:t xml:space="preserve"> de $</w:t>
      </w:r>
      <w:r w:rsidR="007321FE">
        <w:rPr>
          <w:rFonts w:ascii="Arial" w:hAnsi="Arial" w:cs="Arial"/>
        </w:rPr>
        <w:t>-2,292.30</w:t>
      </w:r>
      <w:r w:rsidR="00FD2844">
        <w:rPr>
          <w:rFonts w:ascii="Arial" w:hAnsi="Arial" w:cs="Arial"/>
        </w:rPr>
        <w:t>,</w:t>
      </w:r>
      <w:r w:rsidR="00FD2844" w:rsidRPr="00C7661C">
        <w:rPr>
          <w:rFonts w:ascii="Arial" w:hAnsi="Arial" w:cs="Arial"/>
        </w:rPr>
        <w:t xml:space="preserve"> debido a que al presupuestar el capítulo 2000 se considera un presupuesto </w:t>
      </w:r>
      <w:r w:rsidR="00FD2844">
        <w:rPr>
          <w:rFonts w:ascii="Arial" w:hAnsi="Arial" w:cs="Arial"/>
        </w:rPr>
        <w:t xml:space="preserve">superior </w:t>
      </w:r>
      <w:r w:rsidR="00FD2844" w:rsidRPr="00C7661C">
        <w:rPr>
          <w:rFonts w:ascii="Arial" w:hAnsi="Arial" w:cs="Arial"/>
        </w:rPr>
        <w:t>al requerido para el ejercicio 20</w:t>
      </w:r>
      <w:r w:rsidR="007321FE">
        <w:rPr>
          <w:rFonts w:ascii="Arial" w:hAnsi="Arial" w:cs="Arial"/>
        </w:rPr>
        <w:t>20</w:t>
      </w:r>
      <w:r w:rsidR="00FD2844" w:rsidRPr="00C7661C">
        <w:rPr>
          <w:rFonts w:ascii="Arial" w:hAnsi="Arial" w:cs="Arial"/>
        </w:rPr>
        <w:t xml:space="preserve">, </w:t>
      </w:r>
      <w:r w:rsidR="00FD2844">
        <w:rPr>
          <w:rFonts w:ascii="Arial" w:hAnsi="Arial" w:cs="Arial"/>
        </w:rPr>
        <w:t>para apoyo a programas de producción, derivado de la insuficiencia presupuestaria.</w:t>
      </w:r>
    </w:p>
    <w:p w:rsidR="00A33A1C" w:rsidRPr="00C7661C" w:rsidRDefault="00A33A1C" w:rsidP="00A33A1C">
      <w:pPr>
        <w:jc w:val="both"/>
        <w:rPr>
          <w:rFonts w:ascii="Arial" w:hAnsi="Arial" w:cs="Arial"/>
        </w:rPr>
      </w:pPr>
    </w:p>
    <w:p w:rsidR="00FD2844" w:rsidRDefault="00FD2844" w:rsidP="00FD2844">
      <w:pPr>
        <w:jc w:val="both"/>
        <w:rPr>
          <w:rFonts w:ascii="Arial" w:hAnsi="Arial" w:cs="Arial"/>
        </w:rPr>
      </w:pPr>
      <w:r w:rsidRPr="00C7661C">
        <w:rPr>
          <w:rFonts w:ascii="Arial" w:hAnsi="Arial" w:cs="Arial"/>
        </w:rPr>
        <w:t>2530</w:t>
      </w:r>
      <w:r w:rsidR="007321FE">
        <w:rPr>
          <w:rFonts w:ascii="Arial" w:hAnsi="Arial" w:cs="Arial"/>
        </w:rPr>
        <w:t>1 MEDICINAS Y PRODUCTOS FARMACEUTICOS</w:t>
      </w:r>
      <w:r w:rsidRPr="00C7661C">
        <w:rPr>
          <w:rFonts w:ascii="Arial" w:hAnsi="Arial" w:cs="Arial"/>
        </w:rPr>
        <w:t xml:space="preserve">.- </w:t>
      </w:r>
      <w:r w:rsidR="007321FE">
        <w:rPr>
          <w:rFonts w:ascii="Arial" w:hAnsi="Arial" w:cs="Arial"/>
        </w:rPr>
        <w:t>Sobregiro</w:t>
      </w:r>
      <w:r w:rsidRPr="00C7661C">
        <w:rPr>
          <w:rFonts w:ascii="Arial" w:hAnsi="Arial" w:cs="Arial"/>
        </w:rPr>
        <w:t xml:space="preserve"> de $</w:t>
      </w:r>
      <w:r w:rsidR="007321FE">
        <w:rPr>
          <w:rFonts w:ascii="Arial" w:hAnsi="Arial" w:cs="Arial"/>
        </w:rPr>
        <w:t>-186.26</w:t>
      </w:r>
      <w:r>
        <w:rPr>
          <w:rFonts w:ascii="Arial" w:hAnsi="Arial" w:cs="Arial"/>
        </w:rPr>
        <w:t>,</w:t>
      </w:r>
      <w:r w:rsidRPr="00C7661C">
        <w:rPr>
          <w:rFonts w:ascii="Arial" w:hAnsi="Arial" w:cs="Arial"/>
        </w:rPr>
        <w:t xml:space="preserve"> debido a que al presupuestar el capítulo 2000 se considera un presupuesto </w:t>
      </w:r>
      <w:r>
        <w:rPr>
          <w:rFonts w:ascii="Arial" w:hAnsi="Arial" w:cs="Arial"/>
        </w:rPr>
        <w:t xml:space="preserve">superior </w:t>
      </w:r>
      <w:r w:rsidRPr="00C7661C">
        <w:rPr>
          <w:rFonts w:ascii="Arial" w:hAnsi="Arial" w:cs="Arial"/>
        </w:rPr>
        <w:t>al requerido para el ejercicio 20</w:t>
      </w:r>
      <w:r w:rsidR="007321FE">
        <w:rPr>
          <w:rFonts w:ascii="Arial" w:hAnsi="Arial" w:cs="Arial"/>
        </w:rPr>
        <w:t>20</w:t>
      </w:r>
      <w:r w:rsidRPr="00C7661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para apoyo a programas de producción</w:t>
      </w:r>
      <w:r w:rsidR="007321FE">
        <w:rPr>
          <w:rFonts w:ascii="Arial" w:hAnsi="Arial" w:cs="Arial"/>
        </w:rPr>
        <w:t>.</w:t>
      </w:r>
    </w:p>
    <w:p w:rsidR="00FD2844" w:rsidRDefault="00FD2844" w:rsidP="004A308B">
      <w:pPr>
        <w:jc w:val="both"/>
        <w:rPr>
          <w:rFonts w:ascii="Arial" w:hAnsi="Arial" w:cs="Arial"/>
        </w:rPr>
      </w:pPr>
    </w:p>
    <w:p w:rsidR="006D3695" w:rsidRPr="00C7661C" w:rsidRDefault="00DA5646" w:rsidP="006D3695">
      <w:pPr>
        <w:jc w:val="both"/>
        <w:rPr>
          <w:rFonts w:ascii="Arial" w:hAnsi="Arial" w:cs="Arial"/>
        </w:rPr>
      </w:pPr>
      <w:r w:rsidRPr="00C7661C">
        <w:rPr>
          <w:rFonts w:ascii="Arial" w:hAnsi="Arial" w:cs="Arial"/>
        </w:rPr>
        <w:t>25</w:t>
      </w:r>
      <w:r w:rsidR="00CF568D" w:rsidRPr="00C7661C">
        <w:rPr>
          <w:rFonts w:ascii="Arial" w:hAnsi="Arial" w:cs="Arial"/>
        </w:rPr>
        <w:t>5</w:t>
      </w:r>
      <w:r w:rsidRPr="00C7661C">
        <w:rPr>
          <w:rFonts w:ascii="Arial" w:hAnsi="Arial" w:cs="Arial"/>
        </w:rPr>
        <w:t xml:space="preserve">01 </w:t>
      </w:r>
      <w:r w:rsidR="00CF568D" w:rsidRPr="00C7661C">
        <w:rPr>
          <w:rFonts w:ascii="Arial" w:hAnsi="Arial" w:cs="Arial"/>
        </w:rPr>
        <w:t>MATERIALES, ACCESORIOS Y SUMINISTROS DE LABORATORIO</w:t>
      </w:r>
      <w:r w:rsidRPr="00C7661C">
        <w:rPr>
          <w:rFonts w:ascii="Arial" w:hAnsi="Arial" w:cs="Arial"/>
        </w:rPr>
        <w:t xml:space="preserve">.- </w:t>
      </w:r>
      <w:r w:rsidR="004A308B" w:rsidRPr="00C7661C">
        <w:rPr>
          <w:rFonts w:ascii="Arial" w:hAnsi="Arial" w:cs="Arial"/>
        </w:rPr>
        <w:t>Sobregiro de $</w:t>
      </w:r>
      <w:r w:rsidR="004A308B" w:rsidRPr="00C7661C">
        <w:rPr>
          <w:rFonts w:ascii="Arial" w:hAnsi="Arial" w:cs="Arial"/>
          <w:color w:val="000000"/>
          <w:lang w:val="es-MX" w:eastAsia="es-MX"/>
        </w:rPr>
        <w:t>-</w:t>
      </w:r>
      <w:r w:rsidR="007321FE">
        <w:rPr>
          <w:rFonts w:ascii="Arial" w:hAnsi="Arial" w:cs="Arial"/>
          <w:color w:val="000000"/>
          <w:lang w:val="es-MX" w:eastAsia="es-MX"/>
        </w:rPr>
        <w:t>1</w:t>
      </w:r>
      <w:r w:rsidR="00A33A1C" w:rsidRPr="00C7661C">
        <w:rPr>
          <w:rFonts w:ascii="Arial" w:hAnsi="Arial" w:cs="Arial"/>
          <w:color w:val="000000"/>
          <w:lang w:val="es-MX" w:eastAsia="es-MX"/>
        </w:rPr>
        <w:t>,</w:t>
      </w:r>
      <w:r w:rsidR="007321FE">
        <w:rPr>
          <w:rFonts w:ascii="Arial" w:hAnsi="Arial" w:cs="Arial"/>
          <w:color w:val="000000"/>
          <w:lang w:val="es-MX" w:eastAsia="es-MX"/>
        </w:rPr>
        <w:t>579.56</w:t>
      </w:r>
      <w:r w:rsidR="004A308B" w:rsidRPr="00C7661C">
        <w:rPr>
          <w:rFonts w:ascii="Arial" w:hAnsi="Arial" w:cs="Arial"/>
          <w:color w:val="000000"/>
          <w:lang w:val="es-MX" w:eastAsia="es-MX"/>
        </w:rPr>
        <w:t>,</w:t>
      </w:r>
      <w:r w:rsidR="004A308B" w:rsidRPr="00C7661C">
        <w:rPr>
          <w:rFonts w:ascii="Arial" w:hAnsi="Arial" w:cs="Arial"/>
        </w:rPr>
        <w:t xml:space="preserve"> debido a que al presupuestar el capítulo 2000 se considera un presupuesto inferior al requerido para el ejercicio 20</w:t>
      </w:r>
      <w:r w:rsidR="007321FE">
        <w:rPr>
          <w:rFonts w:ascii="Arial" w:hAnsi="Arial" w:cs="Arial"/>
        </w:rPr>
        <w:t>20</w:t>
      </w:r>
      <w:r w:rsidR="004A308B" w:rsidRPr="00C7661C">
        <w:rPr>
          <w:rFonts w:ascii="Arial" w:hAnsi="Arial" w:cs="Arial"/>
        </w:rPr>
        <w:t xml:space="preserve">, y de acuerdo a la necesidades de los programas de producción de crías de </w:t>
      </w:r>
      <w:proofErr w:type="spellStart"/>
      <w:proofErr w:type="gramStart"/>
      <w:r w:rsidR="004A308B" w:rsidRPr="00C7661C">
        <w:rPr>
          <w:rFonts w:ascii="Arial" w:hAnsi="Arial" w:cs="Arial"/>
        </w:rPr>
        <w:t>totoaba</w:t>
      </w:r>
      <w:proofErr w:type="spellEnd"/>
      <w:r w:rsidR="004A308B" w:rsidRPr="00C7661C">
        <w:rPr>
          <w:rFonts w:ascii="Arial" w:hAnsi="Arial" w:cs="Arial"/>
        </w:rPr>
        <w:t xml:space="preserve"> ,</w:t>
      </w:r>
      <w:proofErr w:type="gramEnd"/>
      <w:r w:rsidR="004A308B" w:rsidRPr="00C7661C">
        <w:rPr>
          <w:rFonts w:ascii="Arial" w:hAnsi="Arial" w:cs="Arial"/>
        </w:rPr>
        <w:t xml:space="preserve"> ostión y tilapia se incurrió en esta variación</w:t>
      </w:r>
      <w:r w:rsidR="00FD2844">
        <w:rPr>
          <w:rFonts w:ascii="Arial" w:hAnsi="Arial" w:cs="Arial"/>
        </w:rPr>
        <w:t>.</w:t>
      </w:r>
      <w:r w:rsidR="004A308B" w:rsidRPr="00C7661C">
        <w:rPr>
          <w:rFonts w:ascii="Arial" w:hAnsi="Arial" w:cs="Arial"/>
        </w:rPr>
        <w:t xml:space="preserve"> </w:t>
      </w:r>
    </w:p>
    <w:p w:rsidR="00C34C2E" w:rsidRPr="00C7661C" w:rsidRDefault="00C34C2E" w:rsidP="00C34C2E">
      <w:pPr>
        <w:jc w:val="both"/>
        <w:rPr>
          <w:rFonts w:ascii="Arial" w:hAnsi="Arial" w:cs="Arial"/>
        </w:rPr>
      </w:pPr>
    </w:p>
    <w:p w:rsidR="00DB5E0B" w:rsidRDefault="006D3695" w:rsidP="00B10A18">
      <w:pPr>
        <w:jc w:val="both"/>
        <w:rPr>
          <w:rFonts w:ascii="Arial" w:hAnsi="Arial" w:cs="Arial"/>
        </w:rPr>
      </w:pPr>
      <w:r w:rsidRPr="00C7661C">
        <w:rPr>
          <w:rFonts w:ascii="Arial" w:hAnsi="Arial" w:cs="Arial"/>
        </w:rPr>
        <w:t>31</w:t>
      </w:r>
      <w:r w:rsidR="009A3B56" w:rsidRPr="00C7661C">
        <w:rPr>
          <w:rFonts w:ascii="Arial" w:hAnsi="Arial" w:cs="Arial"/>
        </w:rPr>
        <w:t>2</w:t>
      </w:r>
      <w:r w:rsidRPr="00C7661C">
        <w:rPr>
          <w:rFonts w:ascii="Arial" w:hAnsi="Arial" w:cs="Arial"/>
        </w:rPr>
        <w:t xml:space="preserve">01 </w:t>
      </w:r>
      <w:r w:rsidR="009A3B56" w:rsidRPr="00C7661C">
        <w:rPr>
          <w:rFonts w:ascii="Arial" w:hAnsi="Arial" w:cs="Arial"/>
        </w:rPr>
        <w:t>GAS</w:t>
      </w:r>
      <w:r w:rsidRPr="00C7661C">
        <w:rPr>
          <w:rFonts w:ascii="Arial" w:hAnsi="Arial" w:cs="Arial"/>
        </w:rPr>
        <w:t>.- Sobregiro de $</w:t>
      </w:r>
      <w:r w:rsidRPr="00C7661C">
        <w:rPr>
          <w:rFonts w:ascii="Arial" w:hAnsi="Arial" w:cs="Arial"/>
          <w:color w:val="000000"/>
          <w:lang w:val="es-MX" w:eastAsia="es-MX"/>
        </w:rPr>
        <w:t>-</w:t>
      </w:r>
      <w:r w:rsidR="007321FE">
        <w:rPr>
          <w:rFonts w:ascii="Arial" w:hAnsi="Arial" w:cs="Arial"/>
          <w:color w:val="000000"/>
          <w:lang w:val="es-MX" w:eastAsia="es-MX"/>
        </w:rPr>
        <w:t>452.59</w:t>
      </w:r>
      <w:r w:rsidRPr="00C7661C">
        <w:rPr>
          <w:rFonts w:ascii="Arial" w:hAnsi="Arial" w:cs="Arial"/>
          <w:color w:val="000000"/>
          <w:lang w:val="es-MX" w:eastAsia="es-MX"/>
        </w:rPr>
        <w:t>,</w:t>
      </w:r>
      <w:r w:rsidRPr="00C7661C">
        <w:rPr>
          <w:rFonts w:ascii="Arial" w:hAnsi="Arial" w:cs="Arial"/>
        </w:rPr>
        <w:t xml:space="preserve"> </w:t>
      </w:r>
      <w:r w:rsidR="00B10A18" w:rsidRPr="00C7661C">
        <w:rPr>
          <w:rFonts w:ascii="Arial" w:hAnsi="Arial" w:cs="Arial"/>
        </w:rPr>
        <w:t>debido a que al presupuestar el capítulo 3000 se considera un presupuesto inferior al requerido para el ejercicio 20</w:t>
      </w:r>
      <w:r w:rsidR="007321FE">
        <w:rPr>
          <w:rFonts w:ascii="Arial" w:hAnsi="Arial" w:cs="Arial"/>
        </w:rPr>
        <w:t>20</w:t>
      </w:r>
      <w:r w:rsidR="00B10A18" w:rsidRPr="00C7661C">
        <w:rPr>
          <w:rFonts w:ascii="Arial" w:hAnsi="Arial" w:cs="Arial"/>
        </w:rPr>
        <w:t xml:space="preserve">, y de acuerdo a </w:t>
      </w:r>
      <w:r w:rsidR="009A3B56" w:rsidRPr="00C7661C">
        <w:rPr>
          <w:rFonts w:ascii="Arial" w:hAnsi="Arial" w:cs="Arial"/>
        </w:rPr>
        <w:t>las necesidades</w:t>
      </w:r>
      <w:r w:rsidR="00B10A18" w:rsidRPr="00C7661C">
        <w:rPr>
          <w:rFonts w:ascii="Arial" w:hAnsi="Arial" w:cs="Arial"/>
        </w:rPr>
        <w:t xml:space="preserve"> de los programas de producción de crías de </w:t>
      </w:r>
      <w:proofErr w:type="spellStart"/>
      <w:r w:rsidR="00B10A18" w:rsidRPr="00C7661C">
        <w:rPr>
          <w:rFonts w:ascii="Arial" w:hAnsi="Arial" w:cs="Arial"/>
        </w:rPr>
        <w:t>totoaba</w:t>
      </w:r>
      <w:proofErr w:type="spellEnd"/>
      <w:r w:rsidR="00B10A18" w:rsidRPr="00C7661C">
        <w:rPr>
          <w:rFonts w:ascii="Arial" w:hAnsi="Arial" w:cs="Arial"/>
        </w:rPr>
        <w:t xml:space="preserve">  ostión y tilapia se incurrió en esta variación</w:t>
      </w:r>
      <w:r w:rsidR="007321FE">
        <w:rPr>
          <w:rFonts w:ascii="Arial" w:hAnsi="Arial" w:cs="Arial"/>
        </w:rPr>
        <w:t>, quedando pendiente la modificación al presupuesto.</w:t>
      </w:r>
    </w:p>
    <w:p w:rsidR="00B10A18" w:rsidRPr="00C7661C" w:rsidRDefault="009A3B56" w:rsidP="00B10A18">
      <w:pPr>
        <w:jc w:val="both"/>
        <w:rPr>
          <w:rFonts w:ascii="Arial" w:hAnsi="Arial" w:cs="Arial"/>
          <w:color w:val="000000"/>
          <w:lang w:val="es-MX" w:eastAsia="es-MX"/>
        </w:rPr>
      </w:pPr>
      <w:r w:rsidRPr="00C7661C">
        <w:rPr>
          <w:rFonts w:ascii="Arial" w:hAnsi="Arial" w:cs="Arial"/>
        </w:rPr>
        <w:t xml:space="preserve">  </w:t>
      </w:r>
      <w:r w:rsidR="00B10A18" w:rsidRPr="00C7661C">
        <w:rPr>
          <w:rFonts w:ascii="Arial" w:hAnsi="Arial" w:cs="Arial"/>
        </w:rPr>
        <w:t xml:space="preserve">    </w:t>
      </w:r>
    </w:p>
    <w:p w:rsidR="00B61DB5" w:rsidRDefault="00FF589D" w:rsidP="00B61DB5">
      <w:pPr>
        <w:jc w:val="both"/>
        <w:rPr>
          <w:rFonts w:ascii="Arial" w:hAnsi="Arial" w:cs="Arial"/>
        </w:rPr>
      </w:pPr>
      <w:r w:rsidRPr="00C7661C">
        <w:rPr>
          <w:rFonts w:ascii="Arial" w:hAnsi="Arial" w:cs="Arial"/>
        </w:rPr>
        <w:t>33</w:t>
      </w:r>
      <w:r w:rsidR="00B61DB5">
        <w:rPr>
          <w:rFonts w:ascii="Arial" w:hAnsi="Arial" w:cs="Arial"/>
        </w:rPr>
        <w:t>5</w:t>
      </w:r>
      <w:r w:rsidRPr="00C7661C">
        <w:rPr>
          <w:rFonts w:ascii="Arial" w:hAnsi="Arial" w:cs="Arial"/>
        </w:rPr>
        <w:t xml:space="preserve">01 </w:t>
      </w:r>
      <w:r w:rsidR="00B61DB5">
        <w:rPr>
          <w:rFonts w:ascii="Arial" w:hAnsi="Arial" w:cs="Arial"/>
        </w:rPr>
        <w:t>ESTUDIOS E INVESTIGACIONES</w:t>
      </w:r>
      <w:r w:rsidRPr="00C7661C">
        <w:rPr>
          <w:rFonts w:ascii="Arial" w:hAnsi="Arial" w:cs="Arial"/>
        </w:rPr>
        <w:t xml:space="preserve">.- </w:t>
      </w:r>
      <w:r w:rsidR="00AF71ED">
        <w:rPr>
          <w:rFonts w:ascii="Arial" w:hAnsi="Arial" w:cs="Arial"/>
        </w:rPr>
        <w:t xml:space="preserve">Sobregiro de -23,861.20 </w:t>
      </w:r>
      <w:r w:rsidR="00B61DB5" w:rsidRPr="00C7661C">
        <w:rPr>
          <w:rFonts w:ascii="Arial" w:hAnsi="Arial" w:cs="Arial"/>
        </w:rPr>
        <w:t xml:space="preserve">debido a que al presupuestar el capítulo </w:t>
      </w:r>
      <w:r w:rsidR="00B61DB5">
        <w:rPr>
          <w:rFonts w:ascii="Arial" w:hAnsi="Arial" w:cs="Arial"/>
        </w:rPr>
        <w:t>3</w:t>
      </w:r>
      <w:r w:rsidR="00B61DB5" w:rsidRPr="00C7661C">
        <w:rPr>
          <w:rFonts w:ascii="Arial" w:hAnsi="Arial" w:cs="Arial"/>
        </w:rPr>
        <w:t xml:space="preserve">000 se considera un presupuesto </w:t>
      </w:r>
      <w:r w:rsidR="00AF71ED">
        <w:rPr>
          <w:rFonts w:ascii="Arial" w:hAnsi="Arial" w:cs="Arial"/>
        </w:rPr>
        <w:t xml:space="preserve">inferior </w:t>
      </w:r>
      <w:r w:rsidR="00B61DB5" w:rsidRPr="00C7661C">
        <w:rPr>
          <w:rFonts w:ascii="Arial" w:hAnsi="Arial" w:cs="Arial"/>
        </w:rPr>
        <w:t>al requerido para el ejercicio 20</w:t>
      </w:r>
      <w:r w:rsidR="00AF71ED">
        <w:rPr>
          <w:rFonts w:ascii="Arial" w:hAnsi="Arial" w:cs="Arial"/>
        </w:rPr>
        <w:t>20</w:t>
      </w:r>
      <w:r w:rsidR="00B61DB5" w:rsidRPr="00C7661C">
        <w:rPr>
          <w:rFonts w:ascii="Arial" w:hAnsi="Arial" w:cs="Arial"/>
        </w:rPr>
        <w:t xml:space="preserve">, </w:t>
      </w:r>
      <w:r w:rsidR="00AF71ED">
        <w:rPr>
          <w:rFonts w:ascii="Arial" w:hAnsi="Arial" w:cs="Arial"/>
        </w:rPr>
        <w:t xml:space="preserve"> y originado por la necesidad de analizar las descargas de agua residuales del laboratorio.</w:t>
      </w:r>
      <w:r w:rsidR="00B61DB5">
        <w:rPr>
          <w:rFonts w:ascii="Arial" w:hAnsi="Arial" w:cs="Arial"/>
        </w:rPr>
        <w:t>.</w:t>
      </w:r>
      <w:r w:rsidR="00B61DB5" w:rsidRPr="00C7661C">
        <w:rPr>
          <w:rFonts w:ascii="Arial" w:hAnsi="Arial" w:cs="Arial"/>
        </w:rPr>
        <w:t xml:space="preserve"> </w:t>
      </w:r>
    </w:p>
    <w:p w:rsidR="00C7661C" w:rsidRDefault="00B61DB5" w:rsidP="00B61DB5">
      <w:pPr>
        <w:jc w:val="both"/>
        <w:rPr>
          <w:rFonts w:ascii="Arial" w:hAnsi="Arial" w:cs="Arial"/>
        </w:rPr>
      </w:pPr>
      <w:r w:rsidRPr="00C7661C">
        <w:rPr>
          <w:rFonts w:ascii="Arial" w:hAnsi="Arial" w:cs="Arial"/>
        </w:rPr>
        <w:t xml:space="preserve"> </w:t>
      </w:r>
    </w:p>
    <w:p w:rsidR="00981E7A" w:rsidRDefault="00981E7A" w:rsidP="00981E7A">
      <w:pPr>
        <w:jc w:val="both"/>
        <w:rPr>
          <w:rFonts w:ascii="Arial" w:hAnsi="Arial" w:cs="Arial"/>
        </w:rPr>
      </w:pPr>
    </w:p>
    <w:p w:rsidR="005A776C" w:rsidRDefault="005A776C" w:rsidP="00FF589D">
      <w:pPr>
        <w:jc w:val="both"/>
        <w:rPr>
          <w:rFonts w:ascii="Arial" w:hAnsi="Arial" w:cs="Arial"/>
        </w:rPr>
      </w:pPr>
    </w:p>
    <w:p w:rsidR="00CA74E3" w:rsidRDefault="00CA74E3" w:rsidP="00FF589D">
      <w:pPr>
        <w:jc w:val="both"/>
        <w:rPr>
          <w:rFonts w:ascii="Arial" w:hAnsi="Arial" w:cs="Arial"/>
        </w:rPr>
      </w:pPr>
    </w:p>
    <w:p w:rsidR="00B10A18" w:rsidRDefault="00FF589D" w:rsidP="00FF589D">
      <w:pPr>
        <w:jc w:val="both"/>
        <w:rPr>
          <w:rFonts w:ascii="Arial" w:hAnsi="Arial" w:cs="Arial"/>
        </w:rPr>
      </w:pPr>
      <w:r w:rsidRPr="00C7661C">
        <w:rPr>
          <w:rFonts w:ascii="Arial" w:hAnsi="Arial" w:cs="Arial"/>
        </w:rPr>
        <w:t>34</w:t>
      </w:r>
      <w:r w:rsidR="00AF71ED">
        <w:rPr>
          <w:rFonts w:ascii="Arial" w:hAnsi="Arial" w:cs="Arial"/>
        </w:rPr>
        <w:t>6</w:t>
      </w:r>
      <w:r w:rsidRPr="00C7661C">
        <w:rPr>
          <w:rFonts w:ascii="Arial" w:hAnsi="Arial" w:cs="Arial"/>
        </w:rPr>
        <w:t xml:space="preserve">01 </w:t>
      </w:r>
      <w:r w:rsidR="00AF71ED">
        <w:rPr>
          <w:rFonts w:ascii="Arial" w:hAnsi="Arial" w:cs="Arial"/>
        </w:rPr>
        <w:t>ALMACENAJE, ENVASE Y EMBALAJE</w:t>
      </w:r>
      <w:r w:rsidRPr="00C7661C">
        <w:rPr>
          <w:rFonts w:ascii="Arial" w:hAnsi="Arial" w:cs="Arial"/>
        </w:rPr>
        <w:t>.- Sobregiro de $</w:t>
      </w:r>
      <w:r w:rsidRPr="00C7661C">
        <w:rPr>
          <w:rFonts w:ascii="Arial" w:hAnsi="Arial" w:cs="Arial"/>
          <w:color w:val="000000"/>
          <w:lang w:val="es-MX" w:eastAsia="es-MX"/>
        </w:rPr>
        <w:t>-</w:t>
      </w:r>
      <w:r w:rsidR="00981E7A">
        <w:rPr>
          <w:rFonts w:ascii="Arial" w:hAnsi="Arial" w:cs="Arial"/>
          <w:color w:val="000000"/>
          <w:lang w:val="es-MX" w:eastAsia="es-MX"/>
        </w:rPr>
        <w:t>2</w:t>
      </w:r>
      <w:r w:rsidR="00F570FF">
        <w:rPr>
          <w:rFonts w:ascii="Arial" w:hAnsi="Arial" w:cs="Arial"/>
        </w:rPr>
        <w:t xml:space="preserve">,056.00 </w:t>
      </w:r>
      <w:r w:rsidRPr="00C7661C">
        <w:rPr>
          <w:rFonts w:ascii="Arial" w:hAnsi="Arial" w:cs="Arial"/>
        </w:rPr>
        <w:t xml:space="preserve"> al presupuestar el capítulo 3000 se considera un presupuesto inferior al requerido para el ejercicio 20</w:t>
      </w:r>
      <w:r w:rsidR="00F570FF">
        <w:rPr>
          <w:rFonts w:ascii="Arial" w:hAnsi="Arial" w:cs="Arial"/>
        </w:rPr>
        <w:t>20</w:t>
      </w:r>
      <w:r w:rsidRPr="00C7661C">
        <w:rPr>
          <w:rFonts w:ascii="Arial" w:hAnsi="Arial" w:cs="Arial"/>
        </w:rPr>
        <w:t xml:space="preserve">, y de acuerdo a </w:t>
      </w:r>
      <w:r w:rsidR="00C7661C" w:rsidRPr="00C7661C">
        <w:rPr>
          <w:rFonts w:ascii="Arial" w:hAnsi="Arial" w:cs="Arial"/>
        </w:rPr>
        <w:t>las necesidades</w:t>
      </w:r>
      <w:r w:rsidRPr="00C7661C">
        <w:rPr>
          <w:rFonts w:ascii="Arial" w:hAnsi="Arial" w:cs="Arial"/>
        </w:rPr>
        <w:t xml:space="preserve"> de </w:t>
      </w:r>
      <w:r w:rsidR="0038675D" w:rsidRPr="00C7661C">
        <w:rPr>
          <w:rFonts w:ascii="Arial" w:hAnsi="Arial" w:cs="Arial"/>
        </w:rPr>
        <w:t>envíos se incurrió en</w:t>
      </w:r>
      <w:r w:rsidR="00981E7A">
        <w:rPr>
          <w:rFonts w:ascii="Arial" w:hAnsi="Arial" w:cs="Arial"/>
        </w:rPr>
        <w:t xml:space="preserve"> </w:t>
      </w:r>
      <w:r w:rsidR="0038675D" w:rsidRPr="00C7661C">
        <w:rPr>
          <w:rFonts w:ascii="Arial" w:hAnsi="Arial" w:cs="Arial"/>
        </w:rPr>
        <w:t>esta variación.</w:t>
      </w:r>
      <w:r w:rsidR="00F570FF">
        <w:rPr>
          <w:rFonts w:ascii="Arial" w:hAnsi="Arial" w:cs="Arial"/>
        </w:rPr>
        <w:t xml:space="preserve"> Quedando pendiente la modificación al presupuesto.</w:t>
      </w:r>
      <w:r w:rsidR="00566295" w:rsidRPr="00566295">
        <w:rPr>
          <w:rFonts w:ascii="Arial" w:hAnsi="Arial" w:cs="Arial"/>
        </w:rPr>
        <w:t xml:space="preserve"> </w:t>
      </w:r>
    </w:p>
    <w:p w:rsidR="00981E7A" w:rsidRPr="00C7661C" w:rsidRDefault="00981E7A" w:rsidP="00FF589D">
      <w:pPr>
        <w:jc w:val="both"/>
        <w:rPr>
          <w:rFonts w:ascii="Arial" w:hAnsi="Arial" w:cs="Arial"/>
        </w:rPr>
      </w:pPr>
    </w:p>
    <w:p w:rsidR="00C0333E" w:rsidRPr="00C7661C" w:rsidRDefault="003C0FB0" w:rsidP="00C0333E">
      <w:pPr>
        <w:jc w:val="both"/>
        <w:rPr>
          <w:rFonts w:ascii="Arial" w:hAnsi="Arial" w:cs="Arial"/>
        </w:rPr>
      </w:pPr>
      <w:r w:rsidRPr="00983192">
        <w:rPr>
          <w:rFonts w:ascii="Arial" w:hAnsi="Arial" w:cs="Arial"/>
        </w:rPr>
        <w:t>3</w:t>
      </w:r>
      <w:r w:rsidR="00DF5969" w:rsidRPr="00983192">
        <w:rPr>
          <w:rFonts w:ascii="Arial" w:hAnsi="Arial" w:cs="Arial"/>
        </w:rPr>
        <w:t>76</w:t>
      </w:r>
      <w:r w:rsidRPr="00983192">
        <w:rPr>
          <w:rFonts w:ascii="Arial" w:hAnsi="Arial" w:cs="Arial"/>
        </w:rPr>
        <w:t xml:space="preserve">01 </w:t>
      </w:r>
      <w:r w:rsidR="00DF5969" w:rsidRPr="00983192">
        <w:rPr>
          <w:rFonts w:ascii="Arial" w:hAnsi="Arial" w:cs="Arial"/>
        </w:rPr>
        <w:t>VIATICOS AL EXTRANJERO</w:t>
      </w:r>
      <w:r w:rsidR="00B54A03" w:rsidRPr="00983192">
        <w:rPr>
          <w:rFonts w:ascii="Arial" w:hAnsi="Arial" w:cs="Arial"/>
        </w:rPr>
        <w:t>.</w:t>
      </w:r>
      <w:r w:rsidRPr="00983192">
        <w:rPr>
          <w:rFonts w:ascii="Arial" w:hAnsi="Arial" w:cs="Arial"/>
        </w:rPr>
        <w:t xml:space="preserve">- </w:t>
      </w:r>
      <w:r w:rsidR="00F570FF">
        <w:rPr>
          <w:rFonts w:ascii="Arial" w:hAnsi="Arial" w:cs="Arial"/>
        </w:rPr>
        <w:t xml:space="preserve">Sobregiro de </w:t>
      </w:r>
      <w:r w:rsidR="00C0333E" w:rsidRPr="00C7661C">
        <w:rPr>
          <w:rFonts w:ascii="Arial" w:hAnsi="Arial" w:cs="Arial"/>
        </w:rPr>
        <w:t>$</w:t>
      </w:r>
      <w:r w:rsidR="00F570FF">
        <w:rPr>
          <w:rFonts w:ascii="Arial" w:hAnsi="Arial" w:cs="Arial"/>
        </w:rPr>
        <w:t>-24,700.00</w:t>
      </w:r>
      <w:r w:rsidR="00C0333E">
        <w:rPr>
          <w:rFonts w:ascii="Arial" w:hAnsi="Arial" w:cs="Arial"/>
        </w:rPr>
        <w:t>,</w:t>
      </w:r>
      <w:r w:rsidR="00C0333E" w:rsidRPr="00C7661C">
        <w:rPr>
          <w:rFonts w:ascii="Arial" w:hAnsi="Arial" w:cs="Arial"/>
        </w:rPr>
        <w:t xml:space="preserve"> </w:t>
      </w:r>
      <w:r w:rsidR="00F570FF">
        <w:rPr>
          <w:rFonts w:ascii="Arial" w:hAnsi="Arial" w:cs="Arial"/>
        </w:rPr>
        <w:t xml:space="preserve">originado por la necesidades de capacitación en el extranjero sobre técnicas de producción de moluscos y </w:t>
      </w:r>
      <w:r w:rsidR="00C0333E" w:rsidRPr="00C7661C">
        <w:rPr>
          <w:rFonts w:ascii="Arial" w:hAnsi="Arial" w:cs="Arial"/>
        </w:rPr>
        <w:t xml:space="preserve">debido a que al presupuestar el capítulo </w:t>
      </w:r>
      <w:r w:rsidR="00C0333E">
        <w:rPr>
          <w:rFonts w:ascii="Arial" w:hAnsi="Arial" w:cs="Arial"/>
        </w:rPr>
        <w:t>3</w:t>
      </w:r>
      <w:r w:rsidR="00C0333E" w:rsidRPr="00C7661C">
        <w:rPr>
          <w:rFonts w:ascii="Arial" w:hAnsi="Arial" w:cs="Arial"/>
        </w:rPr>
        <w:t xml:space="preserve">000 se considera un presupuesto </w:t>
      </w:r>
      <w:r w:rsidR="00F570FF">
        <w:rPr>
          <w:rFonts w:ascii="Arial" w:hAnsi="Arial" w:cs="Arial"/>
        </w:rPr>
        <w:t xml:space="preserve">inferior </w:t>
      </w:r>
      <w:r w:rsidR="00C0333E">
        <w:rPr>
          <w:rFonts w:ascii="Arial" w:hAnsi="Arial" w:cs="Arial"/>
        </w:rPr>
        <w:t xml:space="preserve"> </w:t>
      </w:r>
      <w:r w:rsidR="00C0333E" w:rsidRPr="00C7661C">
        <w:rPr>
          <w:rFonts w:ascii="Arial" w:hAnsi="Arial" w:cs="Arial"/>
        </w:rPr>
        <w:t xml:space="preserve">al requerido para el ejercicio </w:t>
      </w:r>
      <w:r w:rsidR="00F570FF">
        <w:rPr>
          <w:rFonts w:ascii="Arial" w:hAnsi="Arial" w:cs="Arial"/>
        </w:rPr>
        <w:t>2020</w:t>
      </w:r>
      <w:r w:rsidR="001846B9">
        <w:rPr>
          <w:rFonts w:ascii="Arial" w:hAnsi="Arial" w:cs="Arial"/>
        </w:rPr>
        <w:t xml:space="preserve">, por lo que queda pendiente realizar una modificación al presupuesto. </w:t>
      </w:r>
    </w:p>
    <w:p w:rsidR="00C0333E" w:rsidRPr="00C7661C" w:rsidRDefault="00C0333E" w:rsidP="00C0333E">
      <w:pPr>
        <w:jc w:val="both"/>
        <w:rPr>
          <w:rFonts w:ascii="Arial" w:hAnsi="Arial" w:cs="Arial"/>
        </w:rPr>
      </w:pPr>
    </w:p>
    <w:p w:rsidR="007C1418" w:rsidRPr="00C7661C" w:rsidRDefault="00C555CC" w:rsidP="00B54A03">
      <w:pPr>
        <w:jc w:val="both"/>
        <w:rPr>
          <w:rFonts w:ascii="Arial" w:hAnsi="Arial" w:cs="Arial"/>
        </w:rPr>
      </w:pPr>
      <w:r w:rsidRPr="00C7661C">
        <w:rPr>
          <w:rFonts w:ascii="Arial" w:hAnsi="Arial" w:cs="Arial"/>
        </w:rPr>
        <w:t>3920</w:t>
      </w:r>
      <w:r w:rsidR="001846B9">
        <w:rPr>
          <w:rFonts w:ascii="Arial" w:hAnsi="Arial" w:cs="Arial"/>
        </w:rPr>
        <w:t>2</w:t>
      </w:r>
      <w:r w:rsidRPr="00C7661C">
        <w:rPr>
          <w:rFonts w:ascii="Arial" w:hAnsi="Arial" w:cs="Arial"/>
        </w:rPr>
        <w:t xml:space="preserve"> </w:t>
      </w:r>
      <w:r w:rsidR="001846B9">
        <w:rPr>
          <w:rFonts w:ascii="Arial" w:hAnsi="Arial" w:cs="Arial"/>
        </w:rPr>
        <w:t xml:space="preserve"> OTROS </w:t>
      </w:r>
      <w:r w:rsidRPr="00C7661C">
        <w:rPr>
          <w:rFonts w:ascii="Arial" w:hAnsi="Arial" w:cs="Arial"/>
        </w:rPr>
        <w:t xml:space="preserve">IMPUESTOS Y DERECHOS.- </w:t>
      </w:r>
      <w:r w:rsidR="001846B9">
        <w:rPr>
          <w:rFonts w:ascii="Arial" w:hAnsi="Arial" w:cs="Arial"/>
        </w:rPr>
        <w:t xml:space="preserve">Sobregiro de </w:t>
      </w:r>
      <w:r w:rsidR="00C0333E" w:rsidRPr="00C7661C">
        <w:rPr>
          <w:rFonts w:ascii="Arial" w:hAnsi="Arial" w:cs="Arial"/>
        </w:rPr>
        <w:t>$</w:t>
      </w:r>
      <w:r w:rsidR="001846B9">
        <w:rPr>
          <w:rFonts w:ascii="Arial" w:hAnsi="Arial" w:cs="Arial"/>
        </w:rPr>
        <w:t>-3,257.00 originado por la necesidad de permisos para movilización de organismos,  y</w:t>
      </w:r>
      <w:r w:rsidR="00C0333E" w:rsidRPr="00C7661C">
        <w:rPr>
          <w:rFonts w:ascii="Arial" w:hAnsi="Arial" w:cs="Arial"/>
        </w:rPr>
        <w:t xml:space="preserve"> a que al presupuestar el capítulo </w:t>
      </w:r>
      <w:r w:rsidR="00C0333E">
        <w:rPr>
          <w:rFonts w:ascii="Arial" w:hAnsi="Arial" w:cs="Arial"/>
        </w:rPr>
        <w:t>3</w:t>
      </w:r>
      <w:r w:rsidR="00C0333E" w:rsidRPr="00C7661C">
        <w:rPr>
          <w:rFonts w:ascii="Arial" w:hAnsi="Arial" w:cs="Arial"/>
        </w:rPr>
        <w:t xml:space="preserve">000 se considera un presupuesto </w:t>
      </w:r>
      <w:r w:rsidR="001846B9">
        <w:rPr>
          <w:rFonts w:ascii="Arial" w:hAnsi="Arial" w:cs="Arial"/>
        </w:rPr>
        <w:t>inferior</w:t>
      </w:r>
      <w:r w:rsidR="00C0333E">
        <w:rPr>
          <w:rFonts w:ascii="Arial" w:hAnsi="Arial" w:cs="Arial"/>
        </w:rPr>
        <w:t xml:space="preserve"> </w:t>
      </w:r>
      <w:r w:rsidR="00C0333E" w:rsidRPr="00C7661C">
        <w:rPr>
          <w:rFonts w:ascii="Arial" w:hAnsi="Arial" w:cs="Arial"/>
        </w:rPr>
        <w:t xml:space="preserve">al requerido para el ejercicio </w:t>
      </w:r>
      <w:r w:rsidR="001846B9">
        <w:rPr>
          <w:rFonts w:ascii="Arial" w:hAnsi="Arial" w:cs="Arial"/>
        </w:rPr>
        <w:t>.</w:t>
      </w:r>
    </w:p>
    <w:p w:rsidR="00E5597A" w:rsidRDefault="00E5597A" w:rsidP="0051456D">
      <w:pPr>
        <w:jc w:val="both"/>
        <w:rPr>
          <w:rFonts w:ascii="Arial" w:hAnsi="Arial" w:cs="Arial"/>
        </w:rPr>
      </w:pPr>
    </w:p>
    <w:p w:rsidR="0085769B" w:rsidRPr="00C7661C" w:rsidRDefault="00E5597A" w:rsidP="008576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6120</w:t>
      </w:r>
      <w:r w:rsidR="001846B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1846B9">
        <w:rPr>
          <w:rFonts w:ascii="Arial" w:hAnsi="Arial" w:cs="Arial"/>
        </w:rPr>
        <w:t xml:space="preserve">REMODELACIÓN Y REHABILITACIÓN Sobregiro </w:t>
      </w:r>
      <w:r w:rsidRPr="00C7661C">
        <w:rPr>
          <w:rFonts w:ascii="Arial" w:hAnsi="Arial" w:cs="Arial"/>
        </w:rPr>
        <w:t>de $</w:t>
      </w:r>
      <w:r w:rsidR="001846B9">
        <w:rPr>
          <w:rFonts w:ascii="Arial" w:hAnsi="Arial" w:cs="Arial"/>
        </w:rPr>
        <w:t>-100,000.18</w:t>
      </w:r>
      <w:r w:rsidR="00D44C7D">
        <w:rPr>
          <w:rFonts w:ascii="Arial" w:hAnsi="Arial" w:cs="Arial"/>
        </w:rPr>
        <w:t>,</w:t>
      </w:r>
      <w:r w:rsidRPr="00C7661C">
        <w:rPr>
          <w:rFonts w:ascii="Arial" w:hAnsi="Arial" w:cs="Arial"/>
        </w:rPr>
        <w:t xml:space="preserve"> </w:t>
      </w:r>
      <w:r w:rsidR="001846B9">
        <w:rPr>
          <w:rFonts w:ascii="Arial" w:hAnsi="Arial" w:cs="Arial"/>
        </w:rPr>
        <w:t>queda pendiente la modificación al presupuesto 2020.</w:t>
      </w:r>
      <w:r>
        <w:rPr>
          <w:rFonts w:ascii="Arial" w:hAnsi="Arial" w:cs="Arial"/>
        </w:rPr>
        <w:t xml:space="preserve"> </w:t>
      </w:r>
    </w:p>
    <w:p w:rsidR="00E5597A" w:rsidRDefault="00E5597A" w:rsidP="00E5597A">
      <w:pPr>
        <w:jc w:val="both"/>
        <w:rPr>
          <w:rFonts w:ascii="Arial" w:hAnsi="Arial" w:cs="Arial"/>
        </w:rPr>
      </w:pPr>
    </w:p>
    <w:p w:rsidR="00E5597A" w:rsidRPr="00C7661C" w:rsidRDefault="00E5597A" w:rsidP="00E5597A">
      <w:pPr>
        <w:jc w:val="both"/>
        <w:rPr>
          <w:rFonts w:ascii="Arial" w:hAnsi="Arial" w:cs="Arial"/>
        </w:rPr>
      </w:pPr>
    </w:p>
    <w:p w:rsidR="00351C81" w:rsidRPr="00C7661C" w:rsidRDefault="00351C81" w:rsidP="00351C81">
      <w:pPr>
        <w:jc w:val="both"/>
        <w:rPr>
          <w:rFonts w:ascii="Arial" w:hAnsi="Arial" w:cs="Arial"/>
        </w:rPr>
      </w:pPr>
    </w:p>
    <w:p w:rsidR="00336A1C" w:rsidRPr="00C7661C" w:rsidRDefault="00336A1C" w:rsidP="00336A1C">
      <w:pPr>
        <w:ind w:left="432" w:right="432"/>
        <w:rPr>
          <w:rFonts w:ascii="Arial" w:hAnsi="Arial" w:cs="Arial"/>
          <w:b/>
        </w:rPr>
      </w:pPr>
      <w:r w:rsidRPr="00C7661C">
        <w:rPr>
          <w:rFonts w:ascii="Arial" w:hAnsi="Arial" w:cs="Arial"/>
          <w:b/>
        </w:rPr>
        <w:t xml:space="preserve">Formuló:                                                                                      </w:t>
      </w:r>
    </w:p>
    <w:p w:rsidR="00336A1C" w:rsidRPr="00C7661C" w:rsidRDefault="00336A1C" w:rsidP="00336A1C">
      <w:pPr>
        <w:rPr>
          <w:rFonts w:ascii="Arial" w:hAnsi="Arial" w:cs="Arial"/>
        </w:rPr>
      </w:pPr>
    </w:p>
    <w:p w:rsidR="00336A1C" w:rsidRPr="00C7661C" w:rsidRDefault="00336A1C" w:rsidP="00336A1C">
      <w:pPr>
        <w:ind w:left="432" w:right="432"/>
        <w:rPr>
          <w:rFonts w:ascii="Arial" w:hAnsi="Arial" w:cs="Arial"/>
        </w:rPr>
      </w:pPr>
      <w:r w:rsidRPr="00C7661C">
        <w:rPr>
          <w:rFonts w:ascii="Arial" w:hAnsi="Arial" w:cs="Arial"/>
        </w:rPr>
        <w:t xml:space="preserve">C.P. JOAQUIN MIRANDA JUAREZ           </w:t>
      </w:r>
    </w:p>
    <w:p w:rsidR="00336A1C" w:rsidRPr="00C7661C" w:rsidRDefault="00336A1C" w:rsidP="00336A1C">
      <w:pPr>
        <w:ind w:left="432" w:right="432"/>
        <w:rPr>
          <w:rFonts w:ascii="Arial" w:hAnsi="Arial" w:cs="Arial"/>
          <w:b/>
        </w:rPr>
      </w:pPr>
      <w:r w:rsidRPr="00C7661C">
        <w:rPr>
          <w:rFonts w:ascii="Arial" w:hAnsi="Arial" w:cs="Arial"/>
          <w:b/>
        </w:rPr>
        <w:t xml:space="preserve">JEFE DE CONTABILIDAD    </w:t>
      </w:r>
      <w:r w:rsidRPr="00C7661C">
        <w:rPr>
          <w:rFonts w:ascii="Arial" w:hAnsi="Arial" w:cs="Arial"/>
          <w:b/>
        </w:rPr>
        <w:tab/>
      </w:r>
      <w:r w:rsidRPr="00C7661C">
        <w:rPr>
          <w:rFonts w:ascii="Arial" w:hAnsi="Arial" w:cs="Arial"/>
          <w:b/>
        </w:rPr>
        <w:tab/>
        <w:t xml:space="preserve"> </w:t>
      </w:r>
    </w:p>
    <w:p w:rsidR="0049791A" w:rsidRDefault="0049791A" w:rsidP="00336A1C">
      <w:pPr>
        <w:ind w:left="432" w:right="432"/>
        <w:rPr>
          <w:rFonts w:ascii="Arial" w:hAnsi="Arial" w:cs="Arial"/>
          <w:b/>
        </w:rPr>
      </w:pPr>
    </w:p>
    <w:p w:rsidR="0049791A" w:rsidRDefault="0049791A" w:rsidP="00336A1C">
      <w:pPr>
        <w:ind w:left="432" w:right="432"/>
        <w:rPr>
          <w:rFonts w:ascii="Arial" w:hAnsi="Arial" w:cs="Arial"/>
          <w:b/>
        </w:rPr>
      </w:pPr>
    </w:p>
    <w:p w:rsidR="00336A1C" w:rsidRPr="00C7661C" w:rsidRDefault="00336A1C" w:rsidP="00336A1C">
      <w:pPr>
        <w:ind w:left="432" w:right="432"/>
        <w:rPr>
          <w:rFonts w:ascii="Arial" w:hAnsi="Arial" w:cs="Arial"/>
          <w:b/>
        </w:rPr>
      </w:pPr>
      <w:r w:rsidRPr="00C7661C">
        <w:rPr>
          <w:rFonts w:ascii="Arial" w:hAnsi="Arial" w:cs="Arial"/>
          <w:b/>
        </w:rPr>
        <w:t>Aprobó:</w:t>
      </w:r>
    </w:p>
    <w:p w:rsidR="00336A1C" w:rsidRPr="00C7661C" w:rsidRDefault="00336A1C" w:rsidP="00336A1C">
      <w:pPr>
        <w:rPr>
          <w:rFonts w:ascii="Arial" w:hAnsi="Arial" w:cs="Arial"/>
        </w:rPr>
      </w:pPr>
    </w:p>
    <w:p w:rsidR="003352F2" w:rsidRPr="00C7661C" w:rsidRDefault="003352F2" w:rsidP="003352F2">
      <w:pPr>
        <w:ind w:left="432" w:right="432"/>
        <w:rPr>
          <w:rFonts w:ascii="Arial" w:hAnsi="Arial" w:cs="Arial"/>
        </w:rPr>
      </w:pPr>
      <w:r w:rsidRPr="00C7661C">
        <w:rPr>
          <w:rFonts w:ascii="Arial" w:hAnsi="Arial" w:cs="Arial"/>
        </w:rPr>
        <w:t xml:space="preserve">L.A.E. FRANCISCO ELMER VALENZUELA </w:t>
      </w:r>
      <w:proofErr w:type="spellStart"/>
      <w:r w:rsidRPr="00C7661C">
        <w:rPr>
          <w:rFonts w:ascii="Arial" w:hAnsi="Arial" w:cs="Arial"/>
        </w:rPr>
        <w:t>VALENZ</w:t>
      </w:r>
      <w:bookmarkStart w:id="0" w:name="_GoBack"/>
      <w:bookmarkEnd w:id="0"/>
      <w:r w:rsidRPr="00C7661C">
        <w:rPr>
          <w:rFonts w:ascii="Arial" w:hAnsi="Arial" w:cs="Arial"/>
        </w:rPr>
        <w:t>UELA</w:t>
      </w:r>
      <w:proofErr w:type="spellEnd"/>
    </w:p>
    <w:p w:rsidR="003352F2" w:rsidRPr="00C7661C" w:rsidRDefault="003352F2" w:rsidP="003352F2">
      <w:pPr>
        <w:ind w:right="432" w:firstLine="432"/>
        <w:rPr>
          <w:rFonts w:ascii="Arial" w:hAnsi="Arial" w:cs="Arial"/>
          <w:b/>
        </w:rPr>
      </w:pPr>
      <w:r w:rsidRPr="00C7661C">
        <w:rPr>
          <w:rFonts w:ascii="Arial" w:hAnsi="Arial" w:cs="Arial"/>
          <w:b/>
        </w:rPr>
        <w:t xml:space="preserve">DIRECTOR DE ADMON. Y FINANZAS </w:t>
      </w:r>
    </w:p>
    <w:p w:rsidR="00336A1C" w:rsidRPr="00C7661C" w:rsidRDefault="00336A1C" w:rsidP="00336A1C">
      <w:pPr>
        <w:ind w:left="432" w:right="432"/>
        <w:rPr>
          <w:rFonts w:ascii="Arial" w:hAnsi="Arial" w:cs="Arial"/>
          <w:b/>
        </w:rPr>
      </w:pPr>
    </w:p>
    <w:p w:rsidR="00824470" w:rsidRPr="00C7661C" w:rsidRDefault="00824470" w:rsidP="00824470">
      <w:pPr>
        <w:rPr>
          <w:rFonts w:ascii="Arial" w:hAnsi="Arial" w:cs="Arial"/>
        </w:rPr>
      </w:pPr>
    </w:p>
    <w:p w:rsidR="00824470" w:rsidRPr="0049791A" w:rsidRDefault="00824470" w:rsidP="00824470">
      <w:pPr>
        <w:rPr>
          <w:rFonts w:ascii="Arial" w:hAnsi="Arial" w:cs="Arial"/>
          <w:b/>
        </w:rPr>
      </w:pPr>
      <w:r w:rsidRPr="00C7661C">
        <w:rPr>
          <w:rFonts w:ascii="Arial" w:hAnsi="Arial" w:cs="Arial"/>
        </w:rPr>
        <w:tab/>
      </w:r>
      <w:r w:rsidRPr="0049791A">
        <w:rPr>
          <w:rFonts w:ascii="Arial" w:hAnsi="Arial" w:cs="Arial"/>
          <w:b/>
        </w:rPr>
        <w:t>AUTORIZO</w:t>
      </w:r>
    </w:p>
    <w:p w:rsidR="00824470" w:rsidRPr="00C7661C" w:rsidRDefault="00824470" w:rsidP="00824470">
      <w:pPr>
        <w:rPr>
          <w:rFonts w:ascii="Arial" w:hAnsi="Arial" w:cs="Arial"/>
        </w:rPr>
      </w:pPr>
    </w:p>
    <w:p w:rsidR="00824470" w:rsidRPr="00C7661C" w:rsidRDefault="00824470" w:rsidP="00824470">
      <w:pPr>
        <w:rPr>
          <w:rFonts w:ascii="Arial" w:hAnsi="Arial" w:cs="Arial"/>
        </w:rPr>
      </w:pPr>
    </w:p>
    <w:p w:rsidR="00824470" w:rsidRPr="00C7661C" w:rsidRDefault="00824470" w:rsidP="00824470">
      <w:pPr>
        <w:ind w:firstLine="708"/>
        <w:rPr>
          <w:rFonts w:ascii="Arial" w:hAnsi="Arial" w:cs="Arial"/>
        </w:rPr>
      </w:pPr>
      <w:r w:rsidRPr="00C7661C">
        <w:rPr>
          <w:rFonts w:ascii="Arial" w:hAnsi="Arial" w:cs="Arial"/>
        </w:rPr>
        <w:t>DR.MARCO LINNÉ UNZUETA BUSTAMANTE</w:t>
      </w:r>
    </w:p>
    <w:p w:rsidR="00336A1C" w:rsidRPr="00C7661C" w:rsidRDefault="00824470" w:rsidP="00824470">
      <w:pPr>
        <w:tabs>
          <w:tab w:val="left" w:pos="709"/>
        </w:tabs>
        <w:rPr>
          <w:rFonts w:ascii="Arial" w:hAnsi="Arial" w:cs="Arial"/>
          <w:b/>
        </w:rPr>
      </w:pPr>
      <w:r w:rsidRPr="00C7661C">
        <w:rPr>
          <w:rFonts w:ascii="Arial" w:hAnsi="Arial" w:cs="Arial"/>
        </w:rPr>
        <w:tab/>
      </w:r>
      <w:r w:rsidRPr="00C7661C">
        <w:rPr>
          <w:rFonts w:ascii="Arial" w:hAnsi="Arial" w:cs="Arial"/>
          <w:b/>
        </w:rPr>
        <w:t>DIRECTOR GENERAL</w:t>
      </w:r>
    </w:p>
    <w:sectPr w:rsidR="00336A1C" w:rsidRPr="00C7661C" w:rsidSect="001053CE">
      <w:headerReference w:type="default" r:id="rId7"/>
      <w:pgSz w:w="11906" w:h="16838"/>
      <w:pgMar w:top="51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BA" w:rsidRDefault="00FA5BBA" w:rsidP="00AE0A10">
      <w:r>
        <w:separator/>
      </w:r>
    </w:p>
  </w:endnote>
  <w:endnote w:type="continuationSeparator" w:id="0">
    <w:p w:rsidR="00FA5BBA" w:rsidRDefault="00FA5BBA" w:rsidP="00A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BA" w:rsidRDefault="00FA5BBA" w:rsidP="00AE0A10">
      <w:r>
        <w:separator/>
      </w:r>
    </w:p>
  </w:footnote>
  <w:footnote w:type="continuationSeparator" w:id="0">
    <w:p w:rsidR="00FA5BBA" w:rsidRDefault="00FA5BBA" w:rsidP="00AE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7A" w:rsidRPr="00AE0A10" w:rsidRDefault="00E5597A">
    <w:pPr>
      <w:pStyle w:val="Encabezado"/>
      <w:rPr>
        <w:rFonts w:ascii="Arial" w:hAnsi="Arial" w:cs="Arial"/>
        <w:b/>
        <w:sz w:val="18"/>
        <w:szCs w:val="18"/>
      </w:rPr>
    </w:pPr>
    <w:r>
      <w:tab/>
    </w:r>
    <w:r>
      <w:tab/>
    </w:r>
    <w:r>
      <w:tab/>
    </w:r>
    <w:r>
      <w:rPr>
        <w:rFonts w:ascii="Arial" w:hAnsi="Arial" w:cs="Arial"/>
        <w:b/>
        <w:sz w:val="18"/>
        <w:szCs w:val="18"/>
      </w:rPr>
      <w:t>ANEXO</w:t>
    </w:r>
  </w:p>
  <w:p w:rsidR="00E5597A" w:rsidRPr="00AE0A10" w:rsidRDefault="00E5597A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E0A10">
      <w:rPr>
        <w:rFonts w:ascii="Arial" w:hAnsi="Arial" w:cs="Arial"/>
        <w:b/>
        <w:sz w:val="18"/>
        <w:szCs w:val="18"/>
      </w:rPr>
      <w:t>Sistema Estatal de Evaluación</w:t>
    </w:r>
  </w:p>
  <w:p w:rsidR="00E5597A" w:rsidRDefault="00E5597A" w:rsidP="00AE0A10">
    <w:pPr>
      <w:pStyle w:val="Encabezad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ENTE PUBLICO INSTITUTO DE ACUACULUTRA DEL ESTADO DE SONORA OPD.  TRIMESTRE: </w:t>
    </w:r>
    <w:r w:rsidR="009C05DB">
      <w:rPr>
        <w:rFonts w:ascii="Arial" w:hAnsi="Arial" w:cs="Arial"/>
        <w:b/>
        <w:sz w:val="18"/>
        <w:szCs w:val="18"/>
      </w:rPr>
      <w:t xml:space="preserve">PRIMERO </w:t>
    </w:r>
    <w:r>
      <w:rPr>
        <w:rFonts w:ascii="Arial" w:hAnsi="Arial" w:cs="Arial"/>
        <w:b/>
        <w:sz w:val="18"/>
        <w:szCs w:val="18"/>
      </w:rPr>
      <w:t>DE 20</w:t>
    </w:r>
    <w:r w:rsidR="009C05DB">
      <w:rPr>
        <w:rFonts w:ascii="Arial" w:hAnsi="Arial" w:cs="Arial"/>
        <w:b/>
        <w:sz w:val="18"/>
        <w:szCs w:val="18"/>
      </w:rPr>
      <w:t>20</w:t>
    </w:r>
  </w:p>
  <w:p w:rsidR="00E5597A" w:rsidRPr="00AE0A10" w:rsidRDefault="00E5597A" w:rsidP="00076C98">
    <w:pPr>
      <w:pStyle w:val="Encabezad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ANALISIS DE LAS VARIACIONES PROGRAMATICO-PRESUPUESTAL</w:t>
    </w:r>
  </w:p>
  <w:p w:rsidR="00E5597A" w:rsidRDefault="00E5597A" w:rsidP="00AE0A10">
    <w:pPr>
      <w:pStyle w:val="Encabezado"/>
      <w:jc w:val="center"/>
      <w:rPr>
        <w:rFonts w:ascii="Arial" w:hAnsi="Arial" w:cs="Arial"/>
        <w:b/>
        <w:sz w:val="16"/>
        <w:szCs w:val="16"/>
      </w:rPr>
    </w:pPr>
    <w:r w:rsidRPr="00AE0A10">
      <w:rPr>
        <w:rFonts w:ascii="Arial" w:hAnsi="Arial" w:cs="Arial"/>
        <w:b/>
        <w:sz w:val="16"/>
        <w:szCs w:val="16"/>
      </w:rPr>
      <w:t>Al 3</w:t>
    </w:r>
    <w:r>
      <w:rPr>
        <w:rFonts w:ascii="Arial" w:hAnsi="Arial" w:cs="Arial"/>
        <w:b/>
        <w:sz w:val="16"/>
        <w:szCs w:val="16"/>
      </w:rPr>
      <w:t>1</w:t>
    </w:r>
    <w:r w:rsidRPr="00AE0A10">
      <w:rPr>
        <w:rFonts w:ascii="Arial" w:hAnsi="Arial" w:cs="Arial"/>
        <w:b/>
        <w:sz w:val="16"/>
        <w:szCs w:val="16"/>
      </w:rPr>
      <w:t xml:space="preserve"> de</w:t>
    </w:r>
    <w:r>
      <w:rPr>
        <w:rFonts w:ascii="Arial" w:hAnsi="Arial" w:cs="Arial"/>
        <w:b/>
        <w:sz w:val="16"/>
        <w:szCs w:val="16"/>
      </w:rPr>
      <w:t xml:space="preserve"> </w:t>
    </w:r>
    <w:r w:rsidR="009C05DB">
      <w:rPr>
        <w:rFonts w:ascii="Arial" w:hAnsi="Arial" w:cs="Arial"/>
        <w:b/>
        <w:sz w:val="16"/>
        <w:szCs w:val="16"/>
      </w:rPr>
      <w:t>Marzo</w:t>
    </w:r>
  </w:p>
  <w:p w:rsidR="00E5597A" w:rsidRPr="00AE0A10" w:rsidRDefault="00E5597A" w:rsidP="00AE0A10">
    <w:pPr>
      <w:pStyle w:val="Encabezad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</w:t>
    </w:r>
    <w:proofErr w:type="gramStart"/>
    <w:r>
      <w:rPr>
        <w:rFonts w:ascii="Arial" w:hAnsi="Arial" w:cs="Arial"/>
        <w:b/>
        <w:sz w:val="16"/>
        <w:szCs w:val="16"/>
      </w:rPr>
      <w:t>de</w:t>
    </w:r>
    <w:proofErr w:type="gramEnd"/>
    <w:r>
      <w:rPr>
        <w:rFonts w:ascii="Arial" w:hAnsi="Arial" w:cs="Arial"/>
        <w:b/>
        <w:sz w:val="16"/>
        <w:szCs w:val="16"/>
      </w:rPr>
      <w:t xml:space="preserve"> 20</w:t>
    </w:r>
    <w:r w:rsidR="009C05DB">
      <w:rPr>
        <w:rFonts w:ascii="Arial" w:hAnsi="Arial" w:cs="Arial"/>
        <w:b/>
        <w:sz w:val="16"/>
        <w:szCs w:val="16"/>
      </w:rPr>
      <w:t>20</w:t>
    </w:r>
  </w:p>
  <w:p w:rsidR="00E5597A" w:rsidRPr="00AE0A10" w:rsidRDefault="00E5597A" w:rsidP="00AE0A10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-141605</wp:posOffset>
              </wp:positionH>
              <wp:positionV relativeFrom="paragraph">
                <wp:posOffset>127634</wp:posOffset>
              </wp:positionV>
              <wp:extent cx="6932930" cy="0"/>
              <wp:effectExtent l="0" t="0" r="2032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29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3A3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15pt;margin-top:10.05pt;width:545.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Pc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86"/>
    <w:rsid w:val="000049E8"/>
    <w:rsid w:val="00025B35"/>
    <w:rsid w:val="00032E74"/>
    <w:rsid w:val="00036C1F"/>
    <w:rsid w:val="00047A3B"/>
    <w:rsid w:val="0005215E"/>
    <w:rsid w:val="00055BBB"/>
    <w:rsid w:val="00055C2D"/>
    <w:rsid w:val="00055D71"/>
    <w:rsid w:val="00066579"/>
    <w:rsid w:val="00067B2A"/>
    <w:rsid w:val="00076C98"/>
    <w:rsid w:val="0008178D"/>
    <w:rsid w:val="000A056D"/>
    <w:rsid w:val="000B03A5"/>
    <w:rsid w:val="000D0AFE"/>
    <w:rsid w:val="000E47BD"/>
    <w:rsid w:val="001053CE"/>
    <w:rsid w:val="001056B9"/>
    <w:rsid w:val="00106BD8"/>
    <w:rsid w:val="0011315F"/>
    <w:rsid w:val="00135B9B"/>
    <w:rsid w:val="001360F9"/>
    <w:rsid w:val="00142B86"/>
    <w:rsid w:val="00144E89"/>
    <w:rsid w:val="001511BD"/>
    <w:rsid w:val="00160A58"/>
    <w:rsid w:val="00160A5E"/>
    <w:rsid w:val="001846B9"/>
    <w:rsid w:val="00184E43"/>
    <w:rsid w:val="001A6701"/>
    <w:rsid w:val="001A7A69"/>
    <w:rsid w:val="001C32B2"/>
    <w:rsid w:val="001C6CA4"/>
    <w:rsid w:val="001D32D2"/>
    <w:rsid w:val="001E4948"/>
    <w:rsid w:val="0020008C"/>
    <w:rsid w:val="00202283"/>
    <w:rsid w:val="00207335"/>
    <w:rsid w:val="002517EE"/>
    <w:rsid w:val="002A0526"/>
    <w:rsid w:val="002C2C09"/>
    <w:rsid w:val="002D472F"/>
    <w:rsid w:val="00323945"/>
    <w:rsid w:val="0032716B"/>
    <w:rsid w:val="003272C8"/>
    <w:rsid w:val="00331C1E"/>
    <w:rsid w:val="003352F2"/>
    <w:rsid w:val="00336A1C"/>
    <w:rsid w:val="00344E66"/>
    <w:rsid w:val="00345F93"/>
    <w:rsid w:val="00351C81"/>
    <w:rsid w:val="00356D79"/>
    <w:rsid w:val="003627AD"/>
    <w:rsid w:val="0036319B"/>
    <w:rsid w:val="00373674"/>
    <w:rsid w:val="00375A95"/>
    <w:rsid w:val="0038540D"/>
    <w:rsid w:val="0038675D"/>
    <w:rsid w:val="00386F0C"/>
    <w:rsid w:val="00390BAA"/>
    <w:rsid w:val="00393129"/>
    <w:rsid w:val="00393E9C"/>
    <w:rsid w:val="003B0907"/>
    <w:rsid w:val="003C0D92"/>
    <w:rsid w:val="003C0FB0"/>
    <w:rsid w:val="003C18E7"/>
    <w:rsid w:val="003C6D75"/>
    <w:rsid w:val="003D4472"/>
    <w:rsid w:val="003D6A1D"/>
    <w:rsid w:val="003E243B"/>
    <w:rsid w:val="003F1EE1"/>
    <w:rsid w:val="0040190E"/>
    <w:rsid w:val="004164B5"/>
    <w:rsid w:val="00416BEE"/>
    <w:rsid w:val="00417BA2"/>
    <w:rsid w:val="00427315"/>
    <w:rsid w:val="00430C65"/>
    <w:rsid w:val="00432465"/>
    <w:rsid w:val="00434719"/>
    <w:rsid w:val="00441360"/>
    <w:rsid w:val="004431A2"/>
    <w:rsid w:val="004520A7"/>
    <w:rsid w:val="00462EDE"/>
    <w:rsid w:val="00487FF1"/>
    <w:rsid w:val="004907E7"/>
    <w:rsid w:val="0049451F"/>
    <w:rsid w:val="0049791A"/>
    <w:rsid w:val="004A050A"/>
    <w:rsid w:val="004A0DA9"/>
    <w:rsid w:val="004A308B"/>
    <w:rsid w:val="004B1F05"/>
    <w:rsid w:val="004B45D2"/>
    <w:rsid w:val="004B5ED3"/>
    <w:rsid w:val="004B62BC"/>
    <w:rsid w:val="004B6815"/>
    <w:rsid w:val="004C13DD"/>
    <w:rsid w:val="004C3AE4"/>
    <w:rsid w:val="004D0C31"/>
    <w:rsid w:val="004D60B4"/>
    <w:rsid w:val="004D6D60"/>
    <w:rsid w:val="004F00B7"/>
    <w:rsid w:val="004F3A86"/>
    <w:rsid w:val="004F634B"/>
    <w:rsid w:val="0050022E"/>
    <w:rsid w:val="00501171"/>
    <w:rsid w:val="005105D9"/>
    <w:rsid w:val="0051456D"/>
    <w:rsid w:val="00523A34"/>
    <w:rsid w:val="0053306F"/>
    <w:rsid w:val="00540032"/>
    <w:rsid w:val="00540729"/>
    <w:rsid w:val="00541C7D"/>
    <w:rsid w:val="005475DB"/>
    <w:rsid w:val="005567D5"/>
    <w:rsid w:val="00566295"/>
    <w:rsid w:val="00572395"/>
    <w:rsid w:val="005748E4"/>
    <w:rsid w:val="00576D5F"/>
    <w:rsid w:val="0058153E"/>
    <w:rsid w:val="005A776C"/>
    <w:rsid w:val="005B5239"/>
    <w:rsid w:val="005D08E6"/>
    <w:rsid w:val="005D1DE1"/>
    <w:rsid w:val="005D5558"/>
    <w:rsid w:val="005D6541"/>
    <w:rsid w:val="005E70CE"/>
    <w:rsid w:val="0060567E"/>
    <w:rsid w:val="00612D75"/>
    <w:rsid w:val="0064648A"/>
    <w:rsid w:val="00653DFC"/>
    <w:rsid w:val="006606E9"/>
    <w:rsid w:val="0067713E"/>
    <w:rsid w:val="00681912"/>
    <w:rsid w:val="006A01FD"/>
    <w:rsid w:val="006A26AF"/>
    <w:rsid w:val="006B53E8"/>
    <w:rsid w:val="006C06AE"/>
    <w:rsid w:val="006D3695"/>
    <w:rsid w:val="006E19CE"/>
    <w:rsid w:val="006E34EE"/>
    <w:rsid w:val="006E5C09"/>
    <w:rsid w:val="006E78BD"/>
    <w:rsid w:val="006F2F8B"/>
    <w:rsid w:val="006F7B13"/>
    <w:rsid w:val="007321FE"/>
    <w:rsid w:val="007516B7"/>
    <w:rsid w:val="00760D1B"/>
    <w:rsid w:val="00763602"/>
    <w:rsid w:val="00775668"/>
    <w:rsid w:val="00775C0F"/>
    <w:rsid w:val="007B7120"/>
    <w:rsid w:val="007C1418"/>
    <w:rsid w:val="007D02A3"/>
    <w:rsid w:val="00824470"/>
    <w:rsid w:val="008245E8"/>
    <w:rsid w:val="00825B48"/>
    <w:rsid w:val="00842BAE"/>
    <w:rsid w:val="0085312C"/>
    <w:rsid w:val="0085769B"/>
    <w:rsid w:val="00880777"/>
    <w:rsid w:val="00895365"/>
    <w:rsid w:val="0089658B"/>
    <w:rsid w:val="008C14C2"/>
    <w:rsid w:val="008C2F3C"/>
    <w:rsid w:val="008D01C7"/>
    <w:rsid w:val="008F34BB"/>
    <w:rsid w:val="00901B51"/>
    <w:rsid w:val="0090703D"/>
    <w:rsid w:val="00917312"/>
    <w:rsid w:val="00930791"/>
    <w:rsid w:val="009333FE"/>
    <w:rsid w:val="0094062E"/>
    <w:rsid w:val="00942603"/>
    <w:rsid w:val="00942B57"/>
    <w:rsid w:val="0095174E"/>
    <w:rsid w:val="009577CF"/>
    <w:rsid w:val="00960C6A"/>
    <w:rsid w:val="0096235B"/>
    <w:rsid w:val="0097446D"/>
    <w:rsid w:val="00981E7A"/>
    <w:rsid w:val="00983192"/>
    <w:rsid w:val="0098480B"/>
    <w:rsid w:val="009A213D"/>
    <w:rsid w:val="009A3B56"/>
    <w:rsid w:val="009B4019"/>
    <w:rsid w:val="009C05DB"/>
    <w:rsid w:val="009C20E9"/>
    <w:rsid w:val="009C44EA"/>
    <w:rsid w:val="009D00B0"/>
    <w:rsid w:val="00A14F19"/>
    <w:rsid w:val="00A22000"/>
    <w:rsid w:val="00A267C4"/>
    <w:rsid w:val="00A33A1C"/>
    <w:rsid w:val="00A45F8C"/>
    <w:rsid w:val="00A662E4"/>
    <w:rsid w:val="00A71223"/>
    <w:rsid w:val="00A73098"/>
    <w:rsid w:val="00A86253"/>
    <w:rsid w:val="00AA06E3"/>
    <w:rsid w:val="00AB720A"/>
    <w:rsid w:val="00AD0C64"/>
    <w:rsid w:val="00AE0A10"/>
    <w:rsid w:val="00AE47FB"/>
    <w:rsid w:val="00AE5873"/>
    <w:rsid w:val="00AF10C1"/>
    <w:rsid w:val="00AF71ED"/>
    <w:rsid w:val="00AF78D2"/>
    <w:rsid w:val="00B0712D"/>
    <w:rsid w:val="00B10A18"/>
    <w:rsid w:val="00B34646"/>
    <w:rsid w:val="00B43620"/>
    <w:rsid w:val="00B45F96"/>
    <w:rsid w:val="00B5062D"/>
    <w:rsid w:val="00B52349"/>
    <w:rsid w:val="00B532D9"/>
    <w:rsid w:val="00B54A03"/>
    <w:rsid w:val="00B61DB5"/>
    <w:rsid w:val="00B636A3"/>
    <w:rsid w:val="00B708DD"/>
    <w:rsid w:val="00B83CEE"/>
    <w:rsid w:val="00BD6AEA"/>
    <w:rsid w:val="00C0333E"/>
    <w:rsid w:val="00C10741"/>
    <w:rsid w:val="00C2081F"/>
    <w:rsid w:val="00C218E6"/>
    <w:rsid w:val="00C34C2E"/>
    <w:rsid w:val="00C555CC"/>
    <w:rsid w:val="00C55BD3"/>
    <w:rsid w:val="00C72204"/>
    <w:rsid w:val="00C7661C"/>
    <w:rsid w:val="00C90A6F"/>
    <w:rsid w:val="00C91C61"/>
    <w:rsid w:val="00C9342D"/>
    <w:rsid w:val="00CA74E3"/>
    <w:rsid w:val="00CB0F71"/>
    <w:rsid w:val="00CB1C21"/>
    <w:rsid w:val="00CB2F62"/>
    <w:rsid w:val="00CB5E82"/>
    <w:rsid w:val="00CB6024"/>
    <w:rsid w:val="00CC3B38"/>
    <w:rsid w:val="00CC7ED1"/>
    <w:rsid w:val="00CE12B6"/>
    <w:rsid w:val="00CE4BC7"/>
    <w:rsid w:val="00CF568D"/>
    <w:rsid w:val="00CF60CC"/>
    <w:rsid w:val="00D11913"/>
    <w:rsid w:val="00D25855"/>
    <w:rsid w:val="00D44C7D"/>
    <w:rsid w:val="00D53071"/>
    <w:rsid w:val="00D61053"/>
    <w:rsid w:val="00D65A1A"/>
    <w:rsid w:val="00D65DAE"/>
    <w:rsid w:val="00D81085"/>
    <w:rsid w:val="00D903A3"/>
    <w:rsid w:val="00D94A13"/>
    <w:rsid w:val="00DA5646"/>
    <w:rsid w:val="00DB1F64"/>
    <w:rsid w:val="00DB5E0B"/>
    <w:rsid w:val="00DD1A99"/>
    <w:rsid w:val="00DE0089"/>
    <w:rsid w:val="00DE5E1E"/>
    <w:rsid w:val="00DE6958"/>
    <w:rsid w:val="00DF45DF"/>
    <w:rsid w:val="00DF5969"/>
    <w:rsid w:val="00E00F09"/>
    <w:rsid w:val="00E01E71"/>
    <w:rsid w:val="00E1176F"/>
    <w:rsid w:val="00E2010E"/>
    <w:rsid w:val="00E24BA9"/>
    <w:rsid w:val="00E25D5B"/>
    <w:rsid w:val="00E5145C"/>
    <w:rsid w:val="00E5597A"/>
    <w:rsid w:val="00E72ACF"/>
    <w:rsid w:val="00EC2DFE"/>
    <w:rsid w:val="00ED1463"/>
    <w:rsid w:val="00EE4ABC"/>
    <w:rsid w:val="00EF28E7"/>
    <w:rsid w:val="00F03574"/>
    <w:rsid w:val="00F10E55"/>
    <w:rsid w:val="00F20B49"/>
    <w:rsid w:val="00F548D4"/>
    <w:rsid w:val="00F5674D"/>
    <w:rsid w:val="00F570FF"/>
    <w:rsid w:val="00F63EC8"/>
    <w:rsid w:val="00F83111"/>
    <w:rsid w:val="00F83F45"/>
    <w:rsid w:val="00F92C11"/>
    <w:rsid w:val="00F9563F"/>
    <w:rsid w:val="00FA12B8"/>
    <w:rsid w:val="00FA5BBA"/>
    <w:rsid w:val="00FB2F59"/>
    <w:rsid w:val="00FC2D46"/>
    <w:rsid w:val="00FD23E3"/>
    <w:rsid w:val="00FD2844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533725-D277-4374-AFB9-BC57543F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0A10"/>
  </w:style>
  <w:style w:type="paragraph" w:styleId="Piedepgina">
    <w:name w:val="footer"/>
    <w:basedOn w:val="Normal"/>
    <w:link w:val="Piedepgina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A10"/>
  </w:style>
  <w:style w:type="paragraph" w:styleId="Textodeglobo">
    <w:name w:val="Balloon Text"/>
    <w:basedOn w:val="Normal"/>
    <w:link w:val="TextodegloboCar"/>
    <w:uiPriority w:val="99"/>
    <w:semiHidden/>
    <w:unhideWhenUsed/>
    <w:rsid w:val="00AE0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A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053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432465"/>
    <w:pPr>
      <w:jc w:val="both"/>
    </w:pPr>
    <w:rPr>
      <w:rFonts w:ascii="Tahoma" w:hAnsi="Tahoma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32465"/>
    <w:rPr>
      <w:rFonts w:ascii="Tahoma" w:eastAsia="Times New Roman" w:hAnsi="Tahoma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AC15-7378-4F95-9BFA-37EB5CCF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Joaquinmj</dc:creator>
  <cp:lastModifiedBy>ContaOlivia</cp:lastModifiedBy>
  <cp:revision>49</cp:revision>
  <cp:lastPrinted>2019-10-11T21:17:00Z</cp:lastPrinted>
  <dcterms:created xsi:type="dcterms:W3CDTF">2019-07-11T22:09:00Z</dcterms:created>
  <dcterms:modified xsi:type="dcterms:W3CDTF">2020-04-13T19:30:00Z</dcterms:modified>
</cp:coreProperties>
</file>