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21381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134"/>
        <w:gridCol w:w="439"/>
        <w:gridCol w:w="1688"/>
        <w:gridCol w:w="141"/>
        <w:gridCol w:w="1858"/>
        <w:gridCol w:w="7"/>
        <w:gridCol w:w="7"/>
        <w:gridCol w:w="6978"/>
      </w:tblGrid>
      <w:tr w:rsidR="000E5F68" w:rsidRPr="00962360" w:rsidTr="00090298">
        <w:trPr>
          <w:gridAfter w:val="3"/>
          <w:wAfter w:w="6992" w:type="dxa"/>
        </w:trPr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8" w:rsidRPr="00905A5F" w:rsidRDefault="000E5F68" w:rsidP="0009029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Ingeniería en Telemática y Sistemas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F68" w:rsidRPr="00962360" w:rsidRDefault="000E5F68" w:rsidP="00090298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8" w:rsidRPr="00905A5F" w:rsidRDefault="000E5F68" w:rsidP="00090298">
            <w:pPr>
              <w:jc w:val="center"/>
              <w:rPr>
                <w:b/>
                <w:szCs w:val="22"/>
              </w:rPr>
            </w:pPr>
            <w:r w:rsidRPr="000E5F68">
              <w:rPr>
                <w:b/>
                <w:szCs w:val="22"/>
              </w:rPr>
              <w:t>PLD4-07-01</w:t>
            </w:r>
          </w:p>
        </w:tc>
      </w:tr>
      <w:tr w:rsidR="000E5F68" w:rsidRPr="00962360" w:rsidTr="00090298">
        <w:trPr>
          <w:gridAfter w:val="3"/>
          <w:wAfter w:w="6992" w:type="dxa"/>
          <w:trHeight w:val="70"/>
        </w:trPr>
        <w:tc>
          <w:tcPr>
            <w:tcW w:w="2467" w:type="dxa"/>
            <w:gridSpan w:val="3"/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688" w:type="dxa"/>
            <w:vAlign w:val="center"/>
          </w:tcPr>
          <w:p w:rsidR="000E5F68" w:rsidRPr="00962360" w:rsidRDefault="000E5F68" w:rsidP="00090298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0E5F68" w:rsidRPr="00962360" w:rsidTr="00090298">
        <w:trPr>
          <w:gridAfter w:val="1"/>
          <w:wAfter w:w="6978" w:type="dxa"/>
        </w:trPr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b/>
                <w:lang w:val="es-ES_tradnl"/>
              </w:rPr>
            </w:pPr>
            <w:r w:rsidRPr="000E5F68">
              <w:rPr>
                <w:rFonts w:ascii="Tahoma" w:hAnsi="Tahoma" w:cs="Tahoma"/>
                <w:b/>
                <w:sz w:val="22"/>
                <w:szCs w:val="22"/>
              </w:rPr>
              <w:t>Programación Lineal y Dinámica</w:t>
            </w:r>
          </w:p>
        </w:tc>
      </w:tr>
      <w:tr w:rsidR="000E5F68" w:rsidRPr="00962360" w:rsidTr="00090298">
        <w:trPr>
          <w:gridAfter w:val="1"/>
          <w:wAfter w:w="6978" w:type="dxa"/>
        </w:trPr>
        <w:tc>
          <w:tcPr>
            <w:tcW w:w="2995" w:type="dxa"/>
            <w:gridSpan w:val="4"/>
          </w:tcPr>
          <w:p w:rsidR="000E5F68" w:rsidRPr="00962360" w:rsidRDefault="000E5F68" w:rsidP="00090298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408" w:type="dxa"/>
            <w:gridSpan w:val="14"/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0E5F68" w:rsidRPr="00962360" w:rsidTr="00090298">
        <w:trPr>
          <w:gridAfter w:val="1"/>
          <w:wAfter w:w="6978" w:type="dxa"/>
          <w:trHeight w:val="212"/>
        </w:trPr>
        <w:tc>
          <w:tcPr>
            <w:tcW w:w="14403" w:type="dxa"/>
            <w:gridSpan w:val="18"/>
            <w:tcBorders>
              <w:bottom w:val="single" w:sz="4" w:space="0" w:color="auto"/>
            </w:tcBorders>
            <w:vAlign w:val="center"/>
          </w:tcPr>
          <w:p w:rsidR="0048156E" w:rsidRDefault="0048156E" w:rsidP="00090298">
            <w:pPr>
              <w:rPr>
                <w:rFonts w:ascii="Arial" w:hAnsi="Arial" w:cs="Arial"/>
                <w:lang w:val="es-ES_tradnl"/>
              </w:rPr>
            </w:pPr>
          </w:p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Objetivo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0E5F68" w:rsidRPr="00962360" w:rsidTr="00090298">
        <w:trPr>
          <w:gridAfter w:val="1"/>
          <w:wAfter w:w="6978" w:type="dxa"/>
        </w:trPr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8" w:rsidRPr="00962360" w:rsidRDefault="00840790" w:rsidP="00090298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Brindar al estudiante los conocimientos sobre el uso de técnicas complejas de programación para atacar problemas “Difíciles” de la programación.</w:t>
            </w:r>
          </w:p>
        </w:tc>
      </w:tr>
      <w:tr w:rsidR="000E5F68" w:rsidRPr="00962360" w:rsidTr="00090298">
        <w:trPr>
          <w:gridAfter w:val="1"/>
          <w:wAfter w:w="6978" w:type="dxa"/>
        </w:trPr>
        <w:tc>
          <w:tcPr>
            <w:tcW w:w="144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68" w:rsidRDefault="000E5F68" w:rsidP="00090298">
            <w:pPr>
              <w:rPr>
                <w:rFonts w:ascii="Arial" w:hAnsi="Arial" w:cs="Arial"/>
                <w:lang w:val="es-ES_tradnl"/>
              </w:rPr>
            </w:pPr>
          </w:p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Propósito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0E5F68" w:rsidRPr="00962360" w:rsidTr="00090298">
        <w:trPr>
          <w:gridAfter w:val="1"/>
          <w:wAfter w:w="6978" w:type="dxa"/>
        </w:trPr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8" w:rsidRPr="00962360" w:rsidRDefault="00840790" w:rsidP="00090298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Que el estudiante, obtenga nuevas técnicas para atender problemas complejos de la programación. </w:t>
            </w:r>
            <w:r w:rsidR="00BF702E">
              <w:rPr>
                <w:rFonts w:ascii="Arial" w:hAnsi="Arial" w:cs="Arial"/>
                <w:b/>
                <w:lang w:val="es-ES_tradnl"/>
              </w:rPr>
              <w:t>Así como que refuerce sus habilidades en el diseño de sistemas y desarrollo de programas.</w:t>
            </w:r>
          </w:p>
          <w:p w:rsidR="000E5F68" w:rsidRPr="00962360" w:rsidRDefault="000E5F68" w:rsidP="00090298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0E5F68" w:rsidRPr="00962360" w:rsidTr="00090298">
        <w:trPr>
          <w:gridAfter w:val="1"/>
          <w:wAfter w:w="6978" w:type="dxa"/>
        </w:trPr>
        <w:tc>
          <w:tcPr>
            <w:tcW w:w="14403" w:type="dxa"/>
            <w:gridSpan w:val="18"/>
            <w:tcBorders>
              <w:top w:val="single" w:sz="4" w:space="0" w:color="auto"/>
            </w:tcBorders>
            <w:vAlign w:val="center"/>
          </w:tcPr>
          <w:p w:rsidR="000E5F68" w:rsidRDefault="000E5F68" w:rsidP="00090298">
            <w:pPr>
              <w:rPr>
                <w:rFonts w:ascii="Arial" w:hAnsi="Arial" w:cs="Arial"/>
                <w:b/>
                <w:lang w:val="es-ES_tradnl"/>
              </w:rPr>
            </w:pPr>
          </w:p>
          <w:p w:rsidR="00090298" w:rsidRPr="00962360" w:rsidRDefault="00090298" w:rsidP="00090298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0E5F68" w:rsidRPr="00962360" w:rsidTr="00090298">
        <w:trPr>
          <w:gridAfter w:val="1"/>
          <w:wAfter w:w="6978" w:type="dxa"/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9668" w:type="dxa"/>
            <w:gridSpan w:val="12"/>
            <w:vAlign w:val="center"/>
          </w:tcPr>
          <w:p w:rsidR="000E5F68" w:rsidRPr="00905A5F" w:rsidRDefault="000E5F68" w:rsidP="00090298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Sexto</w:t>
            </w:r>
            <w:r w:rsidRPr="00905A5F">
              <w:rPr>
                <w:rFonts w:ascii="Arial" w:hAnsi="Arial" w:cs="Arial"/>
                <w:b/>
                <w:lang w:val="es-ES_tradnl"/>
              </w:rPr>
              <w:t xml:space="preserve"> Semestre</w:t>
            </w:r>
          </w:p>
        </w:tc>
      </w:tr>
      <w:tr w:rsidR="000E5F68" w:rsidRPr="00962360" w:rsidTr="00090298">
        <w:trPr>
          <w:gridAfter w:val="1"/>
          <w:wAfter w:w="6978" w:type="dxa"/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9668" w:type="dxa"/>
            <w:gridSpan w:val="12"/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pt-BR"/>
              </w:rPr>
              <w:t>Álgebra Lineal</w:t>
            </w:r>
          </w:p>
        </w:tc>
      </w:tr>
      <w:tr w:rsidR="000E5F68" w:rsidRPr="00962360" w:rsidTr="00090298">
        <w:trPr>
          <w:gridAfter w:val="1"/>
          <w:wAfter w:w="6978" w:type="dxa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962360">
              <w:rPr>
                <w:rFonts w:ascii="Arial" w:hAnsi="Arial" w:cs="Arial"/>
                <w:lang w:val="pt-BR"/>
              </w:rPr>
              <w:t>Consecuente</w:t>
            </w:r>
            <w:proofErr w:type="spellEnd"/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9668" w:type="dxa"/>
            <w:gridSpan w:val="12"/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Ninguna</w:t>
            </w:r>
            <w:proofErr w:type="spellEnd"/>
          </w:p>
        </w:tc>
      </w:tr>
      <w:tr w:rsidR="000E5F68" w:rsidRPr="00962360" w:rsidTr="00090298">
        <w:trPr>
          <w:gridAfter w:val="1"/>
          <w:wAfter w:w="6978" w:type="dxa"/>
        </w:trPr>
        <w:tc>
          <w:tcPr>
            <w:tcW w:w="14403" w:type="dxa"/>
            <w:gridSpan w:val="18"/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0E5F68" w:rsidRPr="00962360" w:rsidTr="00090298">
        <w:trPr>
          <w:gridAfter w:val="1"/>
          <w:wAfter w:w="6978" w:type="dxa"/>
        </w:trPr>
        <w:tc>
          <w:tcPr>
            <w:tcW w:w="2428" w:type="dxa"/>
            <w:gridSpan w:val="2"/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0E5F68" w:rsidRPr="00962360" w:rsidRDefault="000E5F68" w:rsidP="00090298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8" w:rsidRPr="00962360" w:rsidRDefault="000E5F68" w:rsidP="00090298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0E5F68" w:rsidRPr="00962360" w:rsidRDefault="000E5F68" w:rsidP="00090298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8" w:rsidRPr="00962360" w:rsidRDefault="000E5F68" w:rsidP="00090298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5274" w:type="dxa"/>
            <w:gridSpan w:val="7"/>
            <w:tcBorders>
              <w:left w:val="single" w:sz="4" w:space="0" w:color="auto"/>
            </w:tcBorders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0E5F68" w:rsidRPr="00962360" w:rsidTr="00090298">
        <w:trPr>
          <w:gridAfter w:val="1"/>
          <w:wAfter w:w="6978" w:type="dxa"/>
        </w:trPr>
        <w:tc>
          <w:tcPr>
            <w:tcW w:w="14403" w:type="dxa"/>
            <w:gridSpan w:val="18"/>
            <w:vAlign w:val="center"/>
          </w:tcPr>
          <w:p w:rsidR="000E5F68" w:rsidRPr="00962360" w:rsidRDefault="000E5F68" w:rsidP="00090298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0E5F68" w:rsidRPr="00962360" w:rsidTr="00090298">
        <w:trPr>
          <w:gridAfter w:val="1"/>
          <w:wAfter w:w="6978" w:type="dxa"/>
        </w:trPr>
        <w:tc>
          <w:tcPr>
            <w:tcW w:w="14403" w:type="dxa"/>
            <w:gridSpan w:val="18"/>
            <w:vAlign w:val="center"/>
          </w:tcPr>
          <w:p w:rsidR="00090298" w:rsidRDefault="00090298" w:rsidP="00090298">
            <w:pPr>
              <w:rPr>
                <w:rFonts w:ascii="Arial" w:hAnsi="Arial" w:cs="Arial"/>
                <w:lang w:val="es-ES_tradnl"/>
              </w:rPr>
            </w:pPr>
          </w:p>
          <w:p w:rsidR="000E5F68" w:rsidRPr="00962360" w:rsidRDefault="000E5F68" w:rsidP="00090298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090298" w:rsidRPr="00962360" w:rsidTr="00090298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98" w:rsidRPr="009B4502" w:rsidRDefault="00090298" w:rsidP="00090298">
            <w:pPr>
              <w:numPr>
                <w:ilvl w:val="0"/>
                <w:numId w:val="25"/>
              </w:num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9B4502">
              <w:rPr>
                <w:rFonts w:ascii="Tahoma" w:hAnsi="Tahoma" w:cs="Tahoma"/>
                <w:sz w:val="22"/>
                <w:szCs w:val="22"/>
                <w:lang w:val="es-ES_tradnl"/>
              </w:rPr>
              <w:t>Razonamiento lógico</w:t>
            </w:r>
          </w:p>
          <w:p w:rsidR="00090298" w:rsidRPr="009B4502" w:rsidRDefault="00090298" w:rsidP="00090298">
            <w:pPr>
              <w:numPr>
                <w:ilvl w:val="0"/>
                <w:numId w:val="25"/>
              </w:num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9B4502">
              <w:rPr>
                <w:rFonts w:ascii="Tahoma" w:hAnsi="Tahoma" w:cs="Tahoma"/>
                <w:sz w:val="22"/>
                <w:szCs w:val="22"/>
                <w:lang w:val="es-ES_tradnl"/>
              </w:rPr>
              <w:t>Habilidad para analizar</w:t>
            </w:r>
          </w:p>
          <w:p w:rsidR="00090298" w:rsidRDefault="00090298" w:rsidP="00090298">
            <w:pPr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9B4502">
              <w:rPr>
                <w:rFonts w:ascii="Tahoma" w:hAnsi="Tahoma" w:cs="Tahoma"/>
                <w:sz w:val="22"/>
                <w:szCs w:val="22"/>
                <w:lang w:val="es-ES_tradnl"/>
              </w:rPr>
              <w:t>Capacidad para generalizar y particularizar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</w:p>
          <w:p w:rsidR="00090298" w:rsidRDefault="00090298" w:rsidP="00090298">
            <w:pPr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Capacidad de abstracción</w:t>
            </w:r>
          </w:p>
          <w:p w:rsidR="00090298" w:rsidRPr="009B4502" w:rsidRDefault="00090298" w:rsidP="00090298">
            <w:pPr>
              <w:numPr>
                <w:ilvl w:val="0"/>
                <w:numId w:val="25"/>
              </w:num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5271BC">
              <w:rPr>
                <w:rFonts w:ascii="Tahoma" w:hAnsi="Tahoma" w:cs="Tahoma"/>
                <w:sz w:val="22"/>
                <w:szCs w:val="22"/>
                <w:lang w:val="es-ES_tradnl"/>
              </w:rPr>
              <w:t>Proactivo</w:t>
            </w:r>
          </w:p>
        </w:tc>
        <w:tc>
          <w:tcPr>
            <w:tcW w:w="6978" w:type="dxa"/>
            <w:vAlign w:val="center"/>
          </w:tcPr>
          <w:p w:rsidR="00090298" w:rsidRPr="005271BC" w:rsidRDefault="00090298" w:rsidP="00090298">
            <w:pPr>
              <w:ind w:left="720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090298" w:rsidRPr="00962360" w:rsidTr="00090298">
        <w:trPr>
          <w:gridAfter w:val="1"/>
          <w:wAfter w:w="6978" w:type="dxa"/>
          <w:trHeight w:val="200"/>
        </w:trPr>
        <w:tc>
          <w:tcPr>
            <w:tcW w:w="14403" w:type="dxa"/>
            <w:gridSpan w:val="18"/>
            <w:tcBorders>
              <w:top w:val="single" w:sz="4" w:space="0" w:color="auto"/>
            </w:tcBorders>
            <w:vAlign w:val="center"/>
          </w:tcPr>
          <w:p w:rsidR="00090298" w:rsidRPr="00962360" w:rsidRDefault="00090298" w:rsidP="000902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90298" w:rsidRPr="00962360" w:rsidTr="00090298">
        <w:trPr>
          <w:gridAfter w:val="1"/>
          <w:wAfter w:w="6978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90298" w:rsidRPr="0093642B" w:rsidRDefault="00090298" w:rsidP="00090298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298" w:rsidRPr="00962360" w:rsidRDefault="00090298" w:rsidP="0009029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Mtro. Ulises Ponce Mendoza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090298" w:rsidRPr="00962360" w:rsidRDefault="00090298" w:rsidP="0009029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0298" w:rsidRPr="00962360" w:rsidRDefault="00090298" w:rsidP="0009029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090298" w:rsidRPr="00962360" w:rsidRDefault="00090298" w:rsidP="000902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90298" w:rsidRPr="00962360" w:rsidTr="00090298">
        <w:trPr>
          <w:gridAfter w:val="2"/>
          <w:wAfter w:w="6985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90298" w:rsidRPr="0093642B" w:rsidRDefault="00090298" w:rsidP="00090298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298" w:rsidRPr="00962360" w:rsidRDefault="00090298" w:rsidP="0009029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Mtro. Ulises Ponce Mendoza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90298" w:rsidRPr="00090298" w:rsidRDefault="00090298" w:rsidP="000902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Clave de Revisión: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0298" w:rsidRPr="00090298" w:rsidRDefault="00090298" w:rsidP="006F18B9">
            <w:pPr>
              <w:jc w:val="center"/>
              <w:rPr>
                <w:rFonts w:ascii="Arial" w:hAnsi="Arial" w:cs="Arial"/>
              </w:rPr>
            </w:pPr>
            <w:r w:rsidRPr="00090298">
              <w:rPr>
                <w:rFonts w:ascii="Arial" w:hAnsi="Arial" w:cs="Arial"/>
              </w:rPr>
              <w:t>0</w:t>
            </w:r>
            <w:r w:rsidR="006F18B9">
              <w:rPr>
                <w:rFonts w:ascii="Arial" w:hAnsi="Arial" w:cs="Arial"/>
              </w:rPr>
              <w:t>2</w:t>
            </w:r>
            <w:r w:rsidRPr="00090298">
              <w:rPr>
                <w:rFonts w:ascii="Arial" w:hAnsi="Arial" w:cs="Arial"/>
              </w:rPr>
              <w:t>-01-201</w:t>
            </w:r>
            <w:r w:rsidR="006F18B9">
              <w:rPr>
                <w:rFonts w:ascii="Arial" w:hAnsi="Arial" w:cs="Arial"/>
              </w:rPr>
              <w:t>1</w:t>
            </w:r>
          </w:p>
        </w:tc>
      </w:tr>
      <w:tr w:rsidR="00090298" w:rsidRPr="00962360" w:rsidTr="00090298">
        <w:trPr>
          <w:gridAfter w:val="1"/>
          <w:wAfter w:w="6978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90298" w:rsidRPr="0093642B" w:rsidRDefault="00090298" w:rsidP="00090298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298" w:rsidRPr="00962360" w:rsidRDefault="00090298" w:rsidP="0009029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 Cristian Vinicio López Del Castillo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090298" w:rsidRPr="00962360" w:rsidRDefault="00090298" w:rsidP="0009029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090298" w:rsidRPr="0093642B" w:rsidRDefault="00090298" w:rsidP="00090298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298" w:rsidRPr="00962360" w:rsidRDefault="00090298" w:rsidP="006F18B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12-01-201</w:t>
            </w:r>
            <w:r w:rsidR="006F18B9">
              <w:rPr>
                <w:rFonts w:ascii="Arial" w:hAnsi="Arial" w:cs="Arial"/>
                <w:lang w:val="es-ES_tradnl"/>
              </w:rPr>
              <w:t>1</w:t>
            </w:r>
          </w:p>
        </w:tc>
      </w:tr>
    </w:tbl>
    <w:p w:rsidR="000E5F68" w:rsidRDefault="000E5F68" w:rsidP="000E5F68">
      <w:pPr>
        <w:jc w:val="center"/>
        <w:rPr>
          <w:rFonts w:ascii="Arial" w:hAnsi="Arial" w:cs="Arial"/>
          <w:b/>
          <w:lang w:val="es-ES_tradnl"/>
        </w:rPr>
      </w:pPr>
    </w:p>
    <w:p w:rsidR="001704A7" w:rsidRDefault="000E5F6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  <w:r w:rsidR="001704A7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1704A7" w:rsidRDefault="005A2A7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9" style="position:absolute;margin-left:158.2pt;margin-top:13.2pt;width:522pt;height:18pt;z-index:251655680">
            <v:textbox style="mso-next-textbox:#_x0000_s1049" inset="1mm,0,1mm,0">
              <w:txbxContent>
                <w:p w:rsidR="000A5907" w:rsidRPr="00CD7C18" w:rsidRDefault="004F1C95" w:rsidP="00CE3EAC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  <w:r w:rsidRPr="00CD7C18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U</w:t>
                  </w:r>
                  <w:r w:rsidR="00FD07F9" w:rsidRPr="00CD7C18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nidad</w:t>
                  </w:r>
                  <w:r w:rsidRPr="00CD7C18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 xml:space="preserve"> I.</w:t>
                  </w:r>
                  <w:r w:rsidR="000A5907" w:rsidRPr="00CD7C18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 xml:space="preserve"> Método Simplex</w:t>
                  </w:r>
                </w:p>
              </w:txbxContent>
            </v:textbox>
          </v:rect>
        </w:pict>
      </w:r>
    </w:p>
    <w:p w:rsidR="001704A7" w:rsidRDefault="001704A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1704A7" w:rsidRDefault="005A2A7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0" style="position:absolute;margin-left:158.7pt;margin-top:12.6pt;width:498.3pt;height:40.6pt;z-index:251656704">
            <v:textbox inset="1mm,0,1mm,0">
              <w:txbxContent>
                <w:p w:rsidR="000A5907" w:rsidRPr="00CD7C18" w:rsidRDefault="000A5907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  <w:r w:rsidRPr="00CD7C18">
                    <w:rPr>
                      <w:rFonts w:ascii="Tahoma" w:hAnsi="Tahoma" w:cs="Tahoma"/>
                      <w:b/>
                      <w:szCs w:val="22"/>
                    </w:rPr>
                    <w:t>El alumno podrá usar el Método Simple</w:t>
                  </w:r>
                  <w:r w:rsidR="00CD7C18">
                    <w:rPr>
                      <w:rFonts w:ascii="Tahoma" w:hAnsi="Tahoma" w:cs="Tahoma"/>
                      <w:b/>
                      <w:szCs w:val="22"/>
                    </w:rPr>
                    <w:t>x</w:t>
                  </w:r>
                  <w:r w:rsidRPr="00CD7C18">
                    <w:rPr>
                      <w:rFonts w:ascii="Tahoma" w:hAnsi="Tahoma" w:cs="Tahoma"/>
                      <w:b/>
                      <w:szCs w:val="22"/>
                    </w:rPr>
                    <w:t xml:space="preserve"> como una forma para resolver problemas de Investigación de Operaciones. </w:t>
                  </w:r>
                </w:p>
              </w:txbxContent>
            </v:textbox>
          </v:rect>
        </w:pict>
      </w:r>
    </w:p>
    <w:p w:rsidR="001704A7" w:rsidRDefault="001704A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1704A7" w:rsidRDefault="001704A7">
      <w:pPr>
        <w:rPr>
          <w:rFonts w:ascii="Arial" w:hAnsi="Arial" w:cs="Arial"/>
          <w:lang w:val="es-ES_tradnl"/>
        </w:rPr>
      </w:pPr>
    </w:p>
    <w:p w:rsidR="001704A7" w:rsidRDefault="001704A7">
      <w:pPr>
        <w:rPr>
          <w:rFonts w:ascii="Arial" w:hAnsi="Arial" w:cs="Arial"/>
          <w:lang w:val="es-ES_tradnl"/>
        </w:rPr>
      </w:pPr>
    </w:p>
    <w:p w:rsidR="001704A7" w:rsidRDefault="005A2A7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48" style="position:absolute;margin-left:629.3pt;margin-top:9.7pt;width:39pt;height:17pt;z-index:251654656">
            <v:textbox inset="1mm,0,1mm,0">
              <w:txbxContent>
                <w:p w:rsidR="000A5907" w:rsidRPr="00FD07F9" w:rsidRDefault="00783B74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4D190F">
                    <w:rPr>
                      <w:b/>
                    </w:rPr>
                    <w:t>24</w:t>
                  </w:r>
                </w:p>
              </w:txbxContent>
            </v:textbox>
          </v:rect>
        </w:pict>
      </w:r>
    </w:p>
    <w:p w:rsidR="001704A7" w:rsidRDefault="00946188" w:rsidP="0094618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1704A7">
        <w:rPr>
          <w:rFonts w:ascii="Arial" w:hAnsi="Arial" w:cs="Arial"/>
          <w:lang w:val="es-ES_tradnl"/>
        </w:rPr>
        <w:t>Tiempo Estimado</w:t>
      </w:r>
      <w:r w:rsidR="001704A7">
        <w:rPr>
          <w:rFonts w:ascii="Arial" w:hAnsi="Arial" w:cs="Arial"/>
          <w:lang w:val="es-ES_tradnl"/>
        </w:rPr>
        <w:tab/>
      </w:r>
      <w:r w:rsidR="001704A7">
        <w:rPr>
          <w:rFonts w:ascii="Arial" w:hAnsi="Arial" w:cs="Arial"/>
          <w:lang w:val="es-ES_tradnl"/>
        </w:rPr>
        <w:tab/>
      </w:r>
      <w:proofErr w:type="spellStart"/>
      <w:r w:rsidR="001704A7">
        <w:rPr>
          <w:rFonts w:ascii="Arial" w:hAnsi="Arial" w:cs="Arial"/>
          <w:lang w:val="es-ES_tradnl"/>
        </w:rPr>
        <w:t>hrs</w:t>
      </w:r>
      <w:proofErr w:type="spellEnd"/>
      <w:r w:rsidR="001704A7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1704A7" w:rsidTr="00946188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1704A7" w:rsidRDefault="001704A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1704A7" w:rsidRDefault="001704A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</w:tcPr>
          <w:p w:rsidR="001704A7" w:rsidRDefault="001704A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Estrategias</w:t>
            </w:r>
          </w:p>
        </w:tc>
      </w:tr>
      <w:tr w:rsidR="001704A7" w:rsidTr="00946188">
        <w:trPr>
          <w:trHeight w:val="4116"/>
        </w:trPr>
        <w:tc>
          <w:tcPr>
            <w:tcW w:w="4068" w:type="dxa"/>
            <w:tcBorders>
              <w:right w:val="single" w:sz="6" w:space="0" w:color="008000"/>
            </w:tcBorders>
          </w:tcPr>
          <w:p w:rsidR="0048156E" w:rsidRPr="00CD7C18" w:rsidRDefault="0048156E" w:rsidP="006C7B6F">
            <w:pPr>
              <w:tabs>
                <w:tab w:val="left" w:pos="225"/>
                <w:tab w:val="left" w:pos="450"/>
                <w:tab w:val="num" w:pos="540"/>
              </w:tabs>
              <w:spacing w:after="120" w:line="276" w:lineRule="auto"/>
              <w:rPr>
                <w:rFonts w:ascii="Arial" w:hAnsi="Arial" w:cs="Arial"/>
                <w:b/>
                <w:color w:val="000000"/>
              </w:rPr>
            </w:pPr>
            <w:r w:rsidRPr="00CD7C18">
              <w:rPr>
                <w:rFonts w:ascii="Arial" w:hAnsi="Arial" w:cs="Arial"/>
                <w:b/>
                <w:color w:val="000000"/>
              </w:rPr>
              <w:t>1.1 P</w:t>
            </w:r>
            <w:r w:rsidR="00815EFE" w:rsidRPr="00CD7C18">
              <w:rPr>
                <w:rFonts w:ascii="Arial" w:hAnsi="Arial" w:cs="Arial"/>
                <w:b/>
                <w:color w:val="000000"/>
              </w:rPr>
              <w:t>rocedimiento</w:t>
            </w:r>
            <w:r w:rsidRPr="00CD7C1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15EFE" w:rsidRPr="00CD7C18">
              <w:rPr>
                <w:rFonts w:ascii="Arial" w:hAnsi="Arial" w:cs="Arial"/>
                <w:b/>
                <w:color w:val="000000"/>
              </w:rPr>
              <w:t>gráfico de solución del problema de P.L.</w:t>
            </w:r>
          </w:p>
          <w:p w:rsidR="0048156E" w:rsidRPr="00CD7C18" w:rsidRDefault="0048156E" w:rsidP="006C7B6F">
            <w:pPr>
              <w:tabs>
                <w:tab w:val="left" w:pos="225"/>
                <w:tab w:val="left" w:pos="450"/>
                <w:tab w:val="num" w:pos="540"/>
              </w:tabs>
              <w:spacing w:after="120" w:line="276" w:lineRule="auto"/>
              <w:rPr>
                <w:rFonts w:ascii="Arial" w:hAnsi="Arial" w:cs="Arial"/>
                <w:b/>
                <w:color w:val="000000"/>
              </w:rPr>
            </w:pPr>
            <w:r w:rsidRPr="00CD7C18">
              <w:rPr>
                <w:rFonts w:ascii="Arial" w:hAnsi="Arial" w:cs="Arial"/>
                <w:b/>
                <w:color w:val="000000"/>
              </w:rPr>
              <w:t xml:space="preserve">1.2  </w:t>
            </w:r>
            <w:r w:rsidR="00815EFE" w:rsidRPr="00CD7C18">
              <w:rPr>
                <w:rFonts w:ascii="Arial" w:hAnsi="Arial" w:cs="Arial"/>
                <w:b/>
                <w:color w:val="000000"/>
              </w:rPr>
              <w:t>Resolver problemas de P.</w:t>
            </w:r>
            <w:r w:rsidRPr="00CD7C18">
              <w:rPr>
                <w:rFonts w:ascii="Arial" w:hAnsi="Arial" w:cs="Arial"/>
                <w:b/>
                <w:color w:val="000000"/>
              </w:rPr>
              <w:t>L. utilizando el método Simplex.</w:t>
            </w:r>
          </w:p>
          <w:p w:rsidR="0048156E" w:rsidRPr="00CD7C18" w:rsidRDefault="0048156E" w:rsidP="006C7B6F">
            <w:pPr>
              <w:tabs>
                <w:tab w:val="left" w:pos="225"/>
                <w:tab w:val="left" w:pos="450"/>
                <w:tab w:val="num" w:pos="540"/>
              </w:tabs>
              <w:spacing w:after="120" w:line="276" w:lineRule="auto"/>
              <w:rPr>
                <w:rFonts w:ascii="Arial" w:hAnsi="Arial" w:cs="Arial"/>
                <w:b/>
                <w:color w:val="000000"/>
              </w:rPr>
            </w:pPr>
            <w:r w:rsidRPr="00CD7C18">
              <w:rPr>
                <w:rFonts w:ascii="Arial" w:hAnsi="Arial" w:cs="Arial"/>
                <w:b/>
                <w:color w:val="000000"/>
              </w:rPr>
              <w:t>1.3 A</w:t>
            </w:r>
            <w:r w:rsidR="00815EFE" w:rsidRPr="00CD7C18">
              <w:rPr>
                <w:rFonts w:ascii="Arial" w:hAnsi="Arial" w:cs="Arial"/>
                <w:b/>
                <w:color w:val="000000"/>
              </w:rPr>
              <w:t>nalizar problemas de P.L. que requieren la introducción de variables artificiales.</w:t>
            </w:r>
          </w:p>
          <w:p w:rsidR="0048156E" w:rsidRPr="00CD7C18" w:rsidRDefault="0048156E" w:rsidP="006C7B6F">
            <w:pPr>
              <w:tabs>
                <w:tab w:val="left" w:pos="225"/>
                <w:tab w:val="left" w:pos="450"/>
                <w:tab w:val="num" w:pos="540"/>
              </w:tabs>
              <w:spacing w:after="120" w:line="276" w:lineRule="auto"/>
              <w:rPr>
                <w:rFonts w:ascii="Arial" w:hAnsi="Arial" w:cs="Arial"/>
                <w:b/>
                <w:color w:val="000000"/>
              </w:rPr>
            </w:pPr>
            <w:r w:rsidRPr="00CD7C18">
              <w:rPr>
                <w:rFonts w:ascii="Arial" w:hAnsi="Arial" w:cs="Arial"/>
                <w:b/>
                <w:color w:val="000000"/>
              </w:rPr>
              <w:t xml:space="preserve">1.4 </w:t>
            </w:r>
            <w:r w:rsidR="00815EFE" w:rsidRPr="00CD7C18">
              <w:rPr>
                <w:rFonts w:ascii="Arial" w:hAnsi="Arial" w:cs="Arial"/>
                <w:b/>
                <w:color w:val="000000"/>
              </w:rPr>
              <w:t>Analizar los fundamentos del método Simpl</w:t>
            </w:r>
            <w:r w:rsidRPr="00CD7C18">
              <w:rPr>
                <w:rFonts w:ascii="Arial" w:hAnsi="Arial" w:cs="Arial"/>
                <w:b/>
                <w:color w:val="000000"/>
              </w:rPr>
              <w:t>ex revisado.</w:t>
            </w:r>
          </w:p>
          <w:p w:rsidR="008C7314" w:rsidRPr="0048156E" w:rsidRDefault="0048156E" w:rsidP="006C7B6F">
            <w:pPr>
              <w:tabs>
                <w:tab w:val="left" w:pos="225"/>
                <w:tab w:val="left" w:pos="450"/>
                <w:tab w:val="num" w:pos="540"/>
              </w:tabs>
              <w:spacing w:after="120" w:line="276" w:lineRule="auto"/>
              <w:rPr>
                <w:rFonts w:ascii="Arial" w:hAnsi="Arial" w:cs="Arial"/>
                <w:color w:val="000000"/>
              </w:rPr>
            </w:pPr>
            <w:r w:rsidRPr="00CD7C18">
              <w:rPr>
                <w:rFonts w:ascii="Arial" w:hAnsi="Arial" w:cs="Arial"/>
                <w:b/>
              </w:rPr>
              <w:t>1.5Implementar soluciones de Simplex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8C7314" w:rsidRPr="00CD7C18" w:rsidRDefault="000A5907" w:rsidP="00815EFE">
            <w:pPr>
              <w:numPr>
                <w:ilvl w:val="0"/>
                <w:numId w:val="11"/>
              </w:numPr>
              <w:rPr>
                <w:rFonts w:ascii="Arial" w:hAnsi="Arial" w:cs="Arial"/>
                <w:lang w:val="es-ES_tradnl"/>
              </w:rPr>
            </w:pPr>
            <w:r w:rsidRPr="00CD7C18">
              <w:rPr>
                <w:rFonts w:ascii="Arial" w:hAnsi="Arial" w:cs="Arial"/>
                <w:lang w:val="es-ES_tradnl"/>
              </w:rPr>
              <w:t>Podrá</w:t>
            </w:r>
            <w:r w:rsidR="00815EFE" w:rsidRPr="00CD7C18">
              <w:rPr>
                <w:rFonts w:ascii="Arial" w:hAnsi="Arial" w:cs="Arial"/>
                <w:lang w:val="es-ES_tradnl"/>
              </w:rPr>
              <w:t xml:space="preserve"> encontrar la </w:t>
            </w:r>
            <w:r w:rsidRPr="00CD7C18">
              <w:rPr>
                <w:rFonts w:ascii="Arial" w:hAnsi="Arial" w:cs="Arial"/>
                <w:lang w:val="es-ES_tradnl"/>
              </w:rPr>
              <w:t>solución</w:t>
            </w:r>
            <w:r w:rsidR="00815EFE" w:rsidRPr="00CD7C18">
              <w:rPr>
                <w:rFonts w:ascii="Arial" w:hAnsi="Arial" w:cs="Arial"/>
                <w:lang w:val="es-ES_tradnl"/>
              </w:rPr>
              <w:t xml:space="preserve"> de un problema a </w:t>
            </w:r>
            <w:r w:rsidRPr="00CD7C18">
              <w:rPr>
                <w:rFonts w:ascii="Arial" w:hAnsi="Arial" w:cs="Arial"/>
                <w:lang w:val="es-ES_tradnl"/>
              </w:rPr>
              <w:t>través</w:t>
            </w:r>
            <w:r w:rsidR="00815EFE" w:rsidRPr="00CD7C18">
              <w:rPr>
                <w:rFonts w:ascii="Arial" w:hAnsi="Arial" w:cs="Arial"/>
                <w:lang w:val="es-ES_tradnl"/>
              </w:rPr>
              <w:t xml:space="preserve"> de un </w:t>
            </w:r>
            <w:r w:rsidRPr="00CD7C18">
              <w:rPr>
                <w:rFonts w:ascii="Arial" w:hAnsi="Arial" w:cs="Arial"/>
                <w:lang w:val="es-ES_tradnl"/>
              </w:rPr>
              <w:t>método</w:t>
            </w:r>
            <w:r w:rsidR="00815EFE" w:rsidRPr="00CD7C18">
              <w:rPr>
                <w:rFonts w:ascii="Arial" w:hAnsi="Arial" w:cs="Arial"/>
                <w:lang w:val="es-ES_tradnl"/>
              </w:rPr>
              <w:t xml:space="preserve"> </w:t>
            </w:r>
            <w:r w:rsidR="00D678F5" w:rsidRPr="00CD7C18">
              <w:rPr>
                <w:rFonts w:ascii="Arial" w:hAnsi="Arial" w:cs="Arial"/>
                <w:lang w:val="es-ES_tradnl"/>
              </w:rPr>
              <w:t>gráfico</w:t>
            </w:r>
            <w:r w:rsidR="00815EFE" w:rsidRPr="00CD7C18">
              <w:rPr>
                <w:rFonts w:ascii="Arial" w:hAnsi="Arial" w:cs="Arial"/>
                <w:lang w:val="es-ES_tradnl"/>
              </w:rPr>
              <w:t>.</w:t>
            </w:r>
          </w:p>
          <w:p w:rsidR="00CD7C18" w:rsidRPr="00CD7C18" w:rsidRDefault="00CD7C18" w:rsidP="00CD7C18">
            <w:pPr>
              <w:ind w:left="417"/>
              <w:rPr>
                <w:rFonts w:ascii="Arial" w:hAnsi="Arial" w:cs="Arial"/>
                <w:lang w:val="es-ES_tradnl"/>
              </w:rPr>
            </w:pPr>
          </w:p>
          <w:p w:rsidR="00815EFE" w:rsidRPr="00CD7C18" w:rsidRDefault="000A5907" w:rsidP="00815EFE">
            <w:pPr>
              <w:numPr>
                <w:ilvl w:val="0"/>
                <w:numId w:val="11"/>
              </w:numPr>
              <w:rPr>
                <w:rFonts w:ascii="Arial" w:hAnsi="Arial" w:cs="Arial"/>
                <w:lang w:val="es-ES_tradnl"/>
              </w:rPr>
            </w:pPr>
            <w:r w:rsidRPr="00CD7C18">
              <w:rPr>
                <w:rFonts w:ascii="Arial" w:hAnsi="Arial" w:cs="Arial"/>
                <w:lang w:val="es-ES_tradnl"/>
              </w:rPr>
              <w:t>Podrá</w:t>
            </w:r>
            <w:r w:rsidR="00815EFE" w:rsidRPr="00CD7C18">
              <w:rPr>
                <w:rFonts w:ascii="Arial" w:hAnsi="Arial" w:cs="Arial"/>
                <w:lang w:val="es-ES_tradnl"/>
              </w:rPr>
              <w:t xml:space="preserve"> </w:t>
            </w:r>
            <w:r w:rsidRPr="00CD7C18">
              <w:rPr>
                <w:rFonts w:ascii="Arial" w:hAnsi="Arial" w:cs="Arial"/>
                <w:lang w:val="es-ES_tradnl"/>
              </w:rPr>
              <w:t>utilizar</w:t>
            </w:r>
            <w:r w:rsidR="00815EFE" w:rsidRPr="00CD7C18">
              <w:rPr>
                <w:rFonts w:ascii="Arial" w:hAnsi="Arial" w:cs="Arial"/>
                <w:lang w:val="es-ES_tradnl"/>
              </w:rPr>
              <w:t xml:space="preserve"> el </w:t>
            </w:r>
            <w:r w:rsidRPr="00CD7C18">
              <w:rPr>
                <w:rFonts w:ascii="Arial" w:hAnsi="Arial" w:cs="Arial"/>
                <w:lang w:val="es-ES_tradnl"/>
              </w:rPr>
              <w:t>método</w:t>
            </w:r>
            <w:r w:rsidR="004F1C95" w:rsidRPr="00CD7C18">
              <w:rPr>
                <w:rFonts w:ascii="Arial" w:hAnsi="Arial" w:cs="Arial"/>
                <w:lang w:val="es-ES_tradnl"/>
              </w:rPr>
              <w:t xml:space="preserve"> simplex </w:t>
            </w:r>
            <w:r w:rsidR="00815EFE" w:rsidRPr="00CD7C18">
              <w:rPr>
                <w:rFonts w:ascii="Arial" w:hAnsi="Arial" w:cs="Arial"/>
                <w:lang w:val="es-ES_tradnl"/>
              </w:rPr>
              <w:t xml:space="preserve">de </w:t>
            </w:r>
            <w:r w:rsidRPr="00CD7C18">
              <w:rPr>
                <w:rFonts w:ascii="Arial" w:hAnsi="Arial" w:cs="Arial"/>
                <w:lang w:val="es-ES_tradnl"/>
              </w:rPr>
              <w:t>resolución</w:t>
            </w:r>
            <w:r w:rsidR="00815EFE" w:rsidRPr="00CD7C18">
              <w:rPr>
                <w:rFonts w:ascii="Arial" w:hAnsi="Arial" w:cs="Arial"/>
                <w:lang w:val="es-ES_tradnl"/>
              </w:rPr>
              <w:t xml:space="preserve"> de problemas de PL.</w:t>
            </w:r>
          </w:p>
          <w:p w:rsidR="00815EFE" w:rsidRPr="00CD7C18" w:rsidRDefault="00815EFE" w:rsidP="00815EFE">
            <w:pPr>
              <w:ind w:left="417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8C7314" w:rsidRPr="00CD7C18" w:rsidRDefault="00815EFE" w:rsidP="00CD7C18">
            <w:pPr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lang w:val="es-ES_tradnl"/>
              </w:rPr>
            </w:pPr>
            <w:r w:rsidRPr="00CD7C18">
              <w:rPr>
                <w:rFonts w:ascii="Arial" w:hAnsi="Arial" w:cs="Arial"/>
                <w:lang w:val="es-ES_tradnl"/>
              </w:rPr>
              <w:t>Presentación de temas por parte del Instructor.</w:t>
            </w:r>
          </w:p>
          <w:p w:rsidR="00815EFE" w:rsidRPr="00CD7C18" w:rsidRDefault="00815EFE" w:rsidP="00CD7C18">
            <w:pPr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lang w:val="es-ES_tradnl"/>
              </w:rPr>
            </w:pPr>
            <w:r w:rsidRPr="00CD7C18">
              <w:rPr>
                <w:rFonts w:ascii="Arial" w:hAnsi="Arial" w:cs="Arial"/>
                <w:lang w:val="es-ES_tradnl"/>
              </w:rPr>
              <w:t>Resolución de series de problemas de PL.</w:t>
            </w:r>
          </w:p>
          <w:p w:rsidR="00815EFE" w:rsidRPr="00CD7C18" w:rsidRDefault="00815EFE" w:rsidP="00CD7C18">
            <w:pPr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lang w:val="es-ES_tradnl"/>
              </w:rPr>
            </w:pPr>
            <w:r w:rsidRPr="00CD7C18">
              <w:rPr>
                <w:rFonts w:ascii="Arial" w:hAnsi="Arial" w:cs="Arial"/>
                <w:lang w:val="es-ES_tradnl"/>
              </w:rPr>
              <w:t>Exposición de problemas y procedimientos de resolución.</w:t>
            </w:r>
          </w:p>
        </w:tc>
      </w:tr>
      <w:tr w:rsidR="001704A7" w:rsidTr="00946188">
        <w:trPr>
          <w:trHeight w:val="1221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1704A7" w:rsidRDefault="001704A7">
            <w:pPr>
              <w:tabs>
                <w:tab w:val="left" w:pos="5102"/>
              </w:tabs>
              <w:rPr>
                <w:rFonts w:ascii="Arial" w:hAnsi="Arial" w:cs="Arial"/>
                <w:b/>
                <w:i/>
                <w:lang w:val="es-ES_tradnl"/>
              </w:rPr>
            </w:pPr>
            <w:r w:rsidRPr="0048156E">
              <w:rPr>
                <w:rFonts w:ascii="Arial" w:hAnsi="Arial" w:cs="Arial"/>
                <w:b/>
                <w:sz w:val="22"/>
                <w:lang w:val="es-ES_tradnl"/>
              </w:rPr>
              <w:t>Criterios de evaluación de la unidad:</w:t>
            </w:r>
            <w:r w:rsidRPr="0048156E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  <w:r w:rsidRPr="00CD7C18">
              <w:rPr>
                <w:rFonts w:ascii="Arial" w:hAnsi="Arial" w:cs="Arial"/>
                <w:bCs/>
                <w:lang w:val="es-ES_tradnl"/>
              </w:rPr>
              <w:t>Consiste en tres aspectos diferenciados, a saber: Habilidades, Conocimientos y Actitudes, ponderados de la siguiente manera 50%,30%,20% para lograr una evaluación definitiva. El procedimiento es de evaluación continua, no existe número predeterminado de evaluaciones, ni fechas específicas de aplicación. Los instrumentos de evaluación son: consistirá en la exposición de los programas de generación de números aleatorios, examen de pruebas estadísticas de aleatoriedad.</w:t>
            </w:r>
          </w:p>
        </w:tc>
      </w:tr>
    </w:tbl>
    <w:p w:rsidR="001704A7" w:rsidRDefault="001704A7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1704A7" w:rsidRDefault="005A2A7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5" style="position:absolute;margin-left:158.2pt;margin-top:13.2pt;width:522pt;height:18pt;z-index:251658752">
            <v:textbox style="mso-next-textbox:#_x0000_s1055" inset="1mm,0,1mm,0">
              <w:txbxContent>
                <w:p w:rsidR="000A5907" w:rsidRPr="009E7614" w:rsidRDefault="004F1C95">
                  <w:pPr>
                    <w:rPr>
                      <w:rFonts w:ascii="Tahoma" w:hAnsi="Tahoma" w:cs="Tahoma"/>
                      <w:b/>
                      <w:szCs w:val="22"/>
                      <w:lang w:val="es-ES"/>
                    </w:rPr>
                  </w:pPr>
                  <w:r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U</w:t>
                  </w:r>
                  <w:r w:rsidR="00FD07F9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nidad</w:t>
                  </w:r>
                  <w:r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 xml:space="preserve"> II.</w:t>
                  </w:r>
                  <w:r w:rsidR="000A5907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 xml:space="preserve"> </w:t>
                  </w:r>
                  <w:r w:rsidR="00015DFE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Algoritmos Paralelos</w:t>
                  </w:r>
                  <w:r w:rsidR="000A5907" w:rsidRPr="009E7614">
                    <w:rPr>
                      <w:rFonts w:ascii="Tahoma" w:hAnsi="Tahoma" w:cs="Tahoma"/>
                      <w:b/>
                      <w:szCs w:val="22"/>
                      <w:lang w:val="es-ES"/>
                    </w:rPr>
                    <w:t xml:space="preserve"> </w:t>
                  </w:r>
                </w:p>
              </w:txbxContent>
            </v:textbox>
          </v:rect>
        </w:pict>
      </w:r>
    </w:p>
    <w:p w:rsidR="001704A7" w:rsidRDefault="001704A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1704A7" w:rsidRDefault="005A2A7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6" style="position:absolute;margin-left:158.7pt;margin-top:12.6pt;width:498.3pt;height:31.6pt;z-index:251659776">
            <v:textbox inset="1mm,0,1mm,0">
              <w:txbxContent>
                <w:p w:rsidR="000A5907" w:rsidRPr="00CD7C18" w:rsidRDefault="004A56BB" w:rsidP="00015DFE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  <w:r w:rsidRPr="00CD7C18">
                    <w:rPr>
                      <w:rFonts w:ascii="Tahoma" w:hAnsi="Tahoma" w:cs="Tahoma"/>
                      <w:b/>
                      <w:szCs w:val="22"/>
                    </w:rPr>
                    <w:t>Conocer distintas técnicas para la resolución de sistemas no lineales en paralelo</w:t>
                  </w:r>
                </w:p>
              </w:txbxContent>
            </v:textbox>
          </v:rect>
        </w:pict>
      </w:r>
    </w:p>
    <w:p w:rsidR="001704A7" w:rsidRDefault="001704A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1704A7" w:rsidRDefault="001704A7">
      <w:pPr>
        <w:rPr>
          <w:rFonts w:ascii="Arial" w:hAnsi="Arial" w:cs="Arial"/>
          <w:lang w:val="es-ES_tradnl"/>
        </w:rPr>
      </w:pPr>
    </w:p>
    <w:p w:rsidR="001704A7" w:rsidRDefault="005A2A7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54" style="position:absolute;margin-left:630.7pt;margin-top:9.7pt;width:39pt;height:17pt;z-index:251657728">
            <v:textbox inset="1mm,0,1mm,0">
              <w:txbxContent>
                <w:p w:rsidR="000A5907" w:rsidRPr="00FD07F9" w:rsidRDefault="004F1C95">
                  <w:pPr>
                    <w:rPr>
                      <w:b/>
                    </w:rPr>
                  </w:pPr>
                  <w:r w:rsidRPr="00FD07F9">
                    <w:rPr>
                      <w:b/>
                    </w:rPr>
                    <w:t xml:space="preserve">  </w:t>
                  </w:r>
                  <w:r w:rsidR="004D190F">
                    <w:rPr>
                      <w:b/>
                    </w:rPr>
                    <w:t>30</w:t>
                  </w:r>
                </w:p>
              </w:txbxContent>
            </v:textbox>
          </v:rect>
        </w:pict>
      </w:r>
    </w:p>
    <w:p w:rsidR="001704A7" w:rsidRDefault="00946188" w:rsidP="0094618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1704A7">
        <w:rPr>
          <w:rFonts w:ascii="Arial" w:hAnsi="Arial" w:cs="Arial"/>
          <w:lang w:val="es-ES_tradnl"/>
        </w:rPr>
        <w:t>Tiempo Estimado</w:t>
      </w:r>
      <w:r w:rsidR="001704A7">
        <w:rPr>
          <w:rFonts w:ascii="Arial" w:hAnsi="Arial" w:cs="Arial"/>
          <w:lang w:val="es-ES_tradnl"/>
        </w:rPr>
        <w:tab/>
      </w:r>
      <w:r w:rsidR="001704A7">
        <w:rPr>
          <w:rFonts w:ascii="Arial" w:hAnsi="Arial" w:cs="Arial"/>
          <w:lang w:val="es-ES_tradnl"/>
        </w:rPr>
        <w:tab/>
      </w:r>
      <w:proofErr w:type="spellStart"/>
      <w:r w:rsidR="001704A7">
        <w:rPr>
          <w:rFonts w:ascii="Arial" w:hAnsi="Arial" w:cs="Arial"/>
          <w:lang w:val="es-ES_tradnl"/>
        </w:rPr>
        <w:t>hrs</w:t>
      </w:r>
      <w:proofErr w:type="spellEnd"/>
      <w:r w:rsidR="001704A7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1704A7" w:rsidTr="00946188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1704A7" w:rsidRPr="009E7614" w:rsidRDefault="001704A7">
            <w:pPr>
              <w:rPr>
                <w:rFonts w:ascii="Arial" w:hAnsi="Arial" w:cs="Arial"/>
                <w:b/>
                <w:lang w:val="es-ES_tradnl"/>
              </w:rPr>
            </w:pPr>
            <w:r w:rsidRPr="009E7614">
              <w:rPr>
                <w:rFonts w:ascii="Arial" w:hAnsi="Arial" w:cs="Arial"/>
                <w:b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1704A7" w:rsidRPr="009E7614" w:rsidRDefault="001704A7">
            <w:pPr>
              <w:rPr>
                <w:rFonts w:ascii="Arial" w:hAnsi="Arial" w:cs="Arial"/>
                <w:b/>
                <w:lang w:val="es-ES_tradnl"/>
              </w:rPr>
            </w:pPr>
            <w:r w:rsidRPr="009E7614">
              <w:rPr>
                <w:rFonts w:ascii="Arial" w:hAnsi="Arial" w:cs="Arial"/>
                <w:b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</w:tcPr>
          <w:p w:rsidR="001704A7" w:rsidRPr="009E7614" w:rsidRDefault="001704A7">
            <w:pPr>
              <w:rPr>
                <w:rFonts w:ascii="Arial" w:hAnsi="Arial" w:cs="Arial"/>
                <w:b/>
                <w:lang w:val="es-ES_tradnl"/>
              </w:rPr>
            </w:pPr>
            <w:r w:rsidRPr="009E7614">
              <w:rPr>
                <w:rFonts w:ascii="Arial" w:hAnsi="Arial" w:cs="Arial"/>
                <w:b/>
                <w:lang w:val="es-ES_tradnl"/>
              </w:rPr>
              <w:t>Estrategias</w:t>
            </w:r>
          </w:p>
        </w:tc>
      </w:tr>
      <w:tr w:rsidR="001704A7" w:rsidTr="00946188">
        <w:trPr>
          <w:trHeight w:val="4514"/>
        </w:trPr>
        <w:tc>
          <w:tcPr>
            <w:tcW w:w="4068" w:type="dxa"/>
            <w:tcBorders>
              <w:right w:val="single" w:sz="6" w:space="0" w:color="008000"/>
            </w:tcBorders>
          </w:tcPr>
          <w:p w:rsidR="005C28E1" w:rsidRPr="00CD7C18" w:rsidRDefault="004A56BB" w:rsidP="004A56BB">
            <w:pPr>
              <w:jc w:val="both"/>
              <w:rPr>
                <w:rFonts w:ascii="Arial" w:hAnsi="Arial" w:cs="Arial"/>
                <w:b/>
              </w:rPr>
            </w:pPr>
            <w:r w:rsidRPr="00CD7C18">
              <w:rPr>
                <w:rFonts w:ascii="Arial" w:hAnsi="Arial" w:cs="Arial"/>
                <w:b/>
              </w:rPr>
              <w:t>2.1 Algoritmos Paralelos</w:t>
            </w:r>
          </w:p>
          <w:p w:rsidR="004A56BB" w:rsidRPr="00CD7C18" w:rsidRDefault="004A56BB" w:rsidP="004A56BB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CD7C18">
              <w:rPr>
                <w:rFonts w:ascii="Arial" w:hAnsi="Arial" w:cs="Arial"/>
                <w:b/>
              </w:rPr>
              <w:tab/>
              <w:t>2.1.1 Programas Paralelos</w:t>
            </w:r>
          </w:p>
          <w:p w:rsidR="004A56BB" w:rsidRPr="00CD7C18" w:rsidRDefault="004A56BB" w:rsidP="004A56BB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CD7C18">
              <w:rPr>
                <w:rFonts w:ascii="Arial" w:hAnsi="Arial" w:cs="Arial"/>
                <w:b/>
              </w:rPr>
              <w:tab/>
              <w:t>2.1.2 Algoritmos 1D y 2D</w:t>
            </w:r>
          </w:p>
          <w:p w:rsidR="004A56BB" w:rsidRPr="00CD7C18" w:rsidRDefault="004A56BB" w:rsidP="004A56BB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CD7C18">
              <w:rPr>
                <w:rFonts w:ascii="Arial" w:hAnsi="Arial" w:cs="Arial"/>
                <w:b/>
              </w:rPr>
              <w:tab/>
              <w:t>2.1.2 Componentes</w:t>
            </w:r>
          </w:p>
          <w:p w:rsidR="004A56BB" w:rsidRPr="00CD7C18" w:rsidRDefault="004A56BB" w:rsidP="004A56BB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CD7C18">
              <w:rPr>
                <w:rFonts w:ascii="Arial" w:hAnsi="Arial" w:cs="Arial"/>
                <w:b/>
              </w:rPr>
              <w:tab/>
              <w:t>2.1.3 Comunicaciones</w:t>
            </w:r>
          </w:p>
          <w:p w:rsidR="004A56BB" w:rsidRPr="00CD7C18" w:rsidRDefault="004A56BB" w:rsidP="004A56BB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CD7C18">
              <w:rPr>
                <w:rFonts w:ascii="Arial" w:hAnsi="Arial" w:cs="Arial"/>
                <w:b/>
              </w:rPr>
              <w:tab/>
              <w:t>2.1.4 Duración</w:t>
            </w:r>
          </w:p>
          <w:p w:rsidR="004A56BB" w:rsidRPr="00CD7C18" w:rsidRDefault="004A56BB" w:rsidP="004A56BB">
            <w:pPr>
              <w:jc w:val="both"/>
              <w:rPr>
                <w:rFonts w:ascii="Arial" w:hAnsi="Arial" w:cs="Arial"/>
                <w:b/>
              </w:rPr>
            </w:pPr>
          </w:p>
          <w:p w:rsidR="004A56BB" w:rsidRPr="00CD7C18" w:rsidRDefault="004A56BB" w:rsidP="004A56BB">
            <w:pPr>
              <w:jc w:val="both"/>
              <w:rPr>
                <w:rFonts w:ascii="Arial" w:hAnsi="Arial" w:cs="Arial"/>
                <w:b/>
              </w:rPr>
            </w:pPr>
            <w:r w:rsidRPr="00CD7C18">
              <w:rPr>
                <w:rFonts w:ascii="Arial" w:hAnsi="Arial" w:cs="Arial"/>
                <w:b/>
              </w:rPr>
              <w:t>2.2 Metodología Foster</w:t>
            </w:r>
          </w:p>
          <w:p w:rsidR="004A56BB" w:rsidRPr="00CD7C18" w:rsidRDefault="004A56BB" w:rsidP="004A56BB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CD7C18">
              <w:rPr>
                <w:rFonts w:ascii="Arial" w:hAnsi="Arial" w:cs="Arial"/>
                <w:b/>
              </w:rPr>
              <w:tab/>
              <w:t>2.2.1 Partición</w:t>
            </w:r>
          </w:p>
          <w:p w:rsidR="004A56BB" w:rsidRPr="00CD7C18" w:rsidRDefault="004A56BB" w:rsidP="004A56BB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CD7C18">
              <w:rPr>
                <w:rFonts w:ascii="Arial" w:hAnsi="Arial" w:cs="Arial"/>
                <w:b/>
              </w:rPr>
              <w:tab/>
              <w:t>2.2.2 Comunicaciones</w:t>
            </w:r>
          </w:p>
          <w:p w:rsidR="004A56BB" w:rsidRPr="00CD7C18" w:rsidRDefault="004A56BB" w:rsidP="004A56BB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CD7C18">
              <w:rPr>
                <w:rFonts w:ascii="Arial" w:hAnsi="Arial" w:cs="Arial"/>
                <w:b/>
              </w:rPr>
              <w:tab/>
              <w:t>2.2.3 Aglomeración</w:t>
            </w:r>
          </w:p>
          <w:p w:rsidR="004A56BB" w:rsidRPr="00EE28A4" w:rsidRDefault="004A56BB" w:rsidP="004A56BB">
            <w:pPr>
              <w:ind w:left="426" w:hanging="426"/>
              <w:jc w:val="both"/>
              <w:rPr>
                <w:rFonts w:ascii="Arial" w:hAnsi="Arial" w:cs="Arial"/>
                <w:i/>
              </w:rPr>
            </w:pPr>
            <w:r w:rsidRPr="00CD7C18">
              <w:rPr>
                <w:rFonts w:ascii="Arial" w:hAnsi="Arial" w:cs="Arial"/>
                <w:b/>
              </w:rPr>
              <w:tab/>
              <w:t>2.2.4 Asignación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EE28A4" w:rsidRPr="008271D1" w:rsidRDefault="00CD7C18" w:rsidP="00EE28A4">
            <w:pPr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>El estudiante conocerá las aplicaciones y definiciones de los algoritmos paralelos. Así como será capaz de determinar sus componentes e identificar las funciones de cada uno.</w:t>
            </w:r>
          </w:p>
          <w:p w:rsidR="00CD7C18" w:rsidRPr="008271D1" w:rsidRDefault="00CD7C18" w:rsidP="00EE28A4">
            <w:pPr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>Aprenderá mediante la simulación el cómo aplicar la metodología de Foster para diseñar un algoritmo paralelo simple.</w:t>
            </w: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EE28A4" w:rsidRPr="008271D1" w:rsidRDefault="00CD7C18" w:rsidP="008271D1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>Se realizarán lecturas comentadas sobre materiales de algoritmos paralelos.</w:t>
            </w:r>
          </w:p>
          <w:p w:rsidR="00CD7C18" w:rsidRPr="008271D1" w:rsidRDefault="00CD7C18" w:rsidP="008271D1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>Realizar demostraciones de casos de algoritmos paralelos conocidos y análisis de su eficiencia.</w:t>
            </w:r>
          </w:p>
          <w:p w:rsidR="00CD7C18" w:rsidRPr="008271D1" w:rsidRDefault="00CD7C18" w:rsidP="008271D1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>Desarrollar una práctica para construir un algoritmo.</w:t>
            </w:r>
          </w:p>
        </w:tc>
      </w:tr>
      <w:tr w:rsidR="001704A7" w:rsidTr="00946188">
        <w:trPr>
          <w:trHeight w:val="1228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1704A7" w:rsidRDefault="001704A7" w:rsidP="00DD413D">
            <w:pPr>
              <w:tabs>
                <w:tab w:val="left" w:pos="5102"/>
              </w:tabs>
              <w:rPr>
                <w:rFonts w:ascii="Arial" w:hAnsi="Arial" w:cs="Arial"/>
                <w:b/>
                <w:i/>
                <w:lang w:val="es-ES_tradnl"/>
              </w:rPr>
            </w:pPr>
            <w:r w:rsidRPr="00FD07F9">
              <w:rPr>
                <w:rFonts w:ascii="Arial" w:hAnsi="Arial" w:cs="Arial"/>
                <w:b/>
                <w:lang w:val="es-ES_tradnl"/>
              </w:rPr>
              <w:t>Criterios de evaluación de la unidad</w:t>
            </w:r>
            <w:r>
              <w:rPr>
                <w:rFonts w:ascii="Arial" w:hAnsi="Arial" w:cs="Arial"/>
                <w:lang w:val="es-ES_tradnl"/>
              </w:rPr>
              <w:t>:</w:t>
            </w:r>
            <w:r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Pr="00CD7C18">
              <w:rPr>
                <w:rFonts w:ascii="Arial" w:hAnsi="Arial" w:cs="Arial"/>
                <w:bCs/>
                <w:lang w:val="es-ES_tradnl"/>
              </w:rPr>
              <w:t>Consiste en tres aspectos diferenciados, a saber: Habilidades, Conocimientos y Actitudes, ponderados de la siguiente manera 50%,30%,20% para lograr una evaluación definitiva. El procedimiento es de evaluación continua, no existe número predeterminado de evaluaciones, ni fechas específicas de aplicación.</w:t>
            </w:r>
          </w:p>
        </w:tc>
      </w:tr>
    </w:tbl>
    <w:p w:rsidR="001704A7" w:rsidRDefault="001704A7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1704A7" w:rsidRDefault="005A2A7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4" style="position:absolute;margin-left:158.2pt;margin-top:13.2pt;width:522pt;height:18pt;z-index:251664896">
            <v:textbox style="mso-next-textbox:#_x0000_s1064" inset="1mm,0,1mm,0">
              <w:txbxContent>
                <w:p w:rsidR="000A5907" w:rsidRPr="009E7614" w:rsidRDefault="00783B74" w:rsidP="00881A57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  <w:r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U</w:t>
                  </w:r>
                  <w:r w:rsidR="00FD07F9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nidad</w:t>
                  </w:r>
                  <w:r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 xml:space="preserve"> </w:t>
                  </w:r>
                  <w:r w:rsidR="00015DFE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I</w:t>
                  </w:r>
                  <w:r w:rsidR="008271D1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I</w:t>
                  </w:r>
                  <w:r w:rsidR="004D190F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I</w:t>
                  </w:r>
                  <w:r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.</w:t>
                  </w:r>
                  <w:r w:rsidR="000A5907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 xml:space="preserve"> </w:t>
                  </w:r>
                  <w:r w:rsidR="00015DFE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Búsqueda Exhaustiva y Recursividad</w:t>
                  </w:r>
                </w:p>
              </w:txbxContent>
            </v:textbox>
          </v:rect>
        </w:pict>
      </w:r>
    </w:p>
    <w:p w:rsidR="001704A7" w:rsidRDefault="001704A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1704A7" w:rsidRDefault="005A2A7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5" style="position:absolute;margin-left:158.7pt;margin-top:12.6pt;width:498.3pt;height:40.6pt;z-index:251665920">
            <v:textbox inset="1mm,0,1mm,0">
              <w:txbxContent>
                <w:p w:rsidR="000A5907" w:rsidRPr="005A2203" w:rsidRDefault="005A2203" w:rsidP="00015DFE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5A2203">
                    <w:rPr>
                      <w:rFonts w:ascii="Arial" w:hAnsi="Arial" w:cs="Arial"/>
                      <w:b/>
                      <w:szCs w:val="22"/>
                    </w:rPr>
                    <w:t>Brindar al estudiante las técnicas para el manejo efectivo de búsquedas en árboles y optimización de recursos mediante recursividad.</w:t>
                  </w:r>
                </w:p>
              </w:txbxContent>
            </v:textbox>
          </v:rect>
        </w:pict>
      </w:r>
    </w:p>
    <w:p w:rsidR="001704A7" w:rsidRDefault="001704A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1704A7" w:rsidRDefault="001704A7">
      <w:pPr>
        <w:rPr>
          <w:rFonts w:ascii="Arial" w:hAnsi="Arial" w:cs="Arial"/>
          <w:lang w:val="es-ES_tradnl"/>
        </w:rPr>
      </w:pPr>
    </w:p>
    <w:p w:rsidR="001704A7" w:rsidRDefault="001704A7">
      <w:pPr>
        <w:rPr>
          <w:rFonts w:ascii="Arial" w:hAnsi="Arial" w:cs="Arial"/>
          <w:lang w:val="es-ES_tradnl"/>
        </w:rPr>
      </w:pPr>
    </w:p>
    <w:p w:rsidR="001704A7" w:rsidRDefault="005A2A7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63" style="position:absolute;margin-left:629.25pt;margin-top:9.7pt;width:39pt;height:17pt;z-index:251663872">
            <v:textbox style="mso-next-textbox:#_x0000_s1063" inset="1mm,0,1mm,0">
              <w:txbxContent>
                <w:p w:rsidR="000A5907" w:rsidRPr="00FD07F9" w:rsidRDefault="00783B74">
                  <w:pPr>
                    <w:rPr>
                      <w:b/>
                    </w:rPr>
                  </w:pPr>
                  <w:r w:rsidRPr="00FD07F9">
                    <w:rPr>
                      <w:b/>
                    </w:rPr>
                    <w:t xml:space="preserve">   </w:t>
                  </w:r>
                  <w:r w:rsidR="004D190F">
                    <w:rPr>
                      <w:b/>
                    </w:rPr>
                    <w:t>18</w:t>
                  </w:r>
                </w:p>
              </w:txbxContent>
            </v:textbox>
          </v:rect>
        </w:pict>
      </w:r>
    </w:p>
    <w:p w:rsidR="001704A7" w:rsidRDefault="00946188" w:rsidP="0094618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1704A7">
        <w:rPr>
          <w:rFonts w:ascii="Arial" w:hAnsi="Arial" w:cs="Arial"/>
          <w:lang w:val="es-ES_tradnl"/>
        </w:rPr>
        <w:t>Tiempo Estimado</w:t>
      </w:r>
      <w:r w:rsidR="001704A7">
        <w:rPr>
          <w:rFonts w:ascii="Arial" w:hAnsi="Arial" w:cs="Arial"/>
          <w:lang w:val="es-ES_tradnl"/>
        </w:rPr>
        <w:tab/>
      </w:r>
      <w:r w:rsidR="001704A7">
        <w:rPr>
          <w:rFonts w:ascii="Arial" w:hAnsi="Arial" w:cs="Arial"/>
          <w:lang w:val="es-ES_tradnl"/>
        </w:rPr>
        <w:tab/>
      </w:r>
      <w:proofErr w:type="spellStart"/>
      <w:r w:rsidR="001704A7">
        <w:rPr>
          <w:rFonts w:ascii="Arial" w:hAnsi="Arial" w:cs="Arial"/>
          <w:lang w:val="es-ES_tradnl"/>
        </w:rPr>
        <w:t>hrs</w:t>
      </w:r>
      <w:proofErr w:type="spellEnd"/>
      <w:r w:rsidR="001704A7">
        <w:rPr>
          <w:rFonts w:ascii="Arial" w:hAnsi="Arial" w:cs="Arial"/>
          <w:lang w:val="es-ES_tradnl"/>
        </w:rPr>
        <w:t>.</w:t>
      </w:r>
    </w:p>
    <w:tbl>
      <w:tblPr>
        <w:tblW w:w="14425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361"/>
        <w:gridCol w:w="4394"/>
        <w:gridCol w:w="5670"/>
      </w:tblGrid>
      <w:tr w:rsidR="001704A7" w:rsidTr="00946188">
        <w:trPr>
          <w:tblHeader/>
        </w:trPr>
        <w:tc>
          <w:tcPr>
            <w:tcW w:w="4361" w:type="dxa"/>
            <w:tcBorders>
              <w:top w:val="single" w:sz="12" w:space="0" w:color="008000"/>
              <w:right w:val="single" w:sz="6" w:space="0" w:color="008000"/>
            </w:tcBorders>
          </w:tcPr>
          <w:p w:rsidR="001704A7" w:rsidRPr="00F06CE3" w:rsidRDefault="001704A7">
            <w:pPr>
              <w:rPr>
                <w:rFonts w:ascii="Arial" w:hAnsi="Arial" w:cs="Arial"/>
                <w:b/>
                <w:lang w:val="es-ES_tradnl"/>
              </w:rPr>
            </w:pPr>
            <w:r w:rsidRPr="00F06CE3">
              <w:rPr>
                <w:rFonts w:ascii="Arial" w:hAnsi="Arial" w:cs="Arial"/>
                <w:b/>
                <w:lang w:val="es-ES_tradnl"/>
              </w:rPr>
              <w:t>Temática</w:t>
            </w:r>
          </w:p>
        </w:tc>
        <w:tc>
          <w:tcPr>
            <w:tcW w:w="4394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1704A7" w:rsidRPr="009E7614" w:rsidRDefault="001704A7">
            <w:pPr>
              <w:rPr>
                <w:rFonts w:ascii="Arial" w:hAnsi="Arial" w:cs="Arial"/>
                <w:b/>
                <w:lang w:val="es-ES_tradnl"/>
              </w:rPr>
            </w:pPr>
            <w:r w:rsidRPr="009E7614">
              <w:rPr>
                <w:rFonts w:ascii="Arial" w:hAnsi="Arial" w:cs="Arial"/>
                <w:b/>
                <w:lang w:val="es-ES_tradnl"/>
              </w:rPr>
              <w:t>Aprendizaje</w:t>
            </w:r>
          </w:p>
        </w:tc>
        <w:tc>
          <w:tcPr>
            <w:tcW w:w="5670" w:type="dxa"/>
            <w:tcBorders>
              <w:top w:val="single" w:sz="12" w:space="0" w:color="008000"/>
              <w:left w:val="single" w:sz="6" w:space="0" w:color="008000"/>
            </w:tcBorders>
          </w:tcPr>
          <w:p w:rsidR="001704A7" w:rsidRPr="009E7614" w:rsidRDefault="001704A7">
            <w:pPr>
              <w:rPr>
                <w:rFonts w:ascii="Arial" w:hAnsi="Arial" w:cs="Arial"/>
                <w:b/>
                <w:lang w:val="es-ES_tradnl"/>
              </w:rPr>
            </w:pPr>
            <w:r w:rsidRPr="009E7614">
              <w:rPr>
                <w:rFonts w:ascii="Arial" w:hAnsi="Arial" w:cs="Arial"/>
                <w:b/>
                <w:lang w:val="es-ES_tradnl"/>
              </w:rPr>
              <w:t>Estrategias</w:t>
            </w:r>
          </w:p>
        </w:tc>
      </w:tr>
      <w:tr w:rsidR="001704A7" w:rsidTr="00946188">
        <w:trPr>
          <w:trHeight w:val="4017"/>
        </w:trPr>
        <w:tc>
          <w:tcPr>
            <w:tcW w:w="4361" w:type="dxa"/>
            <w:tcBorders>
              <w:right w:val="single" w:sz="6" w:space="0" w:color="008000"/>
            </w:tcBorders>
          </w:tcPr>
          <w:p w:rsidR="00F06CE3" w:rsidRPr="00F06CE3" w:rsidRDefault="008271D1" w:rsidP="00F06CE3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</w:t>
            </w:r>
            <w:r w:rsidR="00F06CE3" w:rsidRPr="00F06CE3">
              <w:rPr>
                <w:rFonts w:ascii="Arial" w:hAnsi="Arial" w:cs="Arial"/>
                <w:b/>
                <w:lang w:val="es-ES_tradnl"/>
              </w:rPr>
              <w:t>.1 Búsqueda Exhaustiva</w:t>
            </w:r>
          </w:p>
          <w:p w:rsidR="00F06CE3" w:rsidRPr="00F06CE3" w:rsidRDefault="00EE70BD" w:rsidP="00F06CE3">
            <w:pPr>
              <w:ind w:left="426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</w:t>
            </w:r>
            <w:r w:rsidR="00F06CE3" w:rsidRPr="00F06CE3">
              <w:rPr>
                <w:rFonts w:ascii="Arial" w:hAnsi="Arial" w:cs="Arial"/>
                <w:b/>
                <w:lang w:val="es-ES_tradnl"/>
              </w:rPr>
              <w:t>.1.1 Algoritmos de Búsqueda</w:t>
            </w:r>
            <w:r w:rsidR="00F06CE3">
              <w:rPr>
                <w:rFonts w:ascii="Arial" w:hAnsi="Arial" w:cs="Arial"/>
                <w:b/>
                <w:lang w:val="es-ES_tradnl"/>
              </w:rPr>
              <w:t>.</w:t>
            </w:r>
          </w:p>
          <w:p w:rsidR="00F06CE3" w:rsidRPr="00F06CE3" w:rsidRDefault="00EE70BD" w:rsidP="00F06CE3">
            <w:pPr>
              <w:ind w:left="426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</w:t>
            </w:r>
            <w:r w:rsidR="00F06CE3" w:rsidRPr="00F06CE3">
              <w:rPr>
                <w:rFonts w:ascii="Arial" w:hAnsi="Arial" w:cs="Arial"/>
                <w:b/>
                <w:lang w:val="es-ES_tradnl"/>
              </w:rPr>
              <w:t>.1.2 Tablas de Dispersión</w:t>
            </w:r>
            <w:r w:rsidR="00F06CE3">
              <w:rPr>
                <w:rFonts w:ascii="Arial" w:hAnsi="Arial" w:cs="Arial"/>
                <w:b/>
                <w:lang w:val="es-ES_tradnl"/>
              </w:rPr>
              <w:t>.</w:t>
            </w:r>
          </w:p>
          <w:p w:rsidR="00F06CE3" w:rsidRDefault="00EE70BD" w:rsidP="00F06CE3">
            <w:pPr>
              <w:ind w:left="426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</w:t>
            </w:r>
            <w:r w:rsidR="00F06CE3" w:rsidRPr="00F06CE3">
              <w:rPr>
                <w:rFonts w:ascii="Arial" w:hAnsi="Arial" w:cs="Arial"/>
                <w:b/>
                <w:lang w:val="es-ES_tradnl"/>
              </w:rPr>
              <w:t>.1.3 Búsquedas en árboles.</w:t>
            </w:r>
          </w:p>
          <w:p w:rsidR="00F06CE3" w:rsidRDefault="00F06CE3" w:rsidP="00F06CE3">
            <w:pPr>
              <w:ind w:left="426"/>
              <w:rPr>
                <w:rFonts w:ascii="Arial" w:hAnsi="Arial" w:cs="Arial"/>
                <w:b/>
                <w:lang w:val="es-ES_tradnl"/>
              </w:rPr>
            </w:pPr>
          </w:p>
          <w:p w:rsidR="00F06CE3" w:rsidRDefault="00F06CE3" w:rsidP="00F06CE3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3.</w:t>
            </w:r>
            <w:r w:rsidR="008271D1">
              <w:rPr>
                <w:rFonts w:ascii="Arial" w:hAnsi="Arial" w:cs="Arial"/>
                <w:b/>
                <w:lang w:val="es-ES_tradnl"/>
              </w:rPr>
              <w:t>2</w:t>
            </w:r>
            <w:r>
              <w:rPr>
                <w:rFonts w:ascii="Arial" w:hAnsi="Arial" w:cs="Arial"/>
                <w:b/>
                <w:lang w:val="es-ES_tradnl"/>
              </w:rPr>
              <w:t xml:space="preserve"> Recursividad</w:t>
            </w:r>
          </w:p>
          <w:p w:rsidR="00F06CE3" w:rsidRDefault="00F06CE3" w:rsidP="00F06CE3">
            <w:pPr>
              <w:ind w:left="426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3.</w:t>
            </w:r>
            <w:r w:rsidR="008271D1">
              <w:rPr>
                <w:rFonts w:ascii="Arial" w:hAnsi="Arial" w:cs="Arial"/>
                <w:b/>
                <w:lang w:val="es-ES_tradnl"/>
              </w:rPr>
              <w:t>2</w:t>
            </w:r>
            <w:r>
              <w:rPr>
                <w:rFonts w:ascii="Arial" w:hAnsi="Arial" w:cs="Arial"/>
                <w:b/>
                <w:lang w:val="es-ES_tradnl"/>
              </w:rPr>
              <w:t xml:space="preserve">.1 </w:t>
            </w:r>
            <w:r w:rsidRPr="00F06CE3">
              <w:rPr>
                <w:rFonts w:ascii="Arial" w:hAnsi="Arial" w:cs="Arial"/>
                <w:b/>
                <w:lang w:val="es-ES_tradnl"/>
              </w:rPr>
              <w:t xml:space="preserve">Concepto de recursividad. </w:t>
            </w:r>
          </w:p>
          <w:p w:rsidR="00F06CE3" w:rsidRDefault="00F06CE3" w:rsidP="00F06CE3">
            <w:pPr>
              <w:ind w:left="426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3.</w:t>
            </w:r>
            <w:r w:rsidR="008271D1">
              <w:rPr>
                <w:rFonts w:ascii="Arial" w:hAnsi="Arial" w:cs="Arial"/>
                <w:b/>
                <w:lang w:val="es-ES_tradnl"/>
              </w:rPr>
              <w:t>2</w:t>
            </w:r>
            <w:r>
              <w:rPr>
                <w:rFonts w:ascii="Arial" w:hAnsi="Arial" w:cs="Arial"/>
                <w:b/>
                <w:lang w:val="es-ES_tradnl"/>
              </w:rPr>
              <w:t xml:space="preserve">.2 </w:t>
            </w:r>
            <w:r w:rsidRPr="00F06CE3">
              <w:rPr>
                <w:rFonts w:ascii="Arial" w:hAnsi="Arial" w:cs="Arial"/>
                <w:b/>
                <w:lang w:val="es-ES_tradnl"/>
              </w:rPr>
              <w:t xml:space="preserve">Ventajas e inconvenientes de la recursividad. </w:t>
            </w:r>
          </w:p>
          <w:p w:rsidR="00F06CE3" w:rsidRPr="00F06CE3" w:rsidRDefault="00F06CE3" w:rsidP="00F06CE3">
            <w:pPr>
              <w:ind w:left="426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3.</w:t>
            </w:r>
            <w:r w:rsidR="008271D1">
              <w:rPr>
                <w:rFonts w:ascii="Arial" w:hAnsi="Arial" w:cs="Arial"/>
                <w:b/>
                <w:lang w:val="es-ES_tradnl"/>
              </w:rPr>
              <w:t>2</w:t>
            </w:r>
            <w:r>
              <w:rPr>
                <w:rFonts w:ascii="Arial" w:hAnsi="Arial" w:cs="Arial"/>
                <w:b/>
                <w:lang w:val="es-ES_tradnl"/>
              </w:rPr>
              <w:t xml:space="preserve">.3 </w:t>
            </w:r>
            <w:r w:rsidRPr="00F06CE3">
              <w:rPr>
                <w:rFonts w:ascii="Arial" w:hAnsi="Arial" w:cs="Arial"/>
                <w:b/>
                <w:lang w:val="es-ES_tradnl"/>
              </w:rPr>
              <w:t xml:space="preserve">Algoritmos recursivos. </w:t>
            </w:r>
            <w:r>
              <w:rPr>
                <w:rFonts w:ascii="Arial" w:hAnsi="Arial" w:cs="Arial"/>
                <w:b/>
                <w:lang w:val="es-ES_tradnl"/>
              </w:rPr>
              <w:t>3.</w:t>
            </w:r>
            <w:r w:rsidR="008271D1">
              <w:rPr>
                <w:rFonts w:ascii="Arial" w:hAnsi="Arial" w:cs="Arial"/>
                <w:b/>
                <w:lang w:val="es-ES_tradnl"/>
              </w:rPr>
              <w:t>2</w:t>
            </w:r>
            <w:r>
              <w:rPr>
                <w:rFonts w:ascii="Arial" w:hAnsi="Arial" w:cs="Arial"/>
                <w:b/>
                <w:lang w:val="es-ES_tradnl"/>
              </w:rPr>
              <w:t xml:space="preserve">.4 </w:t>
            </w:r>
            <w:r w:rsidRPr="00F06CE3">
              <w:rPr>
                <w:rFonts w:ascii="Arial" w:hAnsi="Arial" w:cs="Arial"/>
                <w:b/>
                <w:lang w:val="es-ES_tradnl"/>
              </w:rPr>
              <w:t>Aplicaciones a problemas</w:t>
            </w:r>
            <w:r>
              <w:rPr>
                <w:rFonts w:ascii="Arial" w:hAnsi="Arial" w:cs="Arial"/>
                <w:b/>
                <w:lang w:val="es-ES_tradnl"/>
              </w:rPr>
              <w:t>.</w:t>
            </w:r>
          </w:p>
          <w:p w:rsidR="00F06CE3" w:rsidRPr="00F06CE3" w:rsidRDefault="00F06CE3" w:rsidP="00F06CE3">
            <w:pPr>
              <w:ind w:left="57"/>
              <w:rPr>
                <w:rFonts w:ascii="Arial" w:hAnsi="Arial" w:cs="Arial"/>
                <w:b/>
                <w:lang w:val="es-ES_tradnl"/>
              </w:rPr>
            </w:pPr>
          </w:p>
          <w:p w:rsidR="00F06CE3" w:rsidRPr="00F06CE3" w:rsidRDefault="00F06CE3" w:rsidP="00F06CE3">
            <w:pPr>
              <w:ind w:left="57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394" w:type="dxa"/>
            <w:tcBorders>
              <w:left w:val="single" w:sz="6" w:space="0" w:color="008000"/>
              <w:right w:val="single" w:sz="6" w:space="0" w:color="008000"/>
            </w:tcBorders>
          </w:tcPr>
          <w:p w:rsidR="00F06CE3" w:rsidRPr="00F06CE3" w:rsidRDefault="00F06CE3" w:rsidP="00F06CE3">
            <w:pPr>
              <w:numPr>
                <w:ilvl w:val="0"/>
                <w:numId w:val="13"/>
              </w:numPr>
              <w:tabs>
                <w:tab w:val="clear" w:pos="777"/>
              </w:tabs>
              <w:spacing w:after="240"/>
              <w:ind w:left="610" w:hanging="496"/>
              <w:rPr>
                <w:rFonts w:ascii="Arial" w:hAnsi="Arial" w:cs="Arial"/>
                <w:lang w:val="es-ES_tradnl"/>
              </w:rPr>
            </w:pPr>
            <w:r w:rsidRPr="00F06CE3">
              <w:rPr>
                <w:rFonts w:ascii="Arial" w:hAnsi="Arial" w:cs="Arial"/>
                <w:lang w:val="es-ES_tradnl"/>
              </w:rPr>
              <w:t>Analizar la efectividad de los procedimientos recursivos en la resolución de problemas.</w:t>
            </w:r>
          </w:p>
          <w:p w:rsidR="00F06CE3" w:rsidRPr="00F06CE3" w:rsidRDefault="00F06CE3" w:rsidP="00F06CE3">
            <w:pPr>
              <w:numPr>
                <w:ilvl w:val="0"/>
                <w:numId w:val="13"/>
              </w:numPr>
              <w:tabs>
                <w:tab w:val="clear" w:pos="777"/>
              </w:tabs>
              <w:spacing w:after="240"/>
              <w:ind w:left="610" w:hanging="496"/>
              <w:rPr>
                <w:rFonts w:ascii="Arial" w:hAnsi="Arial" w:cs="Arial"/>
                <w:lang w:val="es-ES_tradnl"/>
              </w:rPr>
            </w:pPr>
            <w:r w:rsidRPr="00F06CE3">
              <w:rPr>
                <w:rFonts w:ascii="Arial" w:hAnsi="Arial" w:cs="Arial"/>
                <w:lang w:val="es-ES_tradnl"/>
              </w:rPr>
              <w:t>Realizar el análisis formal de la eficiencia de los algoritmos.</w:t>
            </w:r>
          </w:p>
          <w:p w:rsidR="00BE0964" w:rsidRDefault="00F06CE3" w:rsidP="00F06CE3">
            <w:pPr>
              <w:numPr>
                <w:ilvl w:val="0"/>
                <w:numId w:val="13"/>
              </w:numPr>
              <w:tabs>
                <w:tab w:val="clear" w:pos="777"/>
              </w:tabs>
              <w:spacing w:after="240"/>
              <w:ind w:left="610" w:hanging="496"/>
              <w:rPr>
                <w:rFonts w:ascii="Arial" w:hAnsi="Arial" w:cs="Arial"/>
                <w:i/>
                <w:lang w:val="es-ES_tradnl"/>
              </w:rPr>
            </w:pPr>
            <w:r w:rsidRPr="00F06CE3">
              <w:rPr>
                <w:rFonts w:ascii="Arial" w:hAnsi="Arial" w:cs="Arial"/>
                <w:lang w:val="es-ES_tradnl"/>
              </w:rPr>
              <w:t>Realizar el análisis del funcionamiento de los principales métodos de ordenación y la comparación de las características de cada uno de ellos.</w:t>
            </w:r>
          </w:p>
        </w:tc>
        <w:tc>
          <w:tcPr>
            <w:tcW w:w="5670" w:type="dxa"/>
            <w:tcBorders>
              <w:left w:val="single" w:sz="6" w:space="0" w:color="008000"/>
            </w:tcBorders>
          </w:tcPr>
          <w:p w:rsidR="008271D1" w:rsidRPr="008271D1" w:rsidRDefault="008271D1" w:rsidP="008271D1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>Se realizarán lecturas comentadas sobre materiales de algoritmos paralelos.</w:t>
            </w:r>
          </w:p>
          <w:p w:rsidR="008271D1" w:rsidRPr="008271D1" w:rsidRDefault="008271D1" w:rsidP="008271D1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 xml:space="preserve">Realizar </w:t>
            </w:r>
            <w:r w:rsidR="00426CB9">
              <w:rPr>
                <w:rFonts w:ascii="Arial" w:hAnsi="Arial" w:cs="Arial"/>
                <w:lang w:val="es-ES_tradnl"/>
              </w:rPr>
              <w:t>aplicaciones de búsquedas en árboles y uso de la recursividad</w:t>
            </w:r>
            <w:r w:rsidRPr="008271D1">
              <w:rPr>
                <w:rFonts w:ascii="Arial" w:hAnsi="Arial" w:cs="Arial"/>
                <w:lang w:val="es-ES_tradnl"/>
              </w:rPr>
              <w:t>.</w:t>
            </w:r>
          </w:p>
          <w:p w:rsidR="001704A7" w:rsidRDefault="008271D1" w:rsidP="00426CB9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  <w:i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>Des</w:t>
            </w:r>
            <w:r w:rsidR="00426CB9">
              <w:rPr>
                <w:rFonts w:ascii="Arial" w:hAnsi="Arial" w:cs="Arial"/>
                <w:lang w:val="es-ES_tradnl"/>
              </w:rPr>
              <w:t xml:space="preserve">arrollar </w:t>
            </w:r>
            <w:r w:rsidRPr="008271D1">
              <w:rPr>
                <w:rFonts w:ascii="Arial" w:hAnsi="Arial" w:cs="Arial"/>
                <w:lang w:val="es-ES_tradnl"/>
              </w:rPr>
              <w:t xml:space="preserve">práctica para construir </w:t>
            </w:r>
            <w:r w:rsidR="00426CB9">
              <w:rPr>
                <w:rFonts w:ascii="Arial" w:hAnsi="Arial" w:cs="Arial"/>
                <w:lang w:val="es-ES_tradnl"/>
              </w:rPr>
              <w:t>soluciones recursivas</w:t>
            </w:r>
            <w:r w:rsidRPr="008271D1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1704A7" w:rsidTr="00946188">
        <w:trPr>
          <w:trHeight w:val="1066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1704A7" w:rsidRDefault="001704A7" w:rsidP="00DD413D">
            <w:pPr>
              <w:tabs>
                <w:tab w:val="left" w:pos="5102"/>
              </w:tabs>
              <w:rPr>
                <w:rFonts w:ascii="Arial" w:hAnsi="Arial" w:cs="Arial"/>
                <w:b/>
                <w:i/>
                <w:lang w:val="es-ES_tradnl"/>
              </w:rPr>
            </w:pPr>
            <w:r w:rsidRPr="009E7614">
              <w:rPr>
                <w:rFonts w:ascii="Arial" w:hAnsi="Arial" w:cs="Arial"/>
                <w:b/>
                <w:sz w:val="22"/>
                <w:lang w:val="es-ES_tradnl"/>
              </w:rPr>
              <w:t>Criterios de evaluación de la unidad:</w:t>
            </w:r>
            <w:r w:rsidRPr="009E7614">
              <w:rPr>
                <w:rFonts w:ascii="Arial" w:hAnsi="Arial" w:cs="Arial"/>
                <w:bCs/>
                <w:sz w:val="22"/>
                <w:lang w:val="es-ES_tradnl"/>
              </w:rPr>
              <w:t xml:space="preserve"> </w:t>
            </w:r>
            <w:r w:rsidRPr="004A1D5C">
              <w:rPr>
                <w:rFonts w:ascii="Arial" w:hAnsi="Arial" w:cs="Arial"/>
                <w:bCs/>
                <w:sz w:val="22"/>
                <w:lang w:val="es-ES_tradnl"/>
              </w:rPr>
              <w:t xml:space="preserve">Consiste en tres aspectos diferenciados, a saber: Habilidades, Conocimientos y Actitudes, ponderados de la siguiente manera 50%,30%,20% para lograr una evaluación definitiva. El procedimiento es de evaluación continua, no existe número predeterminado de evaluaciones, ni fechas específicas de aplicación. </w:t>
            </w:r>
          </w:p>
        </w:tc>
      </w:tr>
    </w:tbl>
    <w:p w:rsidR="001704A7" w:rsidRDefault="001704A7">
      <w:pPr>
        <w:rPr>
          <w:rFonts w:ascii="Arial" w:hAnsi="Arial" w:cs="Arial"/>
          <w:lang w:val="es-ES_tradnl"/>
        </w:rPr>
      </w:pPr>
    </w:p>
    <w:p w:rsidR="00BE0964" w:rsidRDefault="00BE0964" w:rsidP="00BE0964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BE0964" w:rsidRDefault="005A2A75" w:rsidP="00BE096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7" style="position:absolute;margin-left:158.2pt;margin-top:13.2pt;width:522pt;height:18pt;z-index:251667968">
            <v:textbox style="mso-next-textbox:#_x0000_s1067" inset="1mm,0,1mm,0">
              <w:txbxContent>
                <w:p w:rsidR="000A5907" w:rsidRPr="009E7614" w:rsidRDefault="00783B74" w:rsidP="00BE0964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  <w:r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U</w:t>
                  </w:r>
                  <w:r w:rsidR="00FD07F9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nidad</w:t>
                  </w:r>
                  <w:r w:rsidR="00015DFE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 xml:space="preserve"> </w:t>
                  </w:r>
                  <w:r w:rsidR="00EE70BD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I</w:t>
                  </w:r>
                  <w:r w:rsidR="00015DFE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V</w:t>
                  </w:r>
                  <w:r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.</w:t>
                  </w:r>
                  <w:r w:rsidR="000A5907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 xml:space="preserve"> </w:t>
                  </w:r>
                  <w:r w:rsidR="00015DFE" w:rsidRPr="009E7614">
                    <w:rPr>
                      <w:rFonts w:ascii="Tahoma" w:hAnsi="Tahoma" w:cs="Tahoma"/>
                      <w:b/>
                      <w:color w:val="000000"/>
                      <w:szCs w:val="22"/>
                      <w:lang w:val="es-ES_tradnl"/>
                    </w:rPr>
                    <w:t>Programación Dinámica</w:t>
                  </w:r>
                </w:p>
              </w:txbxContent>
            </v:textbox>
          </v:rect>
        </w:pict>
      </w:r>
    </w:p>
    <w:p w:rsidR="00BE0964" w:rsidRDefault="00BE0964" w:rsidP="00BE096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BE0964" w:rsidRDefault="005A2A75" w:rsidP="00BE096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8" style="position:absolute;margin-left:158.7pt;margin-top:12.6pt;width:498.3pt;height:26.8pt;z-index:251668992">
            <v:textbox inset="1mm,0,1mm,0">
              <w:txbxContent>
                <w:p w:rsidR="000A5907" w:rsidRPr="000F01D2" w:rsidRDefault="000F01D2" w:rsidP="00015DFE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0F01D2">
                    <w:rPr>
                      <w:rFonts w:ascii="Arial" w:hAnsi="Arial" w:cs="Arial"/>
                      <w:b/>
                      <w:szCs w:val="22"/>
                    </w:rPr>
                    <w:t>Conocer las técnicas aplicables para la resolución de problemas, en los que se usen soluciones de fuerza.</w:t>
                  </w:r>
                </w:p>
              </w:txbxContent>
            </v:textbox>
          </v:rect>
        </w:pict>
      </w:r>
    </w:p>
    <w:p w:rsidR="00BE0964" w:rsidRDefault="00BE0964" w:rsidP="00BE096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BE0964" w:rsidRDefault="00BE0964" w:rsidP="00BE0964">
      <w:pPr>
        <w:rPr>
          <w:rFonts w:ascii="Arial" w:hAnsi="Arial" w:cs="Arial"/>
          <w:lang w:val="es-ES_tradnl"/>
        </w:rPr>
      </w:pPr>
    </w:p>
    <w:p w:rsidR="00BE0964" w:rsidRDefault="005A2A75" w:rsidP="00BE096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66" style="position:absolute;margin-left:638.1pt;margin-top:9.7pt;width:33.3pt;height:17pt;z-index:251666944">
            <v:textbox inset="1mm,0,1mm,0">
              <w:txbxContent>
                <w:p w:rsidR="000A5907" w:rsidRPr="00FD07F9" w:rsidRDefault="00783B74" w:rsidP="00BE0964">
                  <w:pPr>
                    <w:rPr>
                      <w:b/>
                    </w:rPr>
                  </w:pPr>
                  <w:r>
                    <w:t xml:space="preserve">   </w:t>
                  </w:r>
                  <w:r w:rsidR="004D190F">
                    <w:rPr>
                      <w:b/>
                    </w:rPr>
                    <w:t>18</w:t>
                  </w:r>
                </w:p>
              </w:txbxContent>
            </v:textbox>
          </v:rect>
        </w:pict>
      </w:r>
    </w:p>
    <w:p w:rsidR="00BE0964" w:rsidRPr="009E7614" w:rsidRDefault="00946188" w:rsidP="00946188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 w:rsidR="00BE0964" w:rsidRPr="009E7614">
        <w:rPr>
          <w:rFonts w:ascii="Arial" w:hAnsi="Arial" w:cs="Arial"/>
          <w:b/>
          <w:lang w:val="es-ES_tradnl"/>
        </w:rPr>
        <w:t>Tiempo Estimado</w:t>
      </w:r>
      <w:r w:rsidR="00BE0964" w:rsidRPr="009E7614">
        <w:rPr>
          <w:rFonts w:ascii="Arial" w:hAnsi="Arial" w:cs="Arial"/>
          <w:b/>
          <w:lang w:val="es-ES_tradnl"/>
        </w:rPr>
        <w:tab/>
      </w:r>
      <w:r w:rsidR="00BE0964" w:rsidRPr="009E7614">
        <w:rPr>
          <w:rFonts w:ascii="Arial" w:hAnsi="Arial" w:cs="Arial"/>
          <w:b/>
          <w:lang w:val="es-ES_tradnl"/>
        </w:rPr>
        <w:tab/>
      </w:r>
      <w:proofErr w:type="spellStart"/>
      <w:r w:rsidR="00BE0964" w:rsidRPr="009E7614">
        <w:rPr>
          <w:rFonts w:ascii="Arial" w:hAnsi="Arial" w:cs="Arial"/>
          <w:b/>
          <w:lang w:val="es-ES_tradnl"/>
        </w:rPr>
        <w:t>hrs</w:t>
      </w:r>
      <w:proofErr w:type="spellEnd"/>
      <w:r w:rsidR="00BE0964" w:rsidRPr="009E7614">
        <w:rPr>
          <w:rFonts w:ascii="Arial" w:hAnsi="Arial" w:cs="Arial"/>
          <w:b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715"/>
      </w:tblGrid>
      <w:tr w:rsidR="00BE0964" w:rsidRPr="009E7614" w:rsidTr="006C7B6F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BE0964" w:rsidRPr="00EE70BD" w:rsidRDefault="00BE0964" w:rsidP="00C61153">
            <w:pPr>
              <w:rPr>
                <w:rFonts w:ascii="Arial" w:hAnsi="Arial" w:cs="Arial"/>
                <w:b/>
                <w:lang w:val="es-ES_tradnl"/>
              </w:rPr>
            </w:pPr>
            <w:r w:rsidRPr="00EE70BD">
              <w:rPr>
                <w:rFonts w:ascii="Arial" w:hAnsi="Arial" w:cs="Arial"/>
                <w:b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BE0964" w:rsidRPr="009E7614" w:rsidRDefault="00BE0964" w:rsidP="00C61153">
            <w:pPr>
              <w:rPr>
                <w:rFonts w:ascii="Arial" w:hAnsi="Arial" w:cs="Arial"/>
                <w:b/>
                <w:lang w:val="es-ES_tradnl"/>
              </w:rPr>
            </w:pPr>
            <w:r w:rsidRPr="009E7614">
              <w:rPr>
                <w:rFonts w:ascii="Arial" w:hAnsi="Arial" w:cs="Arial"/>
                <w:b/>
                <w:lang w:val="es-ES_tradnl"/>
              </w:rPr>
              <w:t>Aprendizaje</w:t>
            </w:r>
          </w:p>
        </w:tc>
        <w:tc>
          <w:tcPr>
            <w:tcW w:w="5715" w:type="dxa"/>
            <w:tcBorders>
              <w:top w:val="single" w:sz="12" w:space="0" w:color="008000"/>
              <w:left w:val="single" w:sz="6" w:space="0" w:color="008000"/>
            </w:tcBorders>
          </w:tcPr>
          <w:p w:rsidR="00BE0964" w:rsidRPr="009E7614" w:rsidRDefault="00BE0964" w:rsidP="00C61153">
            <w:pPr>
              <w:rPr>
                <w:rFonts w:ascii="Arial" w:hAnsi="Arial" w:cs="Arial"/>
                <w:b/>
                <w:lang w:val="es-ES_tradnl"/>
              </w:rPr>
            </w:pPr>
            <w:r w:rsidRPr="009E7614">
              <w:rPr>
                <w:rFonts w:ascii="Arial" w:hAnsi="Arial" w:cs="Arial"/>
                <w:b/>
                <w:lang w:val="es-ES_tradnl"/>
              </w:rPr>
              <w:t>Estrategias</w:t>
            </w:r>
          </w:p>
        </w:tc>
      </w:tr>
      <w:tr w:rsidR="00015DFE" w:rsidTr="006C7B6F">
        <w:trPr>
          <w:trHeight w:val="4514"/>
        </w:trPr>
        <w:tc>
          <w:tcPr>
            <w:tcW w:w="4068" w:type="dxa"/>
            <w:tcBorders>
              <w:right w:val="single" w:sz="6" w:space="0" w:color="008000"/>
            </w:tcBorders>
          </w:tcPr>
          <w:p w:rsidR="00015DFE" w:rsidRPr="00EE70BD" w:rsidRDefault="00EE70BD" w:rsidP="004D190F">
            <w:pPr>
              <w:spacing w:after="240"/>
              <w:rPr>
                <w:rFonts w:ascii="Arial" w:hAnsi="Arial" w:cs="Arial"/>
                <w:b/>
              </w:rPr>
            </w:pPr>
            <w:r w:rsidRPr="00EE70BD">
              <w:rPr>
                <w:rFonts w:ascii="Arial" w:hAnsi="Arial" w:cs="Arial"/>
                <w:b/>
              </w:rPr>
              <w:t>4</w:t>
            </w:r>
            <w:r w:rsidR="00015DFE" w:rsidRPr="00EE70BD">
              <w:rPr>
                <w:rFonts w:ascii="Arial" w:hAnsi="Arial" w:cs="Arial"/>
                <w:b/>
              </w:rPr>
              <w:t>.1 Definición y conceptos</w:t>
            </w:r>
          </w:p>
          <w:p w:rsidR="00015DFE" w:rsidRPr="00EE70BD" w:rsidRDefault="00EE70BD" w:rsidP="004D190F">
            <w:pPr>
              <w:spacing w:after="240"/>
              <w:rPr>
                <w:rFonts w:ascii="Arial" w:hAnsi="Arial" w:cs="Arial"/>
                <w:b/>
              </w:rPr>
            </w:pPr>
            <w:r w:rsidRPr="00EE70BD">
              <w:rPr>
                <w:rFonts w:ascii="Arial" w:hAnsi="Arial" w:cs="Arial"/>
                <w:b/>
              </w:rPr>
              <w:t>4</w:t>
            </w:r>
            <w:r w:rsidR="00015DFE" w:rsidRPr="00EE70BD">
              <w:rPr>
                <w:rFonts w:ascii="Arial" w:hAnsi="Arial" w:cs="Arial"/>
                <w:b/>
              </w:rPr>
              <w:t>.2 Formulación de problemas</w:t>
            </w:r>
          </w:p>
          <w:p w:rsidR="00015DFE" w:rsidRPr="00EE70BD" w:rsidRDefault="00EE70BD" w:rsidP="00EE70BD">
            <w:pPr>
              <w:spacing w:after="240"/>
              <w:ind w:left="426" w:hanging="426"/>
              <w:rPr>
                <w:rFonts w:ascii="Arial" w:hAnsi="Arial" w:cs="Arial"/>
                <w:b/>
              </w:rPr>
            </w:pPr>
            <w:r w:rsidRPr="00EE70BD">
              <w:rPr>
                <w:rFonts w:ascii="Arial" w:hAnsi="Arial" w:cs="Arial"/>
                <w:b/>
              </w:rPr>
              <w:t>4</w:t>
            </w:r>
            <w:r w:rsidR="00015DFE" w:rsidRPr="00EE70BD">
              <w:rPr>
                <w:rFonts w:ascii="Arial" w:hAnsi="Arial" w:cs="Arial"/>
                <w:b/>
              </w:rPr>
              <w:t>.3 Método hacia atrás para casos</w:t>
            </w:r>
            <w:r w:rsidRPr="00EE70BD">
              <w:rPr>
                <w:rFonts w:ascii="Arial" w:hAnsi="Arial" w:cs="Arial"/>
                <w:b/>
              </w:rPr>
              <w:t xml:space="preserve"> </w:t>
            </w:r>
            <w:r w:rsidR="00015DFE" w:rsidRPr="00EE70BD">
              <w:rPr>
                <w:rFonts w:ascii="Arial" w:hAnsi="Arial" w:cs="Arial"/>
                <w:b/>
              </w:rPr>
              <w:t>discretos</w:t>
            </w:r>
          </w:p>
          <w:p w:rsidR="00015DFE" w:rsidRPr="00EE70BD" w:rsidRDefault="00EE70BD" w:rsidP="00EE70BD">
            <w:pPr>
              <w:pStyle w:val="Encabezado"/>
              <w:spacing w:after="240"/>
              <w:ind w:left="426" w:hanging="426"/>
              <w:rPr>
                <w:rFonts w:ascii="Arial" w:hAnsi="Arial" w:cs="Arial"/>
                <w:b/>
              </w:rPr>
            </w:pPr>
            <w:r w:rsidRPr="00EE70BD">
              <w:rPr>
                <w:rFonts w:ascii="Arial" w:hAnsi="Arial" w:cs="Arial"/>
                <w:b/>
              </w:rPr>
              <w:t>4</w:t>
            </w:r>
            <w:r w:rsidR="00015DFE" w:rsidRPr="00EE70BD">
              <w:rPr>
                <w:rFonts w:ascii="Arial" w:hAnsi="Arial" w:cs="Arial"/>
                <w:b/>
              </w:rPr>
              <w:t xml:space="preserve">.4 Método hacia atrás para casos </w:t>
            </w:r>
            <w:r w:rsidRPr="00EE70BD">
              <w:rPr>
                <w:rFonts w:ascii="Arial" w:hAnsi="Arial" w:cs="Arial"/>
                <w:b/>
              </w:rPr>
              <w:t>c</w:t>
            </w:r>
            <w:r w:rsidR="00015DFE" w:rsidRPr="00EE70BD">
              <w:rPr>
                <w:rFonts w:ascii="Arial" w:hAnsi="Arial" w:cs="Arial"/>
                <w:b/>
              </w:rPr>
              <w:t>ontinuos</w:t>
            </w:r>
          </w:p>
          <w:p w:rsidR="00015DFE" w:rsidRPr="00EE70BD" w:rsidRDefault="00015DFE" w:rsidP="004D190F">
            <w:pPr>
              <w:spacing w:after="240"/>
              <w:ind w:left="5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015DFE" w:rsidRPr="00EE70BD" w:rsidRDefault="000F01D2" w:rsidP="00FF1B54">
            <w:pPr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estudiante aplicará la metodología de “Divide y vencerás” para la resolución de problemas en los cuales existe incertidumbre sobre cuales sub procesos atender.</w:t>
            </w:r>
          </w:p>
        </w:tc>
        <w:tc>
          <w:tcPr>
            <w:tcW w:w="5715" w:type="dxa"/>
            <w:tcBorders>
              <w:left w:val="single" w:sz="6" w:space="0" w:color="008000"/>
            </w:tcBorders>
          </w:tcPr>
          <w:p w:rsidR="00015DFE" w:rsidRPr="00EE70BD" w:rsidRDefault="00015DFE" w:rsidP="000F01D2">
            <w:pPr>
              <w:numPr>
                <w:ilvl w:val="0"/>
                <w:numId w:val="13"/>
              </w:numPr>
              <w:tabs>
                <w:tab w:val="clear" w:pos="777"/>
              </w:tabs>
              <w:spacing w:after="240"/>
              <w:ind w:left="504" w:hanging="504"/>
              <w:rPr>
                <w:rFonts w:ascii="Arial" w:hAnsi="Arial" w:cs="Arial"/>
                <w:lang w:val="es-ES_tradnl"/>
              </w:rPr>
            </w:pPr>
            <w:r w:rsidRPr="00EE70BD">
              <w:rPr>
                <w:rFonts w:ascii="Arial" w:hAnsi="Arial" w:cs="Arial"/>
                <w:lang w:val="es-ES_tradnl"/>
              </w:rPr>
              <w:t>Presentación de temas por el instructor.</w:t>
            </w:r>
          </w:p>
          <w:p w:rsidR="00015DFE" w:rsidRDefault="00015DFE" w:rsidP="000F01D2">
            <w:pPr>
              <w:numPr>
                <w:ilvl w:val="0"/>
                <w:numId w:val="13"/>
              </w:numPr>
              <w:tabs>
                <w:tab w:val="clear" w:pos="777"/>
              </w:tabs>
              <w:spacing w:after="240"/>
              <w:ind w:left="504" w:hanging="504"/>
              <w:rPr>
                <w:rFonts w:ascii="Arial" w:hAnsi="Arial" w:cs="Arial"/>
                <w:lang w:val="es-ES_tradnl"/>
              </w:rPr>
            </w:pPr>
            <w:r w:rsidRPr="00EE70BD">
              <w:rPr>
                <w:rFonts w:ascii="Arial" w:hAnsi="Arial" w:cs="Arial"/>
                <w:lang w:val="es-ES_tradnl"/>
              </w:rPr>
              <w:t>Solución de series de problemas.</w:t>
            </w:r>
          </w:p>
          <w:p w:rsidR="000F01D2" w:rsidRPr="008271D1" w:rsidRDefault="000F01D2" w:rsidP="000F01D2">
            <w:pPr>
              <w:numPr>
                <w:ilvl w:val="0"/>
                <w:numId w:val="3"/>
              </w:numPr>
              <w:spacing w:after="240"/>
              <w:ind w:left="504" w:hanging="504"/>
              <w:rPr>
                <w:rFonts w:ascii="Arial" w:hAnsi="Arial" w:cs="Arial"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 xml:space="preserve">Se realizarán lecturas comentadas sobre materiales de </w:t>
            </w:r>
            <w:r w:rsidR="00DD413D">
              <w:rPr>
                <w:rFonts w:ascii="Arial" w:hAnsi="Arial" w:cs="Arial"/>
                <w:lang w:val="es-ES_tradnl"/>
              </w:rPr>
              <w:t>Programación Dinámica</w:t>
            </w:r>
            <w:r w:rsidRPr="008271D1">
              <w:rPr>
                <w:rFonts w:ascii="Arial" w:hAnsi="Arial" w:cs="Arial"/>
                <w:lang w:val="es-ES_tradnl"/>
              </w:rPr>
              <w:t>.</w:t>
            </w:r>
          </w:p>
          <w:p w:rsidR="000F01D2" w:rsidRPr="008271D1" w:rsidRDefault="000F01D2" w:rsidP="000F01D2">
            <w:pPr>
              <w:numPr>
                <w:ilvl w:val="0"/>
                <w:numId w:val="3"/>
              </w:numPr>
              <w:tabs>
                <w:tab w:val="clear" w:pos="663"/>
              </w:tabs>
              <w:spacing w:after="240"/>
              <w:ind w:left="504" w:hanging="504"/>
              <w:rPr>
                <w:rFonts w:ascii="Arial" w:hAnsi="Arial" w:cs="Arial"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>Realizar demostraciones de casos de algoritmos paralelos conocidos y análisis de su eficiencia.</w:t>
            </w:r>
          </w:p>
          <w:p w:rsidR="000F01D2" w:rsidRPr="00EE70BD" w:rsidRDefault="000F01D2" w:rsidP="000F01D2">
            <w:pPr>
              <w:numPr>
                <w:ilvl w:val="0"/>
                <w:numId w:val="13"/>
              </w:numPr>
              <w:ind w:left="504" w:hanging="504"/>
              <w:rPr>
                <w:rFonts w:ascii="Arial" w:hAnsi="Arial" w:cs="Arial"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>Desarrollar una práctica para construir un algoritmo.</w:t>
            </w:r>
          </w:p>
          <w:p w:rsidR="00015DFE" w:rsidRPr="00EE70BD" w:rsidRDefault="00015DFE" w:rsidP="00FF1B54">
            <w:pPr>
              <w:ind w:left="114"/>
              <w:rPr>
                <w:rFonts w:ascii="Arial" w:hAnsi="Arial" w:cs="Arial"/>
                <w:lang w:val="es-ES_tradnl"/>
              </w:rPr>
            </w:pPr>
          </w:p>
        </w:tc>
      </w:tr>
      <w:tr w:rsidR="00015DFE" w:rsidTr="006C7B6F">
        <w:trPr>
          <w:trHeight w:val="924"/>
        </w:trPr>
        <w:tc>
          <w:tcPr>
            <w:tcW w:w="14283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015DFE" w:rsidRDefault="00015DFE" w:rsidP="00DD413D">
            <w:pPr>
              <w:tabs>
                <w:tab w:val="left" w:pos="5102"/>
              </w:tabs>
              <w:rPr>
                <w:rFonts w:ascii="Arial" w:hAnsi="Arial" w:cs="Arial"/>
                <w:b/>
                <w:i/>
                <w:lang w:val="es-ES_tradnl"/>
              </w:rPr>
            </w:pPr>
            <w:r w:rsidRPr="009E7614">
              <w:rPr>
                <w:rFonts w:ascii="Arial" w:hAnsi="Arial" w:cs="Arial"/>
                <w:b/>
                <w:sz w:val="22"/>
                <w:lang w:val="es-ES_tradnl"/>
              </w:rPr>
              <w:t>Criterios de evaluación de la unidad</w:t>
            </w:r>
            <w:r w:rsidRPr="009E7614">
              <w:rPr>
                <w:rFonts w:ascii="Arial" w:hAnsi="Arial" w:cs="Arial"/>
                <w:sz w:val="22"/>
                <w:lang w:val="es-ES_tradnl"/>
              </w:rPr>
              <w:t>:</w:t>
            </w:r>
            <w:r w:rsidRPr="009E7614">
              <w:rPr>
                <w:rFonts w:ascii="Arial" w:hAnsi="Arial" w:cs="Arial"/>
                <w:bCs/>
                <w:sz w:val="22"/>
                <w:lang w:val="es-ES_tradnl"/>
              </w:rPr>
              <w:t xml:space="preserve"> </w:t>
            </w:r>
            <w:r w:rsidRPr="009E7614">
              <w:rPr>
                <w:rFonts w:ascii="Arial" w:hAnsi="Arial" w:cs="Arial"/>
                <w:bCs/>
                <w:i/>
                <w:sz w:val="22"/>
                <w:lang w:val="es-ES_tradnl"/>
              </w:rPr>
              <w:t xml:space="preserve">Consiste en tres aspectos diferenciados, a saber: Habilidades, Conocimientos y Actitudes, ponderados de la siguiente manera 50%,30%,20% para lograr una evaluación definitiva. El procedimiento es de evaluación continua, no existe número predeterminado de evaluaciones, ni fechas específicas de aplicación. </w:t>
            </w:r>
          </w:p>
        </w:tc>
      </w:tr>
    </w:tbl>
    <w:p w:rsidR="00276A2C" w:rsidRDefault="00BE0964" w:rsidP="00276A2C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 w:rsidR="00276A2C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276A2C" w:rsidRDefault="005A2A75" w:rsidP="00276A2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70" style="position:absolute;margin-left:158.2pt;margin-top:13.2pt;width:522pt;height:18pt;z-index:251671040">
            <v:textbox style="mso-next-textbox:#_x0000_s1070" inset="1mm,0,1mm,0">
              <w:txbxContent>
                <w:p w:rsidR="000A5907" w:rsidRPr="00FD07F9" w:rsidRDefault="00783B74" w:rsidP="00276A2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D07F9">
                    <w:rPr>
                      <w:rStyle w:val="ft7"/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>U</w:t>
                  </w:r>
                  <w:r w:rsidR="00FD07F9" w:rsidRPr="00FD07F9">
                    <w:rPr>
                      <w:rStyle w:val="ft7"/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>nidad</w:t>
                  </w:r>
                  <w:r w:rsidRPr="00FD07F9">
                    <w:rPr>
                      <w:rStyle w:val="ft7"/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 xml:space="preserve"> V.</w:t>
                  </w:r>
                  <w:r w:rsidR="000A5907" w:rsidRPr="00FD07F9">
                    <w:rPr>
                      <w:rStyle w:val="ft7"/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015DFE">
                    <w:rPr>
                      <w:rStyle w:val="ft7"/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>Problemas NP</w:t>
                  </w:r>
                </w:p>
              </w:txbxContent>
            </v:textbox>
          </v:rect>
        </w:pict>
      </w:r>
    </w:p>
    <w:p w:rsidR="00276A2C" w:rsidRDefault="00276A2C" w:rsidP="00276A2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276A2C" w:rsidRDefault="005A2A75" w:rsidP="00276A2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71" style="position:absolute;margin-left:158.7pt;margin-top:12.6pt;width:498.3pt;height:31.6pt;z-index:251672064">
            <v:textbox inset="1mm,0,1mm,0">
              <w:txbxContent>
                <w:p w:rsidR="000A5907" w:rsidRPr="00156E4F" w:rsidRDefault="00156E4F" w:rsidP="00156E4F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D</w:t>
                  </w:r>
                  <w:r w:rsidRPr="00156E4F">
                    <w:rPr>
                      <w:rFonts w:ascii="Arial" w:hAnsi="Arial" w:cs="Arial"/>
                      <w:b/>
                      <w:szCs w:val="22"/>
                    </w:rPr>
                    <w:t>efinir clases de problemas que tienen una complejidad similar respecto a modelos de computación específicos.</w:t>
                  </w:r>
                </w:p>
              </w:txbxContent>
            </v:textbox>
          </v:rect>
        </w:pict>
      </w:r>
    </w:p>
    <w:p w:rsidR="00276A2C" w:rsidRDefault="00276A2C" w:rsidP="00276A2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276A2C" w:rsidRDefault="00276A2C" w:rsidP="00276A2C">
      <w:pPr>
        <w:rPr>
          <w:rFonts w:ascii="Arial" w:hAnsi="Arial" w:cs="Arial"/>
          <w:lang w:val="es-ES_tradnl"/>
        </w:rPr>
      </w:pPr>
    </w:p>
    <w:p w:rsidR="00276A2C" w:rsidRDefault="005A2A75" w:rsidP="00276A2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69" style="position:absolute;margin-left:631.3pt;margin-top:9.7pt;width:39pt;height:17pt;z-index:251670016">
            <v:textbox style="mso-next-textbox:#_x0000_s1069" inset="1mm,0,1mm,0">
              <w:txbxContent>
                <w:p w:rsidR="000A5907" w:rsidRPr="00FD07F9" w:rsidRDefault="00783B74" w:rsidP="00276A2C">
                  <w:pPr>
                    <w:rPr>
                      <w:b/>
                    </w:rPr>
                  </w:pPr>
                  <w:r>
                    <w:t xml:space="preserve">   </w:t>
                  </w:r>
                  <w:r w:rsidR="004D190F">
                    <w:rPr>
                      <w:b/>
                    </w:rPr>
                    <w:t>18</w:t>
                  </w:r>
                </w:p>
              </w:txbxContent>
            </v:textbox>
          </v:rect>
        </w:pict>
      </w:r>
    </w:p>
    <w:p w:rsidR="00276A2C" w:rsidRDefault="00946188" w:rsidP="0094618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276A2C">
        <w:rPr>
          <w:rFonts w:ascii="Arial" w:hAnsi="Arial" w:cs="Arial"/>
          <w:lang w:val="es-ES_tradnl"/>
        </w:rPr>
        <w:t>Tiempo Estimado</w:t>
      </w:r>
      <w:r w:rsidR="00276A2C">
        <w:rPr>
          <w:rFonts w:ascii="Arial" w:hAnsi="Arial" w:cs="Arial"/>
          <w:lang w:val="es-ES_tradnl"/>
        </w:rPr>
        <w:tab/>
      </w:r>
      <w:r w:rsidR="00276A2C">
        <w:rPr>
          <w:rFonts w:ascii="Arial" w:hAnsi="Arial" w:cs="Arial"/>
          <w:lang w:val="es-ES_tradnl"/>
        </w:rPr>
        <w:tab/>
      </w:r>
      <w:proofErr w:type="spellStart"/>
      <w:r w:rsidR="00276A2C">
        <w:rPr>
          <w:rFonts w:ascii="Arial" w:hAnsi="Arial" w:cs="Arial"/>
          <w:lang w:val="es-ES_tradnl"/>
        </w:rPr>
        <w:t>hrs</w:t>
      </w:r>
      <w:proofErr w:type="spellEnd"/>
      <w:r w:rsidR="00276A2C">
        <w:rPr>
          <w:rFonts w:ascii="Arial" w:hAnsi="Arial" w:cs="Arial"/>
          <w:lang w:val="es-ES_tradnl"/>
        </w:rPr>
        <w:t>.</w:t>
      </w:r>
    </w:p>
    <w:tbl>
      <w:tblPr>
        <w:tblW w:w="14283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715"/>
      </w:tblGrid>
      <w:tr w:rsidR="00276A2C" w:rsidTr="00946188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276A2C" w:rsidRDefault="00276A2C" w:rsidP="00C6115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276A2C" w:rsidRDefault="00276A2C" w:rsidP="00C6115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Aprendizaje</w:t>
            </w:r>
          </w:p>
        </w:tc>
        <w:tc>
          <w:tcPr>
            <w:tcW w:w="5715" w:type="dxa"/>
            <w:tcBorders>
              <w:top w:val="single" w:sz="12" w:space="0" w:color="008000"/>
              <w:left w:val="single" w:sz="6" w:space="0" w:color="008000"/>
            </w:tcBorders>
          </w:tcPr>
          <w:p w:rsidR="00276A2C" w:rsidRDefault="00276A2C" w:rsidP="00C6115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Estrategias</w:t>
            </w:r>
          </w:p>
        </w:tc>
      </w:tr>
      <w:tr w:rsidR="00276A2C" w:rsidTr="00946188">
        <w:trPr>
          <w:trHeight w:val="4439"/>
        </w:trPr>
        <w:tc>
          <w:tcPr>
            <w:tcW w:w="4068" w:type="dxa"/>
            <w:tcBorders>
              <w:right w:val="single" w:sz="6" w:space="0" w:color="008000"/>
            </w:tcBorders>
          </w:tcPr>
          <w:p w:rsidR="00CC420F" w:rsidRDefault="00CC420F" w:rsidP="00CC420F">
            <w:pPr>
              <w:spacing w:after="240"/>
              <w:ind w:left="426" w:hanging="426"/>
              <w:rPr>
                <w:rFonts w:ascii="Arial" w:hAnsi="Arial" w:cs="Arial"/>
                <w:b/>
              </w:rPr>
            </w:pPr>
            <w:r w:rsidRPr="00CC420F">
              <w:rPr>
                <w:rFonts w:ascii="Arial" w:hAnsi="Arial" w:cs="Arial"/>
                <w:b/>
              </w:rPr>
              <w:t xml:space="preserve">5.1 </w:t>
            </w:r>
            <w:r w:rsidR="00917FB8">
              <w:rPr>
                <w:rFonts w:ascii="Arial" w:hAnsi="Arial" w:cs="Arial"/>
                <w:b/>
              </w:rPr>
              <w:t>Máquinas</w:t>
            </w:r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Turing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C420F">
              <w:rPr>
                <w:rFonts w:ascii="Arial" w:hAnsi="Arial" w:cs="Arial"/>
                <w:b/>
              </w:rPr>
              <w:t>Determinísticas y la Clase P.</w:t>
            </w:r>
          </w:p>
          <w:p w:rsidR="00CC420F" w:rsidRPr="00CC420F" w:rsidRDefault="00CC420F" w:rsidP="00CC420F">
            <w:pPr>
              <w:spacing w:after="24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5.2 </w:t>
            </w:r>
            <w:r w:rsidRPr="00CC420F">
              <w:rPr>
                <w:rFonts w:ascii="Arial" w:hAnsi="Arial" w:cs="Arial"/>
                <w:b/>
              </w:rPr>
              <w:t>Computación No Determinística y la Clase NP.</w:t>
            </w:r>
          </w:p>
          <w:p w:rsidR="00CC420F" w:rsidRPr="00CC420F" w:rsidRDefault="00CC420F" w:rsidP="00CC420F">
            <w:pPr>
              <w:spacing w:after="24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5.3 </w:t>
            </w:r>
            <w:r w:rsidRPr="00CC420F">
              <w:rPr>
                <w:rFonts w:ascii="Arial" w:hAnsi="Arial" w:cs="Arial"/>
                <w:b/>
              </w:rPr>
              <w:t>Relación entre P y NP.</w:t>
            </w:r>
          </w:p>
          <w:p w:rsidR="00CC420F" w:rsidRPr="00CC420F" w:rsidRDefault="00CC420F" w:rsidP="00CC420F">
            <w:pPr>
              <w:spacing w:after="24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5.4 </w:t>
            </w:r>
            <w:r w:rsidRPr="00CC420F">
              <w:rPr>
                <w:rFonts w:ascii="Arial" w:hAnsi="Arial" w:cs="Arial"/>
                <w:b/>
              </w:rPr>
              <w:t xml:space="preserve">Transformaciones </w:t>
            </w:r>
            <w:proofErr w:type="spellStart"/>
            <w:r w:rsidRPr="00CC420F">
              <w:rPr>
                <w:rFonts w:ascii="Arial" w:hAnsi="Arial" w:cs="Arial"/>
                <w:b/>
              </w:rPr>
              <w:t>polinomiales</w:t>
            </w:r>
            <w:proofErr w:type="spellEnd"/>
            <w:r w:rsidRPr="00CC420F">
              <w:rPr>
                <w:rFonts w:ascii="Arial" w:hAnsi="Arial" w:cs="Arial"/>
                <w:b/>
              </w:rPr>
              <w:t xml:space="preserve"> y NP Completitud</w:t>
            </w:r>
          </w:p>
          <w:p w:rsidR="00CC420F" w:rsidRPr="00CC420F" w:rsidRDefault="00CC420F" w:rsidP="00CC420F">
            <w:pPr>
              <w:spacing w:after="24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5.5 </w:t>
            </w:r>
            <w:proofErr w:type="spellStart"/>
            <w:r w:rsidRPr="00CC420F">
              <w:rPr>
                <w:rFonts w:ascii="Arial" w:hAnsi="Arial" w:cs="Arial"/>
                <w:b/>
              </w:rPr>
              <w:t>Reductibilidad</w:t>
            </w:r>
            <w:proofErr w:type="spellEnd"/>
            <w:r w:rsidRPr="00CC420F">
              <w:rPr>
                <w:rFonts w:ascii="Arial" w:hAnsi="Arial" w:cs="Arial"/>
                <w:b/>
              </w:rPr>
              <w:t>.</w:t>
            </w:r>
          </w:p>
          <w:p w:rsidR="00276A2C" w:rsidRPr="00BE0964" w:rsidRDefault="00CC420F" w:rsidP="00CC420F">
            <w:pPr>
              <w:spacing w:after="240"/>
              <w:ind w:left="426" w:hanging="426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5.6 </w:t>
            </w:r>
            <w:r w:rsidRPr="00CC420F">
              <w:rPr>
                <w:rFonts w:ascii="Arial" w:hAnsi="Arial" w:cs="Arial"/>
                <w:b/>
              </w:rPr>
              <w:t>Teorema de Cook.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276A2C" w:rsidRDefault="00B5254D" w:rsidP="00156E4F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Aprenderá los conceptos y definiciones de algoritmos deterministas, así como, aquellos no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determinanticos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 xml:space="preserve"> en tiempos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polinómicos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>.</w:t>
            </w:r>
          </w:p>
          <w:p w:rsidR="00B5254D" w:rsidRDefault="00B5254D" w:rsidP="00156E4F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Conocerá la relación entre éstos algoritmos y aprenderá el cómo se calcula la dificultad de un problema para determinar si es “difícil”.</w:t>
            </w:r>
          </w:p>
        </w:tc>
        <w:tc>
          <w:tcPr>
            <w:tcW w:w="5715" w:type="dxa"/>
            <w:tcBorders>
              <w:left w:val="single" w:sz="6" w:space="0" w:color="008000"/>
            </w:tcBorders>
          </w:tcPr>
          <w:p w:rsidR="00B5254D" w:rsidRPr="008271D1" w:rsidRDefault="00B5254D" w:rsidP="00B5254D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>Se realizarán lecturas sobre materiales de</w:t>
            </w:r>
            <w:r w:rsidR="00DD413D">
              <w:rPr>
                <w:rFonts w:ascii="Arial" w:hAnsi="Arial" w:cs="Arial"/>
                <w:lang w:val="es-ES_tradnl"/>
              </w:rPr>
              <w:t xml:space="preserve"> algoritmos deterministas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B5254D" w:rsidRPr="00B5254D" w:rsidRDefault="00B5254D" w:rsidP="00B5254D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 profesor </w:t>
            </w:r>
            <w:r w:rsidR="00DD413D">
              <w:rPr>
                <w:rFonts w:ascii="Arial" w:hAnsi="Arial" w:cs="Arial"/>
                <w:lang w:val="es-ES_tradnl"/>
              </w:rPr>
              <w:t>integrará</w:t>
            </w:r>
            <w:r>
              <w:rPr>
                <w:rFonts w:ascii="Arial" w:hAnsi="Arial" w:cs="Arial"/>
                <w:lang w:val="es-ES_tradnl"/>
              </w:rPr>
              <w:t xml:space="preserve"> las conclusiones de los estudiantes en un mapa mental y se realizarán </w:t>
            </w:r>
            <w:r w:rsidR="00DD413D">
              <w:rPr>
                <w:rFonts w:ascii="Arial" w:hAnsi="Arial" w:cs="Arial"/>
                <w:lang w:val="es-ES_tradnl"/>
              </w:rPr>
              <w:t xml:space="preserve">debates para </w:t>
            </w:r>
            <w:r>
              <w:rPr>
                <w:rFonts w:ascii="Arial" w:hAnsi="Arial" w:cs="Arial"/>
                <w:lang w:val="es-ES_tradnl"/>
              </w:rPr>
              <w:t>reafirmar la comprensión del fenómeno NP</w:t>
            </w:r>
            <w:r w:rsidRPr="008271D1">
              <w:rPr>
                <w:rFonts w:ascii="Arial" w:hAnsi="Arial" w:cs="Arial"/>
                <w:lang w:val="es-ES_tradnl"/>
              </w:rPr>
              <w:t>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  <w:p w:rsidR="00276A2C" w:rsidRDefault="00B5254D" w:rsidP="00B5254D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  <w:i/>
                <w:lang w:val="es-ES_tradnl"/>
              </w:rPr>
            </w:pPr>
            <w:r w:rsidRPr="008271D1">
              <w:rPr>
                <w:rFonts w:ascii="Arial" w:hAnsi="Arial" w:cs="Arial"/>
                <w:lang w:val="es-ES_tradnl"/>
              </w:rPr>
              <w:t>Desarrollar una práctica para construir un algoritmo.</w:t>
            </w:r>
          </w:p>
        </w:tc>
      </w:tr>
      <w:tr w:rsidR="00276A2C" w:rsidTr="00946188">
        <w:trPr>
          <w:trHeight w:val="902"/>
        </w:trPr>
        <w:tc>
          <w:tcPr>
            <w:tcW w:w="14283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276A2C" w:rsidRDefault="00276A2C" w:rsidP="00C61153">
            <w:pPr>
              <w:tabs>
                <w:tab w:val="left" w:pos="5102"/>
              </w:tabs>
              <w:rPr>
                <w:rFonts w:ascii="Arial" w:hAnsi="Arial" w:cs="Arial"/>
                <w:b/>
                <w:i/>
                <w:lang w:val="es-ES_tradnl"/>
              </w:rPr>
            </w:pPr>
            <w:r w:rsidRPr="009E7614">
              <w:rPr>
                <w:rFonts w:ascii="Arial" w:hAnsi="Arial" w:cs="Arial"/>
                <w:b/>
                <w:sz w:val="22"/>
                <w:lang w:val="es-ES_tradnl"/>
              </w:rPr>
              <w:t>Criterios de evaluación de la unidad</w:t>
            </w:r>
            <w:r w:rsidRPr="009E7614">
              <w:rPr>
                <w:rFonts w:ascii="Arial" w:hAnsi="Arial" w:cs="Arial"/>
                <w:sz w:val="22"/>
                <w:lang w:val="es-ES_tradnl"/>
              </w:rPr>
              <w:t>:</w:t>
            </w:r>
            <w:r w:rsidRPr="009E7614">
              <w:rPr>
                <w:rFonts w:ascii="Arial" w:hAnsi="Arial" w:cs="Arial"/>
                <w:bCs/>
                <w:sz w:val="22"/>
                <w:lang w:val="es-ES_tradnl"/>
              </w:rPr>
              <w:t xml:space="preserve"> </w:t>
            </w:r>
            <w:r w:rsidRPr="009E7614">
              <w:rPr>
                <w:rFonts w:ascii="Arial" w:hAnsi="Arial" w:cs="Arial"/>
                <w:bCs/>
                <w:i/>
                <w:sz w:val="22"/>
                <w:lang w:val="es-ES_tradnl"/>
              </w:rPr>
              <w:t>Consiste en tres aspectos diferenciados, a saber: Habilidades, Conocimientos y Actitudes, ponderados de la siguiente manera 50%,30%,20% para lograr una evaluación definitiva. El procedimiento es de evaluación continua, no existe número predeterminado de evaluaciones, ni fechas específicas de aplicación. Los instrumentos de evaluación son: Exposición del proyecto final de la aplicación de la simulación en una empresa y su modelación en un simulador.</w:t>
            </w:r>
          </w:p>
        </w:tc>
      </w:tr>
    </w:tbl>
    <w:p w:rsidR="00015DFE" w:rsidRPr="00783B74" w:rsidRDefault="00276A2C" w:rsidP="00015DFE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1704A7" w:rsidRPr="00783B74" w:rsidRDefault="001704A7" w:rsidP="00BE0964">
      <w:pPr>
        <w:spacing w:line="360" w:lineRule="auto"/>
        <w:rPr>
          <w:rFonts w:ascii="Arial" w:hAnsi="Arial" w:cs="Arial"/>
          <w:b/>
          <w:lang w:val="es-ES_tradnl"/>
        </w:rPr>
      </w:pPr>
      <w:r w:rsidRPr="00783B74">
        <w:rPr>
          <w:rFonts w:ascii="Arial" w:hAnsi="Arial" w:cs="Arial"/>
          <w:b/>
          <w:lang w:val="es-ES_tradnl"/>
        </w:rPr>
        <w:lastRenderedPageBreak/>
        <w:t>Criterios de Evaluación y Acreditación: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1704A7">
        <w:tc>
          <w:tcPr>
            <w:tcW w:w="14710" w:type="dxa"/>
            <w:shd w:val="clear" w:color="auto" w:fill="737373"/>
          </w:tcPr>
          <w:p w:rsidR="001704A7" w:rsidRDefault="001704A7">
            <w:pPr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rFonts w:ascii="Arial" w:hAnsi="Arial" w:cs="Arial"/>
                <w:color w:val="FFFFFF"/>
                <w:lang w:val="es-ES_tradnl"/>
              </w:rPr>
              <w:t>Evaluación:</w:t>
            </w:r>
          </w:p>
        </w:tc>
      </w:tr>
      <w:tr w:rsidR="001704A7">
        <w:tc>
          <w:tcPr>
            <w:tcW w:w="14710" w:type="dxa"/>
            <w:tcBorders>
              <w:bottom w:val="single" w:sz="4" w:space="0" w:color="auto"/>
            </w:tcBorders>
          </w:tcPr>
          <w:p w:rsidR="001704A7" w:rsidRDefault="001704A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Consiste en tres aspectos diferenciados, a saber: Habilidades, Conocimientos y Actitudes, ponderados de la siguiente manera 50%,30%,20% para lograr una evaluación definitiva. El procedimiento es de evaluación continua, no existe número predeterminado de evaluaciones, ni fechas específicas de aplicación. Los instrumentos de evaluación son: resolución de problemas, casos, exposiciones, examen </w:t>
            </w:r>
            <w:r w:rsidR="00783B74">
              <w:rPr>
                <w:rFonts w:ascii="Arial" w:hAnsi="Arial" w:cs="Arial"/>
                <w:lang w:val="es-ES_tradnl"/>
              </w:rPr>
              <w:t>práctico</w:t>
            </w:r>
            <w:r>
              <w:rPr>
                <w:rFonts w:ascii="Arial" w:hAnsi="Arial" w:cs="Arial"/>
                <w:lang w:val="es-ES_tradnl"/>
              </w:rPr>
              <w:t xml:space="preserve">, resumen de tema, entre otros; los cuales podrán ser individuales </w:t>
            </w:r>
            <w:proofErr w:type="spellStart"/>
            <w:r>
              <w:rPr>
                <w:rFonts w:ascii="Arial" w:hAnsi="Arial" w:cs="Arial"/>
                <w:lang w:val="es-ES_tradnl"/>
              </w:rPr>
              <w:t>ó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por comunidad. La evaluación deberá ser eminentemente formativa e incluyente de los tres aspectos mencionados, se realizará una evaluación sumaria final con base a los resultados </w:t>
            </w:r>
            <w:proofErr w:type="spellStart"/>
            <w:r>
              <w:rPr>
                <w:rFonts w:ascii="Arial" w:hAnsi="Arial" w:cs="Arial"/>
                <w:lang w:val="es-ES_tradnl"/>
              </w:rPr>
              <w:t>preeliminares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durante el curso.</w:t>
            </w:r>
          </w:p>
        </w:tc>
      </w:tr>
      <w:tr w:rsidR="001704A7">
        <w:tc>
          <w:tcPr>
            <w:tcW w:w="14710" w:type="dxa"/>
            <w:shd w:val="clear" w:color="auto" w:fill="737373"/>
          </w:tcPr>
          <w:p w:rsidR="001704A7" w:rsidRDefault="001704A7">
            <w:pPr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rFonts w:ascii="Arial" w:hAnsi="Arial" w:cs="Arial"/>
                <w:color w:val="FFFFFF"/>
                <w:lang w:val="es-ES_tradnl"/>
              </w:rPr>
              <w:t>Acreditación:</w:t>
            </w:r>
          </w:p>
        </w:tc>
      </w:tr>
      <w:tr w:rsidR="001704A7">
        <w:tc>
          <w:tcPr>
            <w:tcW w:w="14710" w:type="dxa"/>
          </w:tcPr>
          <w:p w:rsidR="001704A7" w:rsidRDefault="001704A7">
            <w:p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ptos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 xml:space="preserve">.) en todos y cada uno de los aspectos a evaluar, si faltase uno de ellos, será sujeto de no acreditación.  </w:t>
            </w:r>
          </w:p>
        </w:tc>
      </w:tr>
    </w:tbl>
    <w:p w:rsidR="001704A7" w:rsidRDefault="001704A7">
      <w:pPr>
        <w:rPr>
          <w:rFonts w:ascii="Arial" w:hAnsi="Arial" w:cs="Arial"/>
          <w:lang w:val="es-ES_tradnl"/>
        </w:rPr>
      </w:pPr>
    </w:p>
    <w:p w:rsidR="001704A7" w:rsidRPr="00783B74" w:rsidRDefault="001704A7">
      <w:pPr>
        <w:spacing w:line="360" w:lineRule="auto"/>
        <w:rPr>
          <w:rFonts w:ascii="Arial" w:hAnsi="Arial" w:cs="Arial"/>
          <w:b/>
          <w:lang w:val="es-ES_tradnl"/>
        </w:rPr>
      </w:pPr>
      <w:r w:rsidRPr="00783B74">
        <w:rPr>
          <w:rFonts w:ascii="Arial" w:hAnsi="Arial" w:cs="Arial"/>
          <w:b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1704A7">
        <w:tc>
          <w:tcPr>
            <w:tcW w:w="14710" w:type="dxa"/>
            <w:shd w:val="clear" w:color="auto" w:fill="737373"/>
          </w:tcPr>
          <w:p w:rsidR="001704A7" w:rsidRDefault="001704A7">
            <w:pPr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rFonts w:ascii="Arial" w:hAnsi="Arial" w:cs="Arial"/>
                <w:color w:val="FFFFFF"/>
                <w:lang w:val="es-ES_tradnl"/>
              </w:rPr>
              <w:t>Básica:</w:t>
            </w:r>
          </w:p>
        </w:tc>
      </w:tr>
      <w:tr w:rsidR="001704A7">
        <w:tc>
          <w:tcPr>
            <w:tcW w:w="14710" w:type="dxa"/>
            <w:tcBorders>
              <w:bottom w:val="single" w:sz="4" w:space="0" w:color="auto"/>
            </w:tcBorders>
          </w:tcPr>
          <w:p w:rsidR="00D06A78" w:rsidRDefault="009E7614" w:rsidP="00D06A78">
            <w:pPr>
              <w:numPr>
                <w:ilvl w:val="0"/>
                <w:numId w:val="15"/>
              </w:numPr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proofErr w:type="spellStart"/>
            <w:r>
              <w:rPr>
                <w:rStyle w:val="Textoennegrita"/>
                <w:rFonts w:ascii="Arial" w:hAnsi="Arial" w:cs="Arial"/>
                <w:b w:val="0"/>
                <w:color w:val="000000"/>
              </w:rPr>
              <w:t>Epen</w:t>
            </w:r>
            <w:proofErr w:type="spellEnd"/>
            <w:r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, </w:t>
            </w:r>
            <w:proofErr w:type="spellStart"/>
            <w:r>
              <w:rPr>
                <w:rStyle w:val="Textoennegrita"/>
                <w:rFonts w:ascii="Arial" w:hAnsi="Arial" w:cs="Arial"/>
                <w:b w:val="0"/>
                <w:color w:val="000000"/>
              </w:rPr>
              <w:t>Gould</w:t>
            </w:r>
            <w:proofErr w:type="spellEnd"/>
            <w:r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, Schmidt. </w:t>
            </w:r>
            <w:r w:rsidR="00D06A78">
              <w:rPr>
                <w:rStyle w:val="Textoennegrita"/>
                <w:rFonts w:ascii="Arial" w:hAnsi="Arial" w:cs="Arial"/>
                <w:b w:val="0"/>
                <w:color w:val="000000"/>
              </w:rPr>
              <w:t>Investigación de Operaciones</w:t>
            </w:r>
            <w:r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 en la Ciencia Administrativa. Ed. Prentice Hall. Quinta Ed. 2004</w:t>
            </w:r>
          </w:p>
          <w:p w:rsidR="001704A7" w:rsidRDefault="00D06A78" w:rsidP="00DD41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Hamdy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Taha (5a. edición)</w:t>
            </w:r>
          </w:p>
          <w:p w:rsidR="00DD413D" w:rsidRPr="00DD413D" w:rsidRDefault="00DD413D" w:rsidP="00DD413D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Sedgewick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Robert. Algoritmos en C++, Ed. Addison-Wesley. 1998.</w:t>
            </w:r>
          </w:p>
        </w:tc>
      </w:tr>
    </w:tbl>
    <w:p w:rsidR="001704A7" w:rsidRDefault="001704A7" w:rsidP="000A5907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348"/>
        <w:gridCol w:w="2409"/>
      </w:tblGrid>
      <w:tr w:rsidR="000D09A9" w:rsidTr="000D09A9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09A9" w:rsidRDefault="000D09A9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Modificaciones:</w:t>
            </w:r>
          </w:p>
        </w:tc>
      </w:tr>
      <w:tr w:rsidR="000D09A9" w:rsidTr="000D09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09A9" w:rsidRDefault="000D09A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09A9" w:rsidRDefault="000D09A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09A9" w:rsidRDefault="000D09A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0D09A9" w:rsidTr="000D09A9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9" w:rsidRDefault="005A2A75" w:rsidP="000D09A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00-01</w:t>
            </w:r>
            <w:bookmarkStart w:id="0" w:name="_GoBack"/>
            <w:bookmarkEnd w:id="0"/>
            <w:r w:rsidR="000D09A9">
              <w:rPr>
                <w:rFonts w:ascii="Arial" w:hAnsi="Arial" w:cs="Arial"/>
              </w:rPr>
              <w:t>-2009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9" w:rsidRDefault="000D09A9" w:rsidP="000D09A9">
            <w:pPr>
              <w:pStyle w:val="Prrafodelista"/>
              <w:numPr>
                <w:ilvl w:val="0"/>
                <w:numId w:val="27"/>
              </w:numPr>
              <w:ind w:left="180" w:hanging="141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0D09A9" w:rsidRDefault="000D09A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9" w:rsidRDefault="000D09A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0D09A9" w:rsidTr="000D09A9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9" w:rsidRDefault="000D09A9" w:rsidP="000D09A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01-01-2010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9" w:rsidRDefault="000D09A9" w:rsidP="000D09A9">
            <w:pPr>
              <w:numPr>
                <w:ilvl w:val="0"/>
                <w:numId w:val="28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9" w:rsidRDefault="000D09A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10-01-2010</w:t>
            </w:r>
          </w:p>
        </w:tc>
      </w:tr>
      <w:tr w:rsidR="000D09A9" w:rsidTr="000D09A9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9" w:rsidRDefault="000D09A9" w:rsidP="000D09A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02-01-2011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9" w:rsidRDefault="000D09A9" w:rsidP="000D09A9">
            <w:pPr>
              <w:numPr>
                <w:ilvl w:val="0"/>
                <w:numId w:val="28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9" w:rsidRDefault="000D09A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12-01-2011</w:t>
            </w:r>
          </w:p>
        </w:tc>
      </w:tr>
    </w:tbl>
    <w:p w:rsidR="000D09A9" w:rsidRDefault="000D09A9" w:rsidP="000A5907">
      <w:pPr>
        <w:rPr>
          <w:lang w:val="es-ES_tradnl"/>
        </w:rPr>
      </w:pPr>
    </w:p>
    <w:sectPr w:rsidR="000D09A9" w:rsidSect="006C7B6F">
      <w:headerReference w:type="default" r:id="rId8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52" w:rsidRDefault="00152B52">
      <w:r>
        <w:separator/>
      </w:r>
    </w:p>
  </w:endnote>
  <w:endnote w:type="continuationSeparator" w:id="0">
    <w:p w:rsidR="00152B52" w:rsidRDefault="0015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52" w:rsidRDefault="00152B52">
      <w:r>
        <w:separator/>
      </w:r>
    </w:p>
  </w:footnote>
  <w:footnote w:type="continuationSeparator" w:id="0">
    <w:p w:rsidR="00152B52" w:rsidRDefault="0015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080"/>
      <w:gridCol w:w="2700"/>
    </w:tblGrid>
    <w:tr w:rsidR="000A5907" w:rsidTr="006C7B6F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0A5907" w:rsidRPr="006B6651" w:rsidRDefault="00015DFE" w:rsidP="00E1781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 wp14:anchorId="5A71063B" wp14:editId="3D08FD0F">
                <wp:extent cx="648335" cy="574040"/>
                <wp:effectExtent l="19050" t="0" r="0" b="0"/>
                <wp:docPr id="7" name="Imagen 7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0" w:type="dxa"/>
          <w:vAlign w:val="center"/>
        </w:tcPr>
        <w:p w:rsidR="000A5907" w:rsidRPr="006B6651" w:rsidRDefault="000A5907" w:rsidP="00E1781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0A5907" w:rsidRPr="00090298" w:rsidRDefault="000E5F68" w:rsidP="00090298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90298">
            <w:rPr>
              <w:rFonts w:ascii="Arial" w:hAnsi="Arial" w:cs="Arial"/>
              <w:b/>
              <w:sz w:val="14"/>
              <w:szCs w:val="14"/>
            </w:rPr>
            <w:t>58</w:t>
          </w:r>
          <w:r w:rsidR="006F18B9">
            <w:rPr>
              <w:rFonts w:ascii="Arial" w:hAnsi="Arial" w:cs="Arial"/>
              <w:b/>
              <w:sz w:val="14"/>
              <w:szCs w:val="14"/>
            </w:rPr>
            <w:t>-PLA-P02</w:t>
          </w:r>
          <w:r w:rsidR="000A5907" w:rsidRPr="00090298">
            <w:rPr>
              <w:rFonts w:ascii="Arial" w:hAnsi="Arial" w:cs="Arial"/>
              <w:b/>
              <w:sz w:val="14"/>
              <w:szCs w:val="14"/>
            </w:rPr>
            <w:t>-F01/REV.0</w:t>
          </w:r>
          <w:r w:rsidR="006F18B9">
            <w:rPr>
              <w:rFonts w:ascii="Arial" w:hAnsi="Arial" w:cs="Arial"/>
              <w:b/>
              <w:sz w:val="14"/>
              <w:szCs w:val="14"/>
            </w:rPr>
            <w:t>2</w:t>
          </w:r>
        </w:p>
      </w:tc>
    </w:tr>
    <w:tr w:rsidR="000A5907" w:rsidTr="006C7B6F">
      <w:trPr>
        <w:cantSplit/>
        <w:trHeight w:val="601"/>
      </w:trPr>
      <w:tc>
        <w:tcPr>
          <w:tcW w:w="1260" w:type="dxa"/>
          <w:vMerge/>
        </w:tcPr>
        <w:p w:rsidR="000A5907" w:rsidRPr="006B6651" w:rsidRDefault="000A5907" w:rsidP="00E17816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080" w:type="dxa"/>
          <w:vAlign w:val="center"/>
        </w:tcPr>
        <w:p w:rsidR="000A5907" w:rsidRPr="006B6651" w:rsidRDefault="000A5907" w:rsidP="00E1781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0A5907" w:rsidRPr="00090298" w:rsidRDefault="000A5907" w:rsidP="00090298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90298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F90F99" w:rsidRPr="00090298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090298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F90F99" w:rsidRPr="00090298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5A2A75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7</w:t>
          </w:r>
          <w:r w:rsidR="00F90F99" w:rsidRPr="00090298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090298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F90F99" w:rsidRPr="00090298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090298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="00F90F99" w:rsidRPr="00090298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5A2A75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7</w:t>
          </w:r>
          <w:r w:rsidR="00F90F99" w:rsidRPr="00090298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0A5907" w:rsidRDefault="000A5907" w:rsidP="009E7614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AC7"/>
    <w:multiLevelType w:val="multilevel"/>
    <w:tmpl w:val="574C8D5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054B9B"/>
    <w:multiLevelType w:val="hybridMultilevel"/>
    <w:tmpl w:val="9CD6574A"/>
    <w:lvl w:ilvl="0" w:tplc="82F6B08C">
      <w:start w:val="1"/>
      <w:numFmt w:val="bullet"/>
      <w:lvlText w:val=""/>
      <w:lvlJc w:val="left"/>
      <w:pPr>
        <w:tabs>
          <w:tab w:val="num" w:pos="777"/>
        </w:tabs>
        <w:ind w:left="777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47825A1"/>
    <w:multiLevelType w:val="hybridMultilevel"/>
    <w:tmpl w:val="3E6AC39A"/>
    <w:lvl w:ilvl="0" w:tplc="0C0A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54274EA"/>
    <w:multiLevelType w:val="hybridMultilevel"/>
    <w:tmpl w:val="2F867E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AA60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D5280C"/>
    <w:multiLevelType w:val="multilevel"/>
    <w:tmpl w:val="2C32D56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344664"/>
    <w:multiLevelType w:val="multilevel"/>
    <w:tmpl w:val="4C54943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C57DB"/>
    <w:multiLevelType w:val="hybridMultilevel"/>
    <w:tmpl w:val="E3F4C4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52760"/>
    <w:multiLevelType w:val="hybridMultilevel"/>
    <w:tmpl w:val="AFD27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F5600"/>
    <w:multiLevelType w:val="hybridMultilevel"/>
    <w:tmpl w:val="14DED0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A302A"/>
    <w:multiLevelType w:val="hybridMultilevel"/>
    <w:tmpl w:val="76A892CE"/>
    <w:lvl w:ilvl="0" w:tplc="85A217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B03D41"/>
    <w:multiLevelType w:val="hybridMultilevel"/>
    <w:tmpl w:val="55D05D78"/>
    <w:lvl w:ilvl="0" w:tplc="82F6B08C">
      <w:start w:val="1"/>
      <w:numFmt w:val="bullet"/>
      <w:lvlText w:val=""/>
      <w:lvlJc w:val="left"/>
      <w:pPr>
        <w:tabs>
          <w:tab w:val="num" w:pos="663"/>
        </w:tabs>
        <w:ind w:left="663" w:hanging="66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82F6B08C">
      <w:start w:val="1"/>
      <w:numFmt w:val="bullet"/>
      <w:lvlText w:val=""/>
      <w:lvlJc w:val="left"/>
      <w:pPr>
        <w:tabs>
          <w:tab w:val="num" w:pos="2406"/>
        </w:tabs>
        <w:ind w:left="2406" w:hanging="663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3">
    <w:nsid w:val="2221043D"/>
    <w:multiLevelType w:val="hybridMultilevel"/>
    <w:tmpl w:val="74B26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546A0"/>
    <w:multiLevelType w:val="multilevel"/>
    <w:tmpl w:val="4E30F9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9B24E8A"/>
    <w:multiLevelType w:val="hybridMultilevel"/>
    <w:tmpl w:val="7DBC14B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A526A"/>
    <w:multiLevelType w:val="hybridMultilevel"/>
    <w:tmpl w:val="C7F82F20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86F15"/>
    <w:multiLevelType w:val="hybridMultilevel"/>
    <w:tmpl w:val="744C1E34"/>
    <w:lvl w:ilvl="0" w:tplc="82F6B08C">
      <w:start w:val="1"/>
      <w:numFmt w:val="bullet"/>
      <w:lvlText w:val=""/>
      <w:lvlJc w:val="left"/>
      <w:pPr>
        <w:tabs>
          <w:tab w:val="num" w:pos="777"/>
        </w:tabs>
        <w:ind w:left="777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3EDB1CA9"/>
    <w:multiLevelType w:val="hybridMultilevel"/>
    <w:tmpl w:val="F1EC7574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923CD3"/>
    <w:multiLevelType w:val="multilevel"/>
    <w:tmpl w:val="4D064C3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35352A3"/>
    <w:multiLevelType w:val="multilevel"/>
    <w:tmpl w:val="1974E4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0C2ED5"/>
    <w:multiLevelType w:val="hybridMultilevel"/>
    <w:tmpl w:val="B23E683E"/>
    <w:lvl w:ilvl="0" w:tplc="82F6B08C">
      <w:start w:val="1"/>
      <w:numFmt w:val="bullet"/>
      <w:lvlText w:val=""/>
      <w:lvlJc w:val="left"/>
      <w:pPr>
        <w:tabs>
          <w:tab w:val="num" w:pos="834"/>
        </w:tabs>
        <w:ind w:left="834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4">
    <w:nsid w:val="61C17554"/>
    <w:multiLevelType w:val="hybridMultilevel"/>
    <w:tmpl w:val="FFA640C2"/>
    <w:lvl w:ilvl="0" w:tplc="A7A60F14">
      <w:start w:val="1"/>
      <w:numFmt w:val="bullet"/>
      <w:lvlText w:val="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F6B08C">
      <w:start w:val="1"/>
      <w:numFmt w:val="bullet"/>
      <w:lvlText w:val=""/>
      <w:lvlJc w:val="left"/>
      <w:pPr>
        <w:tabs>
          <w:tab w:val="num" w:pos="2463"/>
        </w:tabs>
        <w:ind w:left="2463" w:hanging="663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33783"/>
    <w:multiLevelType w:val="hybridMultilevel"/>
    <w:tmpl w:val="9676AF1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7833B3"/>
    <w:multiLevelType w:val="hybridMultilevel"/>
    <w:tmpl w:val="2E58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23B2"/>
    <w:multiLevelType w:val="hybridMultilevel"/>
    <w:tmpl w:val="B3986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25"/>
  </w:num>
  <w:num w:numId="8">
    <w:abstractNumId w:val="15"/>
  </w:num>
  <w:num w:numId="9">
    <w:abstractNumId w:val="24"/>
  </w:num>
  <w:num w:numId="10">
    <w:abstractNumId w:val="6"/>
  </w:num>
  <w:num w:numId="11">
    <w:abstractNumId w:val="2"/>
  </w:num>
  <w:num w:numId="12">
    <w:abstractNumId w:val="18"/>
  </w:num>
  <w:num w:numId="13">
    <w:abstractNumId w:val="1"/>
  </w:num>
  <w:num w:numId="14">
    <w:abstractNumId w:val="23"/>
  </w:num>
  <w:num w:numId="15">
    <w:abstractNumId w:val="27"/>
  </w:num>
  <w:num w:numId="16">
    <w:abstractNumId w:val="4"/>
  </w:num>
  <w:num w:numId="17">
    <w:abstractNumId w:val="0"/>
  </w:num>
  <w:num w:numId="18">
    <w:abstractNumId w:val="14"/>
  </w:num>
  <w:num w:numId="19">
    <w:abstractNumId w:val="21"/>
  </w:num>
  <w:num w:numId="20">
    <w:abstractNumId w:val="5"/>
  </w:num>
  <w:num w:numId="21">
    <w:abstractNumId w:val="19"/>
  </w:num>
  <w:num w:numId="22">
    <w:abstractNumId w:val="3"/>
  </w:num>
  <w:num w:numId="23">
    <w:abstractNumId w:val="22"/>
  </w:num>
  <w:num w:numId="24">
    <w:abstractNumId w:val="7"/>
  </w:num>
  <w:num w:numId="25">
    <w:abstractNumId w:val="8"/>
  </w:num>
  <w:num w:numId="26">
    <w:abstractNumId w:val="26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7A3"/>
    <w:rsid w:val="00015DFE"/>
    <w:rsid w:val="00035C39"/>
    <w:rsid w:val="00090298"/>
    <w:rsid w:val="000A5907"/>
    <w:rsid w:val="000D09A9"/>
    <w:rsid w:val="000E5F68"/>
    <w:rsid w:val="000F01D2"/>
    <w:rsid w:val="00101B69"/>
    <w:rsid w:val="00152B52"/>
    <w:rsid w:val="00156E4F"/>
    <w:rsid w:val="001704A7"/>
    <w:rsid w:val="00276A2C"/>
    <w:rsid w:val="00276EFE"/>
    <w:rsid w:val="002921D7"/>
    <w:rsid w:val="002E4223"/>
    <w:rsid w:val="002E4E71"/>
    <w:rsid w:val="003D085A"/>
    <w:rsid w:val="00402EAC"/>
    <w:rsid w:val="00426CB9"/>
    <w:rsid w:val="00430710"/>
    <w:rsid w:val="0048156E"/>
    <w:rsid w:val="00496922"/>
    <w:rsid w:val="004A1D5C"/>
    <w:rsid w:val="004A56BB"/>
    <w:rsid w:val="004D190F"/>
    <w:rsid w:val="004D46D0"/>
    <w:rsid w:val="004F1C95"/>
    <w:rsid w:val="00524B47"/>
    <w:rsid w:val="00543227"/>
    <w:rsid w:val="00564558"/>
    <w:rsid w:val="005A2203"/>
    <w:rsid w:val="005A2A75"/>
    <w:rsid w:val="005C28E1"/>
    <w:rsid w:val="00614FC0"/>
    <w:rsid w:val="006737E4"/>
    <w:rsid w:val="006816B9"/>
    <w:rsid w:val="006C7B6F"/>
    <w:rsid w:val="006F18B9"/>
    <w:rsid w:val="007263BC"/>
    <w:rsid w:val="00751EB7"/>
    <w:rsid w:val="00752EE4"/>
    <w:rsid w:val="00783B74"/>
    <w:rsid w:val="0078794A"/>
    <w:rsid w:val="00815EFE"/>
    <w:rsid w:val="008271D1"/>
    <w:rsid w:val="00833B9E"/>
    <w:rsid w:val="00840790"/>
    <w:rsid w:val="00852CF5"/>
    <w:rsid w:val="00881A57"/>
    <w:rsid w:val="008C7314"/>
    <w:rsid w:val="008D372A"/>
    <w:rsid w:val="008F572C"/>
    <w:rsid w:val="00917FB8"/>
    <w:rsid w:val="0092405E"/>
    <w:rsid w:val="00946188"/>
    <w:rsid w:val="00975A04"/>
    <w:rsid w:val="009E7614"/>
    <w:rsid w:val="00A0501D"/>
    <w:rsid w:val="00A5309F"/>
    <w:rsid w:val="00A9392E"/>
    <w:rsid w:val="00AD384E"/>
    <w:rsid w:val="00AE5655"/>
    <w:rsid w:val="00B07023"/>
    <w:rsid w:val="00B5254D"/>
    <w:rsid w:val="00B7123F"/>
    <w:rsid w:val="00BD27D0"/>
    <w:rsid w:val="00BE0964"/>
    <w:rsid w:val="00BF702E"/>
    <w:rsid w:val="00C34E0B"/>
    <w:rsid w:val="00C5569C"/>
    <w:rsid w:val="00C61153"/>
    <w:rsid w:val="00CC420F"/>
    <w:rsid w:val="00CD05D9"/>
    <w:rsid w:val="00CD7C18"/>
    <w:rsid w:val="00CE3EAC"/>
    <w:rsid w:val="00D01A09"/>
    <w:rsid w:val="00D06A78"/>
    <w:rsid w:val="00D300EC"/>
    <w:rsid w:val="00D678F5"/>
    <w:rsid w:val="00DD413D"/>
    <w:rsid w:val="00DD5DB5"/>
    <w:rsid w:val="00E17816"/>
    <w:rsid w:val="00E217A3"/>
    <w:rsid w:val="00E4547D"/>
    <w:rsid w:val="00E57838"/>
    <w:rsid w:val="00E87895"/>
    <w:rsid w:val="00EE28A4"/>
    <w:rsid w:val="00EE70BD"/>
    <w:rsid w:val="00F06CE3"/>
    <w:rsid w:val="00F4311A"/>
    <w:rsid w:val="00F72154"/>
    <w:rsid w:val="00F90F99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11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t7">
    <w:name w:val="ft7"/>
    <w:basedOn w:val="Fuentedeprrafopredeter"/>
    <w:rsid w:val="00F4311A"/>
  </w:style>
  <w:style w:type="paragraph" w:styleId="NormalWeb">
    <w:name w:val="Normal (Web)"/>
    <w:basedOn w:val="Normal"/>
    <w:rsid w:val="00276A2C"/>
    <w:pPr>
      <w:spacing w:before="100" w:after="100"/>
    </w:pPr>
    <w:rPr>
      <w:szCs w:val="20"/>
      <w:lang w:val="en-US" w:eastAsia="en-US"/>
    </w:rPr>
  </w:style>
  <w:style w:type="paragraph" w:styleId="Encabezado">
    <w:name w:val="header"/>
    <w:basedOn w:val="Normal"/>
    <w:rsid w:val="00F431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11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4311A"/>
  </w:style>
  <w:style w:type="character" w:styleId="Textoennegrita">
    <w:name w:val="Strong"/>
    <w:basedOn w:val="Fuentedeprrafopredeter"/>
    <w:qFormat/>
    <w:rsid w:val="00D06A78"/>
    <w:rPr>
      <w:b/>
      <w:bCs/>
    </w:rPr>
  </w:style>
  <w:style w:type="paragraph" w:styleId="Textodeglobo">
    <w:name w:val="Balloon Text"/>
    <w:basedOn w:val="Normal"/>
    <w:semiHidden/>
    <w:rsid w:val="006737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1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1184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UNISIERRA</dc:creator>
  <cp:lastModifiedBy>Maria Moreno</cp:lastModifiedBy>
  <cp:revision>9</cp:revision>
  <cp:lastPrinted>2010-02-02T22:32:00Z</cp:lastPrinted>
  <dcterms:created xsi:type="dcterms:W3CDTF">2010-02-02T17:12:00Z</dcterms:created>
  <dcterms:modified xsi:type="dcterms:W3CDTF">2011-07-06T05:56:00Z</dcterms:modified>
</cp:coreProperties>
</file>