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B" w:rsidRPr="001440EB" w:rsidRDefault="001440EB" w:rsidP="001440EB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1440EB" w:rsidRPr="001440EB" w:rsidRDefault="001440EB" w:rsidP="001440EB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1440EB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  <w:t>DATOS GENERALES</w:t>
      </w:r>
    </w:p>
    <w:p w:rsidR="00B65E84" w:rsidRDefault="001440EB" w:rsidP="001440E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Título actual del p</w:t>
      </w:r>
      <w:r w:rsidR="00344DA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uesto</w:t>
      </w:r>
      <w:r w:rsidR="009D24F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9D24F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   Coordinador y Vinculación con Ayuntamientos. </w:t>
      </w: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r w:rsidRPr="001440EB">
        <w:rPr>
          <w:rFonts w:ascii="Century Gothic" w:eastAsia="Times New Roman" w:hAnsi="Century Gothic" w:cs="Century Gothic"/>
          <w:sz w:val="18"/>
          <w:szCs w:val="18"/>
          <w:lang w:val="es-MX" w:eastAsia="es-MX"/>
        </w:rPr>
        <w:tab/>
      </w:r>
    </w:p>
    <w:p w:rsidR="001440EB" w:rsidRPr="001440EB" w:rsidRDefault="00D66EB2" w:rsidP="001440EB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                                    </w:t>
      </w:r>
      <w:proofErr w:type="gramStart"/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ID :</w:t>
      </w:r>
      <w:proofErr w:type="gramEnd"/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</w:t>
      </w: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Título en Nombrami</w:t>
      </w:r>
      <w:r w:rsidR="00344DA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ento</w:t>
      </w:r>
      <w:r w:rsidR="003167E5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:  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3167E5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Coordinadora de </w:t>
      </w:r>
      <w:r w:rsidR="009D24F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vinculación con Ayuntamientos. </w:t>
      </w:r>
    </w:p>
    <w:p w:rsidR="0035188E" w:rsidRDefault="00344DA1" w:rsidP="001440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Secretaría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bookmarkStart w:id="0" w:name="_GoBack"/>
      <w:bookmarkEnd w:id="0"/>
      <w:r w:rsidR="0035188E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Secretaria de Infraestructura y Desarrollo Urbano,</w:t>
      </w:r>
    </w:p>
    <w:p w:rsidR="001440EB" w:rsidRPr="001440EB" w:rsidRDefault="00D66EB2" w:rsidP="0035188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ind w:left="216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            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Comisión de Ecología y Desarrollo Sustentable del Estado de Sonora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</w:p>
    <w:p w:rsidR="001440EB" w:rsidRPr="001440EB" w:rsidRDefault="00344DA1" w:rsidP="001440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Área de adscripción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1440EB"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Dirección de Programas de Mejoramiento Ambiental</w:t>
      </w:r>
    </w:p>
    <w:p w:rsidR="001440EB" w:rsidRPr="001440EB" w:rsidRDefault="001440EB" w:rsidP="001440EB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>Rep</w:t>
      </w:r>
      <w:r w:rsidR="00344DA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orta a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</w:t>
      </w:r>
      <w:r w:rsidR="009D24F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Director</w:t>
      </w:r>
    </w:p>
    <w:p w:rsidR="001440EB" w:rsidRPr="001440EB" w:rsidRDefault="001440EB" w:rsidP="001440EB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sz w:val="18"/>
          <w:szCs w:val="18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344DA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       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 xml:space="preserve"> </w:t>
      </w:r>
      <w:r w:rsidR="00344DA1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Puestos que le reportan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:</w:t>
      </w:r>
      <w:r w:rsidR="00D66EB2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ab/>
        <w:t xml:space="preserve"> </w:t>
      </w:r>
      <w:r w:rsidRPr="001440EB">
        <w:rPr>
          <w:rFonts w:ascii="Century Gothic" w:eastAsia="Times New Roman" w:hAnsi="Century Gothic" w:cs="Century Gothic"/>
          <w:b/>
          <w:bCs/>
          <w:sz w:val="18"/>
          <w:szCs w:val="18"/>
          <w:lang w:val="es-MX" w:eastAsia="es-MX"/>
        </w:rPr>
        <w:t>Ninguno</w:t>
      </w: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1440EB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72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OBJETIVO</w:t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="009D24F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Contactar 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e involucrar </w:t>
      </w:r>
      <w:r w:rsidR="009D24FB">
        <w:rPr>
          <w:rFonts w:ascii="Arial" w:eastAsia="Times New Roman" w:hAnsi="Arial" w:cs="Arial"/>
          <w:sz w:val="20"/>
          <w:szCs w:val="20"/>
          <w:lang w:val="es-MX" w:eastAsia="es-MX"/>
        </w:rPr>
        <w:t>a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los Ayuntamientos de la Entidad</w:t>
      </w:r>
      <w:r w:rsidR="00B8405F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>con la finalidad de informar sobre los</w:t>
      </w:r>
      <w:r w:rsidR="009D24F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programas existentes de la Dirección de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Mejoramiento Ambiental (vivero), así como desarrollar</w:t>
      </w:r>
      <w:r w:rsidR="00415207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proyectos 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 xml:space="preserve">ambientales en coordinación con </w:t>
      </w:r>
      <w:r w:rsidR="00415207">
        <w:rPr>
          <w:rFonts w:ascii="Arial" w:eastAsia="Times New Roman" w:hAnsi="Arial" w:cs="Arial"/>
          <w:sz w:val="20"/>
          <w:szCs w:val="20"/>
          <w:lang w:val="es-MX" w:eastAsia="es-MX"/>
        </w:rPr>
        <w:t xml:space="preserve">los municipios. </w:t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RESPONSABILIDADES</w:t>
      </w:r>
    </w:p>
    <w:p w:rsidR="009D24FB" w:rsidRPr="001440EB" w:rsidRDefault="009D24FB" w:rsidP="00C006CD">
      <w:pPr>
        <w:widowControl w:val="0"/>
        <w:tabs>
          <w:tab w:val="left" w:pos="40"/>
        </w:tabs>
        <w:autoSpaceDE w:val="0"/>
        <w:autoSpaceDN w:val="0"/>
        <w:adjustRightInd w:val="0"/>
        <w:spacing w:before="144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9D24FB" w:rsidRDefault="009D24FB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Contactar a los responsables de Ecología de los distintos municipios del Estado.</w:t>
      </w:r>
    </w:p>
    <w:p w:rsidR="00C006CD" w:rsidRPr="00C006CD" w:rsidRDefault="009D24FB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Desarrollar una red de comunicación </w:t>
      </w:r>
      <w:r w:rsidR="0035188E">
        <w:rPr>
          <w:rFonts w:ascii="Arial" w:eastAsia="Times New Roman" w:hAnsi="Arial" w:cs="Arial"/>
          <w:sz w:val="20"/>
          <w:szCs w:val="20"/>
          <w:lang w:val="es-MX" w:eastAsia="es-MX"/>
        </w:rPr>
        <w:t>electrónica.</w:t>
      </w:r>
    </w:p>
    <w:p w:rsidR="00415207" w:rsidRDefault="0035188E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Apoyar</w:t>
      </w:r>
      <w:r w:rsidR="00415207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en el desarrollo de proyectos de  Mejoramiento Ambiental en los ayuntamientos.</w:t>
      </w:r>
    </w:p>
    <w:p w:rsidR="00415207" w:rsidRDefault="0035188E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Gestionar apoyos para el mejoramiento ambiental en los municipios</w:t>
      </w:r>
      <w:r w:rsidR="00C006CD">
        <w:rPr>
          <w:rFonts w:ascii="Arial" w:eastAsia="Times New Roman" w:hAnsi="Arial" w:cs="Arial"/>
          <w:sz w:val="20"/>
          <w:szCs w:val="20"/>
          <w:lang w:val="es-MX" w:eastAsia="es-MX"/>
        </w:rPr>
        <w:t>.</w:t>
      </w:r>
    </w:p>
    <w:p w:rsidR="0035188E" w:rsidRDefault="0035188E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Establecer vínculos para el desarr</w:t>
      </w:r>
      <w:r w:rsidR="00C006CD">
        <w:rPr>
          <w:rFonts w:ascii="Arial" w:eastAsia="Times New Roman" w:hAnsi="Arial" w:cs="Arial"/>
          <w:sz w:val="20"/>
          <w:szCs w:val="20"/>
          <w:lang w:val="es-MX" w:eastAsia="es-MX"/>
        </w:rPr>
        <w:t xml:space="preserve">ollo de programas de 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educación ambiental </w:t>
      </w:r>
    </w:p>
    <w:p w:rsidR="001440EB" w:rsidRPr="001440EB" w:rsidRDefault="009D24FB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Coordinar la entrega de</w:t>
      </w:r>
      <w:r w:rsidR="001440EB" w:rsidRPr="001440E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plantas a los diferentes municipios cuando así sea indicado.</w:t>
      </w:r>
    </w:p>
    <w:p w:rsidR="001440EB" w:rsidRDefault="00C006CD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Establecer convenios de colaboración, así como el seguimiento a su ejecución.</w:t>
      </w:r>
    </w:p>
    <w:p w:rsidR="00C006CD" w:rsidRDefault="00C006CD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Evaluación y seguimiento de los programas desarrollados.</w:t>
      </w:r>
    </w:p>
    <w:p w:rsidR="00C006CD" w:rsidRDefault="0070314A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Entrega de informes trimestrales.</w:t>
      </w:r>
    </w:p>
    <w:p w:rsidR="00C006CD" w:rsidRPr="001440EB" w:rsidRDefault="00C006CD" w:rsidP="00C006CD">
      <w:pPr>
        <w:numPr>
          <w:ilvl w:val="0"/>
          <w:numId w:val="6"/>
        </w:numPr>
        <w:spacing w:after="100" w:afterAutospacing="1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Apoyar a la dirección de Mejoramiento Ambiental, para el desarrollo de proyectos.</w:t>
      </w:r>
    </w:p>
    <w:p w:rsidR="001440EB" w:rsidRPr="00B65E84" w:rsidRDefault="0070314A" w:rsidP="0070314A">
      <w:pPr>
        <w:widowControl w:val="0"/>
        <w:tabs>
          <w:tab w:val="left" w:pos="40"/>
          <w:tab w:val="left" w:pos="90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HABILIDADES.-</w:t>
      </w:r>
    </w:p>
    <w:p w:rsidR="0070314A" w:rsidRPr="00B65E84" w:rsidRDefault="0070314A" w:rsidP="0070314A">
      <w:pPr>
        <w:pStyle w:val="Prrafodelista"/>
        <w:widowControl w:val="0"/>
        <w:numPr>
          <w:ilvl w:val="0"/>
          <w:numId w:val="9"/>
        </w:numPr>
        <w:tabs>
          <w:tab w:val="left" w:pos="40"/>
          <w:tab w:val="left" w:pos="90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B65E84">
        <w:rPr>
          <w:rFonts w:ascii="Arial" w:eastAsia="Times New Roman" w:hAnsi="Arial" w:cs="Arial"/>
          <w:bCs/>
          <w:sz w:val="20"/>
          <w:szCs w:val="20"/>
          <w:lang w:val="es-MX" w:eastAsia="es-MX"/>
        </w:rPr>
        <w:t>Comunicación</w:t>
      </w:r>
    </w:p>
    <w:p w:rsidR="0070314A" w:rsidRPr="00B65E84" w:rsidRDefault="0070314A" w:rsidP="0070314A">
      <w:pPr>
        <w:pStyle w:val="Prrafodelista"/>
        <w:widowControl w:val="0"/>
        <w:numPr>
          <w:ilvl w:val="0"/>
          <w:numId w:val="9"/>
        </w:numPr>
        <w:tabs>
          <w:tab w:val="left" w:pos="40"/>
          <w:tab w:val="left" w:pos="90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B65E84">
        <w:rPr>
          <w:rFonts w:ascii="Arial" w:eastAsia="Times New Roman" w:hAnsi="Arial" w:cs="Arial"/>
          <w:bCs/>
          <w:sz w:val="20"/>
          <w:szCs w:val="20"/>
          <w:lang w:val="es-MX" w:eastAsia="es-MX"/>
        </w:rPr>
        <w:t>Orientación al servicio</w:t>
      </w:r>
    </w:p>
    <w:p w:rsidR="0070314A" w:rsidRPr="00B65E84" w:rsidRDefault="0070314A" w:rsidP="0070314A">
      <w:pPr>
        <w:pStyle w:val="Prrafodelista"/>
        <w:widowControl w:val="0"/>
        <w:numPr>
          <w:ilvl w:val="0"/>
          <w:numId w:val="9"/>
        </w:numPr>
        <w:tabs>
          <w:tab w:val="left" w:pos="40"/>
          <w:tab w:val="left" w:pos="90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B65E84">
        <w:rPr>
          <w:rFonts w:ascii="Arial" w:eastAsia="Times New Roman" w:hAnsi="Arial" w:cs="Arial"/>
          <w:bCs/>
          <w:sz w:val="20"/>
          <w:szCs w:val="20"/>
          <w:lang w:val="es-MX" w:eastAsia="es-MX"/>
        </w:rPr>
        <w:t>Trabajo en equipo</w:t>
      </w:r>
    </w:p>
    <w:p w:rsidR="0070314A" w:rsidRPr="00B65E84" w:rsidRDefault="00B65E84" w:rsidP="00B65E84">
      <w:pPr>
        <w:pStyle w:val="Prrafodelista"/>
        <w:widowControl w:val="0"/>
        <w:numPr>
          <w:ilvl w:val="0"/>
          <w:numId w:val="9"/>
        </w:numPr>
        <w:tabs>
          <w:tab w:val="left" w:pos="40"/>
          <w:tab w:val="left" w:pos="90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Cs/>
          <w:sz w:val="20"/>
          <w:szCs w:val="20"/>
          <w:lang w:val="es-MX" w:eastAsia="es-MX"/>
        </w:rPr>
      </w:pPr>
      <w:r w:rsidRPr="00B65E84">
        <w:rPr>
          <w:rFonts w:ascii="Arial" w:eastAsia="Times New Roman" w:hAnsi="Arial" w:cs="Arial"/>
          <w:bCs/>
          <w:sz w:val="20"/>
          <w:szCs w:val="20"/>
          <w:lang w:val="es-MX" w:eastAsia="es-MX"/>
        </w:rPr>
        <w:t>Análisis de problemas</w:t>
      </w:r>
    </w:p>
    <w:p w:rsidR="00763055" w:rsidRDefault="00763055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763055" w:rsidRDefault="00763055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RELACIONES</w:t>
      </w:r>
    </w:p>
    <w:p w:rsidR="001440EB" w:rsidRPr="001440EB" w:rsidRDefault="001440EB" w:rsidP="001440EB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415207" w:rsidRDefault="00C006CD" w:rsidP="00C006CD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Internas: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C006CD" w:rsidP="001440EB">
      <w:pPr>
        <w:widowControl w:val="0"/>
        <w:numPr>
          <w:ilvl w:val="0"/>
          <w:numId w:val="5"/>
        </w:numPr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Director de Mejoramiento Ambiental.- Informes</w:t>
      </w:r>
      <w:proofErr w:type="gramStart"/>
      <w:r w:rsidR="00415207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– 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.</w:t>
      </w:r>
      <w:proofErr w:type="gramEnd"/>
    </w:p>
    <w:p w:rsidR="001440EB" w:rsidRDefault="0070314A" w:rsidP="0070314A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Externas:</w:t>
      </w:r>
    </w:p>
    <w:p w:rsidR="0070314A" w:rsidRPr="001440EB" w:rsidRDefault="0070314A" w:rsidP="0070314A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      a).- Ayuntamientos.-  Comunicación.</w:t>
      </w:r>
    </w:p>
    <w:p w:rsidR="001440EB" w:rsidRPr="001440EB" w:rsidRDefault="001440EB" w:rsidP="001440EB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MEDIDORES DE EFICIENCIA</w:t>
      </w:r>
    </w:p>
    <w:p w:rsidR="001440EB" w:rsidRPr="001440EB" w:rsidRDefault="00415207" w:rsidP="0070314A">
      <w:pPr>
        <w:widowControl w:val="0"/>
        <w:tabs>
          <w:tab w:val="left" w:pos="330"/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="0070314A">
        <w:rPr>
          <w:rFonts w:ascii="Arial" w:eastAsia="Times New Roman" w:hAnsi="Arial" w:cs="Arial"/>
          <w:sz w:val="20"/>
          <w:szCs w:val="20"/>
          <w:lang w:val="es-MX" w:eastAsia="es-MX"/>
        </w:rPr>
        <w:t>Evaluación de desempeño</w:t>
      </w:r>
      <w:r>
        <w:rPr>
          <w:rFonts w:ascii="Arial" w:eastAsia="Times New Roman" w:hAnsi="Arial" w:cs="Arial"/>
          <w:sz w:val="20"/>
          <w:szCs w:val="20"/>
          <w:lang w:val="es-MX" w:eastAsia="es-MX"/>
        </w:rPr>
        <w:t xml:space="preserve">•   </w:t>
      </w:r>
      <w:r w:rsidR="001440EB"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GENERALES DEL PERFIL</w:t>
      </w:r>
    </w:p>
    <w:p w:rsidR="001440EB" w:rsidRPr="001440EB" w:rsidRDefault="00344DA1" w:rsidP="001440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Sexo</w:t>
      </w:r>
      <w:r w:rsidR="00415207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415207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Indistinto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344DA1" w:rsidP="001440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Estado Civil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MX"/>
        </w:rPr>
        <w:t>I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ndistinto</w:t>
      </w:r>
    </w:p>
    <w:p w:rsidR="001440EB" w:rsidRPr="001440EB" w:rsidRDefault="00344DA1" w:rsidP="001440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Edad</w:t>
      </w:r>
      <w:r w:rsidR="0070314A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70314A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 30- 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50 años</w:t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Grado de estudios</w:t>
      </w:r>
    </w:p>
    <w:p w:rsidR="001440EB" w:rsidRPr="001440EB" w:rsidRDefault="001440EB" w:rsidP="0070314A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="0070314A">
        <w:rPr>
          <w:rFonts w:ascii="Arial" w:eastAsia="Times New Roman" w:hAnsi="Arial" w:cs="Arial"/>
          <w:sz w:val="20"/>
          <w:szCs w:val="20"/>
          <w:lang w:val="es-MX" w:eastAsia="es-MX"/>
        </w:rPr>
        <w:t></w:t>
      </w:r>
      <w:r w:rsidR="0070314A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      PROFESIONISTA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¿El puesto requiere alguna especialización académica? No</w:t>
      </w:r>
    </w:p>
    <w:p w:rsidR="001440EB" w:rsidRPr="001440EB" w:rsidRDefault="00344DA1" w:rsidP="001440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Carrera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344DA1" w:rsidP="001440E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Área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:</w:t>
      </w:r>
      <w:r w:rsidR="001440EB"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 xml:space="preserve">¿El puesto </w:t>
      </w:r>
      <w:r w:rsidR="0070314A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requiere experiencia laboral? Si</w:t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¿La ejecución del puesto requiere del conocimiento del inglés o algún otro idioma? No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No requerido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¿La ejecución del puesto requiere del conocimie</w:t>
      </w:r>
      <w:r w:rsidR="0070314A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nto de manejo de computadora? si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¿Qué nivel de habilidad de trato con personas requiere el puesto?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Cortesía Normal.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¿Cuál es el nivel de la responsabilidad gerencial necesaria?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No necesaria.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¿Cuál es el resultado esencial del puesto?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pt-BR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     </w:t>
      </w: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pt-BR" w:eastAsia="es-MX"/>
        </w:rPr>
        <w:tab/>
        <w:t xml:space="preserve"> 1. Servir</w:t>
      </w:r>
    </w:p>
    <w:p w:rsidR="001440EB" w:rsidRPr="001440EB" w:rsidRDefault="001440EB" w:rsidP="001440E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pt-BR" w:eastAsia="es-MX"/>
        </w:rPr>
        <w:tab/>
        <w:t>x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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7.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Ejecutar</w:t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before="144" w:after="0"/>
        <w:ind w:left="54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En relación al servicio a la comunidad y a los objetivos sociales y políticos del Gobierno del Estado, su puesto: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 xml:space="preserve">      2.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Realiza acciones con efecto claro sobre alguna parte de los mismos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Manejo de personal requerido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lastRenderedPageBreak/>
        <w:tab/>
      </w:r>
      <w:proofErr w:type="gramStart"/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Recursos financieros a su cargo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Ninguno (No tiene incidencia evidenciable)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¿Si maneja recursos financieros, su responsabilidad sobre ellos es?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Ninguna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Tipo de Análisis Predominante</w:t>
      </w:r>
    </w:p>
    <w:p w:rsidR="001440EB" w:rsidRPr="001440EB" w:rsidRDefault="001440EB" w:rsidP="001440EB">
      <w:pPr>
        <w:widowControl w:val="0"/>
        <w:tabs>
          <w:tab w:val="left" w:pos="53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ab/>
      </w:r>
      <w:proofErr w:type="gramStart"/>
      <w:r w:rsidRPr="001440EB">
        <w:rPr>
          <w:rFonts w:ascii="Arial" w:eastAsia="Times New Roman" w:hAnsi="Arial" w:cs="Arial"/>
          <w:i/>
          <w:iCs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 xml:space="preserve">        2.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Algunas variantes y modalidades controladas; Se compara, se eligen soluciones.</w:t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Marco de actuación y supervisión recibida</w:t>
      </w:r>
    </w:p>
    <w:p w:rsidR="001440EB" w:rsidRPr="001440EB" w:rsidRDefault="001440EB" w:rsidP="001440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proofErr w:type="gramStart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x</w:t>
      </w:r>
      <w:proofErr w:type="gramEnd"/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1.</w:t>
      </w: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  <w:t>Instrucciones precisas y detalladas en tareas simples; la supervisión recibida es directa.</w:t>
      </w:r>
    </w:p>
    <w:p w:rsidR="001440EB" w:rsidRPr="001440EB" w:rsidRDefault="001440EB" w:rsidP="001440E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65E84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</w:r>
    </w:p>
    <w:p w:rsidR="001440EB" w:rsidRPr="001440EB" w:rsidRDefault="001440EB" w:rsidP="001440EB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DATOS DE APROBACIÓN</w:t>
      </w:r>
    </w:p>
    <w:p w:rsidR="00344DA1" w:rsidRDefault="00344DA1" w:rsidP="001440E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sz w:val="20"/>
          <w:szCs w:val="20"/>
          <w:lang w:val="es-MX" w:eastAsia="es-MX"/>
        </w:rPr>
        <w:t>Información Provista por:</w:t>
      </w:r>
    </w:p>
    <w:p w:rsidR="00344DA1" w:rsidRPr="00344DA1" w:rsidRDefault="00344DA1" w:rsidP="001440E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344DA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Nombre: María Eugenia Velasco Ramos  </w:t>
      </w:r>
    </w:p>
    <w:p w:rsidR="00344DA1" w:rsidRPr="00344DA1" w:rsidRDefault="00344DA1" w:rsidP="00344DA1">
      <w:pPr>
        <w:pStyle w:val="Sinespaciado"/>
        <w:rPr>
          <w:rFonts w:ascii="Arial" w:hAnsi="Arial" w:cs="Arial"/>
          <w:b/>
          <w:sz w:val="20"/>
          <w:szCs w:val="20"/>
          <w:lang w:val="es-MX" w:eastAsia="es-MX"/>
        </w:rPr>
      </w:pPr>
      <w:r w:rsidRPr="00344DA1">
        <w:rPr>
          <w:rFonts w:ascii="Arial" w:hAnsi="Arial" w:cs="Arial"/>
          <w:b/>
          <w:sz w:val="20"/>
          <w:szCs w:val="20"/>
          <w:lang w:val="es-MX" w:eastAsia="es-MX"/>
        </w:rPr>
        <w:t>Cargo: Coordinadora de Vinculación con Ayuntamientos</w:t>
      </w:r>
    </w:p>
    <w:p w:rsidR="001440EB" w:rsidRDefault="001440EB" w:rsidP="00344DA1">
      <w:pPr>
        <w:pStyle w:val="Sinespaciado"/>
        <w:rPr>
          <w:lang w:val="es-MX" w:eastAsia="es-MX"/>
        </w:rPr>
      </w:pPr>
      <w:r w:rsidRPr="001440EB">
        <w:rPr>
          <w:lang w:val="es-MX" w:eastAsia="es-MX"/>
        </w:rPr>
        <w:tab/>
      </w:r>
    </w:p>
    <w:p w:rsidR="00344DA1" w:rsidRPr="001440EB" w:rsidRDefault="00344DA1" w:rsidP="00344DA1">
      <w:pPr>
        <w:pStyle w:val="Sinespaciado"/>
        <w:rPr>
          <w:lang w:val="es-MX" w:eastAsia="es-MX"/>
        </w:rPr>
      </w:pPr>
    </w:p>
    <w:p w:rsidR="00B77D59" w:rsidRDefault="001440EB" w:rsidP="00B77D5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1440EB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70314A" w:rsidRPr="00B77D59" w:rsidRDefault="00F151A4" w:rsidP="00B77D5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 xml:space="preserve">Ing. Manuel R. Martínez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Shiels</w:t>
      </w:r>
      <w:proofErr w:type="spellEnd"/>
    </w:p>
    <w:p w:rsidR="00B46625" w:rsidRDefault="00B65E84" w:rsidP="001440EB">
      <w:pP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>Director General de Mejoramiento Ambiental</w:t>
      </w:r>
    </w:p>
    <w:sectPr w:rsidR="00B46625" w:rsidSect="00F64D47">
      <w:headerReference w:type="default" r:id="rId8"/>
      <w:footerReference w:type="default" r:id="rId9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D7" w:rsidRDefault="00F122D7">
      <w:pPr>
        <w:spacing w:after="0"/>
      </w:pPr>
      <w:r>
        <w:separator/>
      </w:r>
    </w:p>
  </w:endnote>
  <w:endnote w:type="continuationSeparator" w:id="0">
    <w:p w:rsidR="00F122D7" w:rsidRDefault="00F122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28" w:rsidRDefault="00E4552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401962</wp:posOffset>
          </wp:positionH>
          <wp:positionV relativeFrom="paragraph">
            <wp:posOffset>-7278</wp:posOffset>
          </wp:positionV>
          <wp:extent cx="5501640" cy="215224"/>
          <wp:effectExtent l="0" t="0" r="0" b="0"/>
          <wp:wrapThrough wrapText="bothSides">
            <wp:wrapPolygon edited="0">
              <wp:start x="0" y="0"/>
              <wp:lineTo x="0" y="11503"/>
              <wp:lineTo x="4712" y="19172"/>
              <wp:lineTo x="15931" y="19172"/>
              <wp:lineTo x="21465" y="11503"/>
              <wp:lineTo x="21465" y="1917"/>
              <wp:lineTo x="20717" y="0"/>
              <wp:lineTo x="0" y="0"/>
            </wp:wrapPolygon>
          </wp:wrapThrough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750400" behindDoc="0" locked="0" layoutInCell="1" allowOverlap="1" wp14:anchorId="4B3C4A1B" wp14:editId="62F3C9F8">
          <wp:simplePos x="0" y="0"/>
          <wp:positionH relativeFrom="margin">
            <wp:posOffset>2311685</wp:posOffset>
          </wp:positionH>
          <wp:positionV relativeFrom="paragraph">
            <wp:posOffset>-527892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D7" w:rsidRDefault="00F122D7">
      <w:pPr>
        <w:spacing w:after="0"/>
      </w:pPr>
      <w:r>
        <w:separator/>
      </w:r>
    </w:p>
  </w:footnote>
  <w:footnote w:type="continuationSeparator" w:id="0">
    <w:p w:rsidR="00F122D7" w:rsidRDefault="00F122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28" w:rsidRDefault="00E45528">
    <w:pPr>
      <w:pStyle w:val="Encabezado"/>
    </w:pPr>
    <w:r w:rsidRPr="00E45528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B50E429" wp14:editId="094DAAA7">
          <wp:simplePos x="0" y="0"/>
          <wp:positionH relativeFrom="column">
            <wp:posOffset>2727325</wp:posOffset>
          </wp:positionH>
          <wp:positionV relativeFrom="paragraph">
            <wp:posOffset>-86360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528">
      <w:rPr>
        <w:noProof/>
        <w:lang w:val="es-MX" w:eastAsia="es-MX"/>
      </w:rPr>
      <w:drawing>
        <wp:anchor distT="0" distB="0" distL="114300" distR="114300" simplePos="0" relativeHeight="251749376" behindDoc="0" locked="0" layoutInCell="1" allowOverlap="1" wp14:anchorId="6A611174" wp14:editId="28E7812F">
          <wp:simplePos x="0" y="0"/>
          <wp:positionH relativeFrom="column">
            <wp:posOffset>1356189</wp:posOffset>
          </wp:positionH>
          <wp:positionV relativeFrom="paragraph">
            <wp:posOffset>-123924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A62"/>
    <w:multiLevelType w:val="hybridMultilevel"/>
    <w:tmpl w:val="594AC16C"/>
    <w:lvl w:ilvl="0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4F477B3"/>
    <w:multiLevelType w:val="hybridMultilevel"/>
    <w:tmpl w:val="9A6A5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EA"/>
    <w:multiLevelType w:val="hybridMultilevel"/>
    <w:tmpl w:val="1548EDF4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9FD092E"/>
    <w:multiLevelType w:val="hybridMultilevel"/>
    <w:tmpl w:val="B98A9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2F3"/>
    <w:multiLevelType w:val="hybridMultilevel"/>
    <w:tmpl w:val="31AE553A"/>
    <w:lvl w:ilvl="0" w:tplc="08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5">
    <w:nsid w:val="38A3021A"/>
    <w:multiLevelType w:val="hybridMultilevel"/>
    <w:tmpl w:val="9B9E9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262A"/>
    <w:multiLevelType w:val="hybridMultilevel"/>
    <w:tmpl w:val="A4BE8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0D89"/>
    <w:multiLevelType w:val="hybridMultilevel"/>
    <w:tmpl w:val="78CA70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257716"/>
    <w:multiLevelType w:val="hybridMultilevel"/>
    <w:tmpl w:val="AFC6F360"/>
    <w:lvl w:ilvl="0" w:tplc="08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23A13"/>
    <w:rsid w:val="000377BE"/>
    <w:rsid w:val="00057802"/>
    <w:rsid w:val="00097B94"/>
    <w:rsid w:val="000B1800"/>
    <w:rsid w:val="000B53CC"/>
    <w:rsid w:val="001139FE"/>
    <w:rsid w:val="001440EB"/>
    <w:rsid w:val="00180C11"/>
    <w:rsid w:val="00220FE4"/>
    <w:rsid w:val="0026566C"/>
    <w:rsid w:val="003167E5"/>
    <w:rsid w:val="0032349D"/>
    <w:rsid w:val="0034343F"/>
    <w:rsid w:val="00344DA1"/>
    <w:rsid w:val="0035188E"/>
    <w:rsid w:val="00372939"/>
    <w:rsid w:val="003A0256"/>
    <w:rsid w:val="003A57A2"/>
    <w:rsid w:val="003E4D5B"/>
    <w:rsid w:val="00400D5F"/>
    <w:rsid w:val="00415207"/>
    <w:rsid w:val="004270D8"/>
    <w:rsid w:val="004345B1"/>
    <w:rsid w:val="00450C1E"/>
    <w:rsid w:val="0045712C"/>
    <w:rsid w:val="00472590"/>
    <w:rsid w:val="004A25B8"/>
    <w:rsid w:val="00501223"/>
    <w:rsid w:val="00537C6C"/>
    <w:rsid w:val="00542B64"/>
    <w:rsid w:val="00597193"/>
    <w:rsid w:val="005A25E9"/>
    <w:rsid w:val="006250CD"/>
    <w:rsid w:val="00632979"/>
    <w:rsid w:val="0065631B"/>
    <w:rsid w:val="006F0C1A"/>
    <w:rsid w:val="006F3C52"/>
    <w:rsid w:val="0070314A"/>
    <w:rsid w:val="00740A99"/>
    <w:rsid w:val="00742060"/>
    <w:rsid w:val="00751D0C"/>
    <w:rsid w:val="00763055"/>
    <w:rsid w:val="00775CFE"/>
    <w:rsid w:val="0078408C"/>
    <w:rsid w:val="007977C9"/>
    <w:rsid w:val="00801DD7"/>
    <w:rsid w:val="00815FD6"/>
    <w:rsid w:val="008507AA"/>
    <w:rsid w:val="008847DE"/>
    <w:rsid w:val="008F6EE9"/>
    <w:rsid w:val="0096055F"/>
    <w:rsid w:val="009C7F55"/>
    <w:rsid w:val="009D24FB"/>
    <w:rsid w:val="00A53134"/>
    <w:rsid w:val="00B46625"/>
    <w:rsid w:val="00B531EF"/>
    <w:rsid w:val="00B65E84"/>
    <w:rsid w:val="00B77D59"/>
    <w:rsid w:val="00B8405F"/>
    <w:rsid w:val="00BE73AD"/>
    <w:rsid w:val="00C006CD"/>
    <w:rsid w:val="00C56A78"/>
    <w:rsid w:val="00D66EB2"/>
    <w:rsid w:val="00DD1A56"/>
    <w:rsid w:val="00E45528"/>
    <w:rsid w:val="00E96389"/>
    <w:rsid w:val="00EF7060"/>
    <w:rsid w:val="00F05992"/>
    <w:rsid w:val="00F122D7"/>
    <w:rsid w:val="00F151A4"/>
    <w:rsid w:val="00F3114B"/>
    <w:rsid w:val="00F64D47"/>
    <w:rsid w:val="00FA6422"/>
    <w:rsid w:val="00FB3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14A"/>
    <w:pPr>
      <w:ind w:left="720"/>
      <w:contextualSpacing/>
    </w:pPr>
  </w:style>
  <w:style w:type="paragraph" w:styleId="Sinespaciado">
    <w:name w:val="No Spacing"/>
    <w:uiPriority w:val="1"/>
    <w:qFormat/>
    <w:rsid w:val="00344D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3541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10</cp:revision>
  <cp:lastPrinted>2015-10-08T18:05:00Z</cp:lastPrinted>
  <dcterms:created xsi:type="dcterms:W3CDTF">2015-10-08T18:06:00Z</dcterms:created>
  <dcterms:modified xsi:type="dcterms:W3CDTF">2017-02-15T20:44:00Z</dcterms:modified>
</cp:coreProperties>
</file>