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8701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Titular del Ejecutivo Estatal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A2AEC" w:rsidP="005D6F3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Subsecretario de Agricultura, Subsecretario de Ganadería, Subsecretario de Pesca y Acuacultura, Director General de Planeación, Administración y Evaluación, Coordinador General del Plan Maestro de Desarrollo Rural Integral Sur de Sonora, </w:t>
            </w:r>
            <w:r w:rsidR="0068701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Secretario Particular, </w:t>
            </w:r>
            <w:r w:rsidR="00CC502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Asistente Ejecutivo, </w:t>
            </w:r>
            <w:bookmarkStart w:id="0" w:name="_GoBack"/>
            <w:bookmarkEnd w:id="0"/>
            <w:r w:rsidR="00CC502A">
              <w:rPr>
                <w:rFonts w:ascii="Century Gothic" w:hAnsi="Century Gothic" w:cs="Century Gothic"/>
                <w:bCs/>
                <w:sz w:val="18"/>
                <w:szCs w:val="18"/>
              </w:rPr>
              <w:t>Asesor y Enlace, Unidad de Seguimiento de Acuerdos del Fideicomiso FOFAES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8548D4">
          <w:r w:rsidRPr="008548D4">
            <w:rPr>
              <w:rFonts w:ascii="Century Gothic" w:hAnsi="Century Gothic" w:cs="Arial"/>
              <w:sz w:val="18"/>
              <w:szCs w:val="18"/>
              <w:lang w:val="es-MX" w:eastAsia="es-MX"/>
            </w:rPr>
            <w:t>Elevar la competitividad de las actividades agropecuarias, forestales, pesqueras y acuícolas del Estado de Sonora.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8548D4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181"/>
      </w:tblGrid>
      <w:tr w:rsidR="00D82951" w:rsidTr="008548D4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9181" w:type="dxa"/>
          </w:tcPr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Instrumentar políticas de desarrollo agropecuario, forestal, de vida silvestre, pesquera y acuícola, con el propósito de alcanzar los objetivos señalados en el Plan Estatal de Desarrollo, Programas de Mediano Plazo y demás disposiciones establecidas.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Dirigir y supervisar la programació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n y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presupuestación</w:t>
            </w:r>
            <w:proofErr w:type="spellEnd"/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de la Dependencia conforme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a las disposiciones aplicables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y someterlo a consideración del titular del Poder Ejecutivo previamente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dictaminado por la Secretaría de Hacienda.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Coordinar y autorizar el ejercicio del Presupuesto de Egresos, de las diferentes unidades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administrativas de la Secretaría, conforme a las disposiciones aplicables, a las autorizaciones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globales y a los calendarios señalados por la Secretaría de Hacienda.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Suscribir convenios con dependencias oficiales y organismos de productores para el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desarrollo del sector.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Instrumentar las acciones que se deriven de la concertación y coordinación con organismos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 productores y dependencias del Gobierno Estatal, Federal y Municipal, tendientes al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fortalecimiento y modernización agropecuaria, forestal, de vida silvestre, pesquera y acuícola.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Coordinar el proceso de recepción, análisis y dictamen de compromiso y pago de los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apoyos de los programas del convenio de Desarrollo Rural Sustentable en el marco del Comité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Técnico de FOFAES.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Coordinar a las entidades agrupadas al sector con el fin de alcanzar los objetivos y metas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contemplados en el Plan Estatal de Desarrollo.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Coordinar y organizar la participación del Gobierno del Estado en los consejos estatales,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distritales y municipales para el desarrollo rural sustentable de las diversas regiones de la Entidad.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Promover ante dependencias federales, mecanismos de apoyo financiero accesible y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adecuado a las necesidades de los productores.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Participar en los organismos, comisiones, comités y patronatos que se integren en materia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 competencia de la Secretaría.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lastRenderedPageBreak/>
              <w:t>Impulsar y apoyar a productores de la Entidad para alcanzar un mejor desarrollo de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infraestructura agropecuaria, hidráulica, forestal, pesquera y acuícola en el Estado.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Impulsar programas y campañas de prevención, combate, erradicación de plagas y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enfermedades que afecten a las especies agrícolas, pecuarias, forestales, de vida silvestre,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pesqueras y acuícolas en las diferentes regiones del Estado.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Fomentar acciones para la conservación, preservación y uso racional de los recursos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hidráulicos, suelos agrícolas, agostaderos, áreas forestales, de vida silvestre, recursos pesqueros y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acuícolas.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Promover un sistema de certificación de origen de los productos agropecuarios generados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en el Estado, a efecto de reconocer su calidad, sanidad e inocuidad en los mercados.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Proponer esquemas de promoción y comercialización agropecuaria, forestal, pesqueras y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acuícolas en apoyo a los productores.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Proponer al Gobernador del Estado, los anteproyectos de leyes, reglamentos, decretos,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acuerdos, circulares sobre los asuntos competencia de la Secretaría.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Dirigir las medidas técnicas y administrativas que mejoren la organización y funcionamiento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 la Secretaría relativas al desarrollo administrativo y mejora regulatoria.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Dirigir, supervisar y autorizar las modificaciones al reglamento interior y su publicación;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asimismo expedir los manuales de organización, de procedimientos de servicio al público y sus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actualizaciones correspondientes.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Verificar el cumplimiento de las disposiciones que establecen la Ley de Ganadería para el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Estado de Sonora, Ley de Aguas para el Estado de Sonora y la Ley General de Vida Silvestre.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Proponer al Ejecutivo del Estado para su autorización, las tarifas por concepto de derecho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por los servicios que proporciona la Secretaría, previa propuesta realizada a la Secretaría de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Hacienda.</w:t>
            </w:r>
          </w:p>
          <w:p w:rsidR="008548D4" w:rsidRPr="00876B2F" w:rsidRDefault="008548D4" w:rsidP="00854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Coordinar y dirigir los asuntos de su competencia y someterlos al acuerdo del Gobernador</w:t>
            </w:r>
            <w:r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 xml:space="preserve"> </w:t>
            </w: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del Estado.</w:t>
            </w:r>
          </w:p>
          <w:p w:rsidR="00687018" w:rsidRPr="00687018" w:rsidRDefault="008548D4" w:rsidP="00854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76B2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Desarrollar todas aquellas funciones inherentes al área de su competencia</w:t>
            </w:r>
            <w:r w:rsidR="00687018" w:rsidRPr="0068701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82951" w:rsidRDefault="00D82951" w:rsidP="00687018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8548D4" w:rsidRPr="00876B2F" w:rsidRDefault="008548D4" w:rsidP="00854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proofErr w:type="gramStart"/>
      <w:r w:rsidRPr="00876B2F">
        <w:rPr>
          <w:rFonts w:ascii="Century Gothic" w:hAnsi="Century Gothic" w:cs="Century Gothic"/>
          <w:b/>
          <w:bCs/>
          <w:sz w:val="18"/>
          <w:szCs w:val="18"/>
        </w:rPr>
        <w:t>Internas :</w:t>
      </w:r>
      <w:proofErr w:type="gramEnd"/>
      <w:r w:rsidRPr="00876B2F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876B2F">
        <w:rPr>
          <w:rFonts w:ascii="Century Gothic" w:hAnsi="Century Gothic" w:cs="Century Gothic"/>
          <w:bCs/>
          <w:sz w:val="18"/>
          <w:szCs w:val="18"/>
        </w:rPr>
        <w:t>a)</w:t>
      </w:r>
      <w:r w:rsidRPr="00876B2F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876B2F">
        <w:rPr>
          <w:rFonts w:ascii="Century Gothic" w:hAnsi="Century Gothic" w:cs="Century Gothic"/>
          <w:sz w:val="18"/>
          <w:szCs w:val="18"/>
        </w:rPr>
        <w:t>Con las Secretarías de Gobierno, Hacienda, Economía y Desarrollo Social</w:t>
      </w:r>
      <w:r>
        <w:rPr>
          <w:rFonts w:ascii="Century Gothic" w:hAnsi="Century Gothic" w:cs="Century Gothic"/>
          <w:sz w:val="18"/>
          <w:szCs w:val="18"/>
        </w:rPr>
        <w:t>:</w:t>
      </w:r>
      <w:r w:rsidRPr="00876B2F">
        <w:rPr>
          <w:rFonts w:ascii="Century Gothic" w:hAnsi="Century Gothic" w:cs="Century Gothic"/>
          <w:sz w:val="18"/>
          <w:szCs w:val="18"/>
        </w:rPr>
        <w:t xml:space="preserve"> para</w:t>
      </w:r>
      <w:r w:rsidRPr="00876B2F">
        <w:rPr>
          <w:rFonts w:ascii="Century Gothic" w:hAnsi="Century Gothic" w:cs="Century Gothic"/>
          <w:sz w:val="18"/>
          <w:szCs w:val="18"/>
        </w:rPr>
        <w:br/>
        <w:t>coordinar acciones, programas y recursos aplicables al medio agrícola, ganadero,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ab/>
      </w:r>
      <w:proofErr w:type="gramStart"/>
      <w:r w:rsidRPr="00876B2F">
        <w:rPr>
          <w:rFonts w:ascii="Century Gothic" w:hAnsi="Century Gothic" w:cs="Century Gothic"/>
          <w:sz w:val="18"/>
          <w:szCs w:val="18"/>
        </w:rPr>
        <w:t>forestal</w:t>
      </w:r>
      <w:proofErr w:type="gramEnd"/>
      <w:r w:rsidRPr="00876B2F">
        <w:rPr>
          <w:rFonts w:ascii="Century Gothic" w:hAnsi="Century Gothic" w:cs="Century Gothic"/>
          <w:sz w:val="18"/>
          <w:szCs w:val="18"/>
        </w:rPr>
        <w:t>, acuícola y de pesca en la entidad.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 xml:space="preserve">b) Con la Secretaría de Gobierno, la Procuraduría de Justicia del Estado y con la </w:t>
      </w:r>
      <w:r w:rsidRPr="00876B2F">
        <w:rPr>
          <w:rFonts w:ascii="Century Gothic" w:hAnsi="Century Gothic" w:cs="Century Gothic"/>
          <w:sz w:val="18"/>
          <w:szCs w:val="18"/>
        </w:rPr>
        <w:br/>
        <w:t>Secretaria Ejecutiva de S</w:t>
      </w:r>
      <w:r>
        <w:rPr>
          <w:rFonts w:ascii="Century Gothic" w:hAnsi="Century Gothic" w:cs="Century Gothic"/>
          <w:sz w:val="18"/>
          <w:szCs w:val="18"/>
        </w:rPr>
        <w:t>eguridad Pública:</w:t>
      </w:r>
      <w:r w:rsidRPr="00876B2F">
        <w:rPr>
          <w:rFonts w:ascii="Century Gothic" w:hAnsi="Century Gothic" w:cs="Century Gothic"/>
          <w:sz w:val="18"/>
          <w:szCs w:val="18"/>
        </w:rPr>
        <w:t xml:space="preserve"> para intercambio de información y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ab/>
      </w:r>
      <w:proofErr w:type="gramStart"/>
      <w:r w:rsidRPr="00876B2F">
        <w:rPr>
          <w:rFonts w:ascii="Century Gothic" w:hAnsi="Century Gothic" w:cs="Century Gothic"/>
          <w:sz w:val="18"/>
          <w:szCs w:val="18"/>
        </w:rPr>
        <w:t>apoyo</w:t>
      </w:r>
      <w:proofErr w:type="gramEnd"/>
      <w:r w:rsidRPr="00876B2F">
        <w:rPr>
          <w:rFonts w:ascii="Century Gothic" w:hAnsi="Century Gothic" w:cs="Century Gothic"/>
          <w:sz w:val="18"/>
          <w:szCs w:val="18"/>
        </w:rPr>
        <w:t xml:space="preserve"> mutuo en programas relacionados con el medio rural.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 xml:space="preserve">c) Con todas las áreas del Gobierno del Estado que requieran información y apoyo </w:t>
      </w:r>
      <w:r w:rsidRPr="00876B2F">
        <w:rPr>
          <w:rFonts w:ascii="Century Gothic" w:hAnsi="Century Gothic" w:cs="Century Gothic"/>
          <w:sz w:val="18"/>
          <w:szCs w:val="18"/>
        </w:rPr>
        <w:br/>
        <w:t>técnico.</w:t>
      </w:r>
    </w:p>
    <w:p w:rsidR="008548D4" w:rsidRPr="00876B2F" w:rsidRDefault="008548D4" w:rsidP="00854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b/>
          <w:bCs/>
          <w:sz w:val="18"/>
          <w:szCs w:val="18"/>
        </w:rPr>
        <w:tab/>
      </w:r>
      <w:proofErr w:type="gramStart"/>
      <w:r w:rsidRPr="00876B2F">
        <w:rPr>
          <w:rFonts w:ascii="Century Gothic" w:hAnsi="Century Gothic" w:cs="Century Gothic"/>
          <w:b/>
          <w:bCs/>
          <w:sz w:val="18"/>
          <w:szCs w:val="18"/>
        </w:rPr>
        <w:t>Externas :</w:t>
      </w:r>
      <w:proofErr w:type="gramEnd"/>
      <w:r w:rsidRPr="00876B2F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876B2F">
        <w:rPr>
          <w:rFonts w:ascii="Century Gothic" w:hAnsi="Century Gothic" w:cs="Century Gothic"/>
          <w:bCs/>
          <w:sz w:val="18"/>
          <w:szCs w:val="18"/>
        </w:rPr>
        <w:t xml:space="preserve">a) </w:t>
      </w:r>
      <w:r w:rsidRPr="00876B2F">
        <w:rPr>
          <w:rFonts w:ascii="Century Gothic" w:hAnsi="Century Gothic" w:cs="Century Gothic"/>
          <w:sz w:val="18"/>
          <w:szCs w:val="18"/>
        </w:rPr>
        <w:t>Distintas Entidades Federales, (SAGARPA, SEMARNAT y sus organismos)</w:t>
      </w:r>
      <w:r>
        <w:rPr>
          <w:rFonts w:ascii="Century Gothic" w:hAnsi="Century Gothic" w:cs="Century Gothic"/>
          <w:sz w:val="18"/>
          <w:szCs w:val="18"/>
        </w:rPr>
        <w:t xml:space="preserve">: </w:t>
      </w:r>
      <w:r w:rsidRPr="00876B2F">
        <w:rPr>
          <w:rFonts w:ascii="Century Gothic" w:hAnsi="Century Gothic" w:cs="Century Gothic"/>
          <w:sz w:val="18"/>
          <w:szCs w:val="18"/>
        </w:rPr>
        <w:t xml:space="preserve">para </w:t>
      </w:r>
      <w:r w:rsidRPr="00876B2F">
        <w:rPr>
          <w:rFonts w:ascii="Century Gothic" w:hAnsi="Century Gothic" w:cs="Century Gothic"/>
          <w:sz w:val="18"/>
          <w:szCs w:val="18"/>
        </w:rPr>
        <w:br/>
        <w:t>coordinación de programas y negociación de apoyos para acciones rurales en la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ab/>
      </w:r>
      <w:proofErr w:type="gramStart"/>
      <w:r w:rsidRPr="00876B2F">
        <w:rPr>
          <w:rFonts w:ascii="Century Gothic" w:hAnsi="Century Gothic" w:cs="Century Gothic"/>
          <w:sz w:val="18"/>
          <w:szCs w:val="18"/>
        </w:rPr>
        <w:t>entidad</w:t>
      </w:r>
      <w:proofErr w:type="gramEnd"/>
      <w:r w:rsidRPr="00876B2F">
        <w:rPr>
          <w:rFonts w:ascii="Century Gothic" w:hAnsi="Century Gothic" w:cs="Century Gothic"/>
          <w:sz w:val="18"/>
          <w:szCs w:val="18"/>
        </w:rPr>
        <w:t>.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 xml:space="preserve">b) Con autoridades municipales y organizaciones políticas y sociales en las </w:t>
      </w:r>
      <w:r w:rsidRPr="00876B2F">
        <w:rPr>
          <w:rFonts w:ascii="Century Gothic" w:hAnsi="Century Gothic" w:cs="Century Gothic"/>
          <w:sz w:val="18"/>
          <w:szCs w:val="18"/>
        </w:rPr>
        <w:br/>
      </w:r>
      <w:r>
        <w:rPr>
          <w:rFonts w:ascii="Century Gothic" w:hAnsi="Century Gothic" w:cs="Century Gothic"/>
          <w:sz w:val="18"/>
          <w:szCs w:val="18"/>
        </w:rPr>
        <w:t xml:space="preserve">comunidades del Estado: </w:t>
      </w:r>
      <w:r w:rsidRPr="00876B2F">
        <w:rPr>
          <w:rFonts w:ascii="Century Gothic" w:hAnsi="Century Gothic" w:cs="Century Gothic"/>
          <w:sz w:val="18"/>
          <w:szCs w:val="18"/>
        </w:rPr>
        <w:t xml:space="preserve">para fomentar la generación de programas y acciones </w:t>
      </w:r>
      <w:r w:rsidRPr="00876B2F">
        <w:rPr>
          <w:rFonts w:ascii="Century Gothic" w:hAnsi="Century Gothic" w:cs="Century Gothic"/>
          <w:sz w:val="18"/>
          <w:szCs w:val="18"/>
        </w:rPr>
        <w:br/>
        <w:t>en programas de desarrollo de sus localidades.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 xml:space="preserve">c) Con organizaciones gremiales de productores que requieran apoyo de cualquier </w:t>
      </w:r>
      <w:r w:rsidRPr="00876B2F">
        <w:rPr>
          <w:rFonts w:ascii="Century Gothic" w:hAnsi="Century Gothic" w:cs="Century Gothic"/>
          <w:sz w:val="18"/>
          <w:szCs w:val="18"/>
        </w:rPr>
        <w:br/>
        <w:t>tipo en su ramo.</w:t>
      </w:r>
    </w:p>
    <w:p w:rsidR="008548D4" w:rsidRPr="00876B2F" w:rsidRDefault="008548D4" w:rsidP="00854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>d) Grupo</w:t>
      </w:r>
      <w:r>
        <w:rPr>
          <w:rFonts w:ascii="Century Gothic" w:hAnsi="Century Gothic" w:cs="Century Gothic"/>
          <w:sz w:val="18"/>
          <w:szCs w:val="18"/>
        </w:rPr>
        <w:t>s Sociales y público en general:</w:t>
      </w:r>
      <w:r w:rsidRPr="00876B2F">
        <w:rPr>
          <w:rFonts w:ascii="Century Gothic" w:hAnsi="Century Gothic" w:cs="Century Gothic"/>
          <w:sz w:val="18"/>
          <w:szCs w:val="18"/>
        </w:rPr>
        <w:t xml:space="preserve"> para atender sus requerimientos en las </w:t>
      </w:r>
      <w:r w:rsidRPr="00876B2F">
        <w:rPr>
          <w:rFonts w:ascii="Century Gothic" w:hAnsi="Century Gothic" w:cs="Century Gothic"/>
          <w:sz w:val="18"/>
          <w:szCs w:val="18"/>
        </w:rPr>
        <w:br/>
        <w:t>materias a su cargo.</w:t>
      </w:r>
    </w:p>
    <w:p w:rsidR="008548D4" w:rsidRDefault="008548D4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p w:rsidR="00D82951" w:rsidRDefault="008548D4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8548D4" w:rsidRPr="00876B2F" w:rsidRDefault="008548D4" w:rsidP="008548D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76B2F">
              <w:rPr>
                <w:rFonts w:ascii="Century Gothic" w:hAnsi="Century Gothic" w:cs="Century Gothic"/>
                <w:sz w:val="18"/>
                <w:szCs w:val="18"/>
              </w:rPr>
              <w:t>Incremento del valor de la producción en el sector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548D4" w:rsidRPr="00876B2F" w:rsidRDefault="008548D4" w:rsidP="008548D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76B2F">
              <w:rPr>
                <w:rFonts w:ascii="Century Gothic" w:hAnsi="Century Gothic" w:cs="Century Gothic"/>
                <w:sz w:val="18"/>
                <w:szCs w:val="18"/>
              </w:rPr>
              <w:t>Conservación y sustentabilidad de los recursos del sector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548D4" w:rsidRPr="00876B2F" w:rsidRDefault="008548D4" w:rsidP="008548D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76B2F">
              <w:rPr>
                <w:rFonts w:ascii="Century Gothic" w:hAnsi="Century Gothic" w:cs="Century Gothic"/>
                <w:sz w:val="18"/>
                <w:szCs w:val="18"/>
              </w:rPr>
              <w:t>Mejora en las condiciones de vida de la población rural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8548D4" w:rsidRDefault="008548D4" w:rsidP="008548D4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 </w:t>
            </w:r>
            <w:r w:rsidRPr="00876B2F">
              <w:rPr>
                <w:rFonts w:ascii="Century Gothic" w:hAnsi="Century Gothic" w:cs="Century Gothic"/>
                <w:sz w:val="18"/>
                <w:szCs w:val="18"/>
              </w:rPr>
              <w:t>Armonía social en el medio rural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992AE4" w:rsidRDefault="00992AE4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48D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68701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8548D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48D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48D4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147856">
            <w:rPr>
              <w:rFonts w:ascii="Century Gothic" w:hAnsi="Century Gothic" w:cs="Century Gothic"/>
              <w:bCs/>
              <w:sz w:val="18"/>
              <w:szCs w:val="18"/>
            </w:rPr>
            <w:t>Agronomía, Economía, Ingeniería Civil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47856">
        <w:rPr>
          <w:rFonts w:ascii="Century Gothic" w:hAnsi="Century Gothic" w:cs="Century Gothic"/>
          <w:bCs/>
          <w:sz w:val="18"/>
          <w:szCs w:val="18"/>
        </w:rPr>
        <w:t>Recursos Naturales, Agricultura, Ganadería, Pesca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147856" w:rsidRPr="00876B2F" w:rsidRDefault="00147856" w:rsidP="0014785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 w:rsidRPr="00876B2F">
        <w:rPr>
          <w:rFonts w:ascii="Century Gothic" w:hAnsi="Century Gothic" w:cs="Century Gothic"/>
          <w:sz w:val="18"/>
          <w:szCs w:val="18"/>
        </w:rPr>
        <w:t>• 8 añ</w:t>
      </w:r>
      <w:r>
        <w:rPr>
          <w:rFonts w:ascii="Century Gothic" w:hAnsi="Century Gothic" w:cs="Century Gothic"/>
          <w:sz w:val="18"/>
          <w:szCs w:val="18"/>
        </w:rPr>
        <w:t>os en m</w:t>
      </w:r>
      <w:r w:rsidRPr="00876B2F">
        <w:rPr>
          <w:rFonts w:ascii="Century Gothic" w:hAnsi="Century Gothic" w:cs="Century Gothic"/>
          <w:sz w:val="18"/>
          <w:szCs w:val="18"/>
        </w:rPr>
        <w:t>anejo de relaciones  y negociación con organizaciones y líderes en el medio</w:t>
      </w:r>
    </w:p>
    <w:p w:rsidR="00147856" w:rsidRPr="00876B2F" w:rsidRDefault="00147856" w:rsidP="00147856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10 años en administración de p</w:t>
      </w:r>
      <w:r w:rsidRPr="00876B2F">
        <w:rPr>
          <w:rFonts w:ascii="Century Gothic" w:hAnsi="Century Gothic" w:cs="Century Gothic"/>
          <w:sz w:val="18"/>
          <w:szCs w:val="18"/>
        </w:rPr>
        <w:t>ersonal</w:t>
      </w:r>
    </w:p>
    <w:p w:rsidR="00147856" w:rsidRDefault="00147856" w:rsidP="00147856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10 años de e</w:t>
      </w:r>
      <w:r w:rsidRPr="00876B2F">
        <w:rPr>
          <w:rFonts w:ascii="Century Gothic" w:hAnsi="Century Gothic" w:cs="Century Gothic"/>
          <w:sz w:val="18"/>
          <w:szCs w:val="18"/>
        </w:rPr>
        <w:t>xperiencia y conocimientos de los sectores primarios de Agricultura</w:t>
      </w:r>
      <w:r>
        <w:rPr>
          <w:rFonts w:ascii="Century Gothic" w:hAnsi="Century Gothic" w:cs="Century Gothic"/>
          <w:sz w:val="18"/>
          <w:szCs w:val="18"/>
        </w:rPr>
        <w:t>, Ganadería, Pesca, Acuacultura</w:t>
      </w:r>
    </w:p>
    <w:p w:rsidR="00147856" w:rsidRDefault="00147856" w:rsidP="00147856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10 años en a</w:t>
      </w:r>
      <w:r w:rsidRPr="00876B2F">
        <w:rPr>
          <w:rFonts w:ascii="Century Gothic" w:hAnsi="Century Gothic" w:cs="Century Gothic"/>
          <w:sz w:val="18"/>
          <w:szCs w:val="18"/>
        </w:rPr>
        <w:t>dmi</w:t>
      </w:r>
      <w:r>
        <w:rPr>
          <w:rFonts w:ascii="Century Gothic" w:hAnsi="Century Gothic" w:cs="Century Gothic"/>
          <w:sz w:val="18"/>
          <w:szCs w:val="18"/>
        </w:rPr>
        <w:t>nistración de p</w:t>
      </w:r>
      <w:r w:rsidRPr="00876B2F">
        <w:rPr>
          <w:rFonts w:ascii="Century Gothic" w:hAnsi="Century Gothic" w:cs="Century Gothic"/>
          <w:sz w:val="18"/>
          <w:szCs w:val="18"/>
        </w:rPr>
        <w:t>royectos</w:t>
      </w:r>
    </w:p>
    <w:p w:rsidR="00147856" w:rsidRDefault="00147856" w:rsidP="00147856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7B162C" w:rsidRPr="00147856" w:rsidRDefault="00467CD3" w:rsidP="00147856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47856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C073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3C073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áreas de una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47856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47856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47856" w:rsidRDefault="003C073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47856">
            <w:rPr>
              <w:rFonts w:ascii="Century Gothic" w:hAnsi="Century Gothic" w:cs="Century Gothic"/>
              <w:bCs/>
              <w:i/>
              <w:sz w:val="18"/>
              <w:szCs w:val="18"/>
            </w:rPr>
            <w:t>Responsable de decisiones y negociaciones de efecto político y social crítico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14785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14785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147856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Autorizarlos bajo presupuesto propio / Responsable del Valor Agregado de los mismos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4785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4679F" w:rsidRDefault="0044679F" w:rsidP="0044679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44679F" w:rsidRPr="00147856" w:rsidRDefault="00147856" w:rsidP="0014785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147856">
        <w:rPr>
          <w:rFonts w:ascii="Century Gothic" w:hAnsi="Century Gothic" w:cs="Century Gothic"/>
          <w:i/>
          <w:sz w:val="18"/>
          <w:szCs w:val="18"/>
        </w:rPr>
        <w:t>Metas. En el marco de los Planes de gobierno y de los lineamientos del Gobernador, el titular define los programas genéricos para alguna área / Unidad principal, y establece las tácticas para su manejo. La supervisión recibida es holgada. Sus resultados se miden en horizontes amplios (Semestral / Anual).</w:t>
      </w: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992AE4" w:rsidRDefault="00992AE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992AE4" w:rsidRDefault="00992AE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992AE4" w:rsidRDefault="00992AE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C073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Secretario de </w:t>
            </w:r>
            <w:r w:rsidR="00CC502A">
              <w:rPr>
                <w:rFonts w:ascii="Century Gothic" w:hAnsi="Century Gothic" w:cs="Century Gothic"/>
                <w:bCs/>
                <w:sz w:val="18"/>
                <w:szCs w:val="18"/>
              </w:rPr>
              <w:t>SAGARHPA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C073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Titular del Ejecutivo Estatal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6E" w:rsidRDefault="002E646E" w:rsidP="0068032F">
      <w:pPr>
        <w:spacing w:after="0" w:line="240" w:lineRule="auto"/>
      </w:pPr>
      <w:r>
        <w:separator/>
      </w:r>
    </w:p>
  </w:endnote>
  <w:endnote w:type="continuationSeparator" w:id="0">
    <w:p w:rsidR="002E646E" w:rsidRDefault="002E646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C073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Secretario de </w:t>
    </w:r>
    <w:r w:rsidR="00CC502A">
      <w:rPr>
        <w:rFonts w:asciiTheme="majorHAnsi" w:hAnsiTheme="majorHAnsi"/>
        <w:b/>
      </w:rPr>
      <w:t>SAGARHPA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D6F37" w:rsidRPr="005D6F37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6E" w:rsidRDefault="002E646E" w:rsidP="0068032F">
      <w:pPr>
        <w:spacing w:after="0" w:line="240" w:lineRule="auto"/>
      </w:pPr>
      <w:r>
        <w:separator/>
      </w:r>
    </w:p>
  </w:footnote>
  <w:footnote w:type="continuationSeparator" w:id="0">
    <w:p w:rsidR="002E646E" w:rsidRDefault="002E646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E646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5D6F3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8A9"/>
    <w:multiLevelType w:val="hybridMultilevel"/>
    <w:tmpl w:val="11D4499A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3B32"/>
    <w:multiLevelType w:val="hybridMultilevel"/>
    <w:tmpl w:val="7E9CC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72BF"/>
    <w:multiLevelType w:val="hybridMultilevel"/>
    <w:tmpl w:val="D7DE0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2339D"/>
    <w:multiLevelType w:val="hybridMultilevel"/>
    <w:tmpl w:val="4B705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157E0"/>
    <w:rsid w:val="00147856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646E"/>
    <w:rsid w:val="002F763C"/>
    <w:rsid w:val="003463A3"/>
    <w:rsid w:val="003A2AEC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501397"/>
    <w:rsid w:val="0056174E"/>
    <w:rsid w:val="00587D14"/>
    <w:rsid w:val="00596DDC"/>
    <w:rsid w:val="005D6F37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48D4"/>
    <w:rsid w:val="008564CA"/>
    <w:rsid w:val="008633CD"/>
    <w:rsid w:val="00873677"/>
    <w:rsid w:val="00893993"/>
    <w:rsid w:val="008A1800"/>
    <w:rsid w:val="008B6B82"/>
    <w:rsid w:val="008E33AC"/>
    <w:rsid w:val="008E53FE"/>
    <w:rsid w:val="008F4088"/>
    <w:rsid w:val="00950179"/>
    <w:rsid w:val="00950DBB"/>
    <w:rsid w:val="009701BA"/>
    <w:rsid w:val="00984B0E"/>
    <w:rsid w:val="00992AE4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0717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9D7D12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F8C1D6-082E-4D4F-80D4-289C26B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71</cp:revision>
  <dcterms:created xsi:type="dcterms:W3CDTF">2016-10-05T01:52:00Z</dcterms:created>
  <dcterms:modified xsi:type="dcterms:W3CDTF">2017-06-20T20:15:00Z</dcterms:modified>
</cp:coreProperties>
</file>