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361DE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835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361DEC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361DE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835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105EF4">
        <w:t>7</w:t>
      </w:r>
      <w:r w:rsidR="003D1BFD">
        <w:t>-00</w:t>
      </w:r>
      <w:r w:rsidR="001947E9">
        <w:t>6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947E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>ubs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ecretaría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 xml:space="preserve">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61DE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61DEC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Pr="000000AA" w:rsidRDefault="000000AA" w:rsidP="000000A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sz w:val="18"/>
          <w:szCs w:val="18"/>
        </w:rPr>
        <w:t>Realizar los trámites administrativos ante la Dirección General de Planeaci</w:t>
      </w:r>
      <w:r w:rsidR="00D46D93">
        <w:rPr>
          <w:rFonts w:ascii="Century Gothic" w:hAnsi="Century Gothic" w:cs="Century Gothic"/>
          <w:sz w:val="18"/>
          <w:szCs w:val="18"/>
        </w:rPr>
        <w:t>ón, Administración y Evaluación</w:t>
      </w:r>
      <w:r>
        <w:rPr>
          <w:rFonts w:ascii="Century Gothic" w:hAnsi="Century Gothic" w:cs="Century Gothic"/>
          <w:sz w:val="18"/>
          <w:szCs w:val="18"/>
        </w:rPr>
        <w:t xml:space="preserve"> para el buen desempeño de las actividades inherentes a los programas a cargo de la Subsecretaría.</w:t>
      </w:r>
    </w:p>
    <w:p w:rsidR="00D46D93" w:rsidRDefault="00D46D9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0000AA" w:rsidRDefault="000000AA" w:rsidP="000000A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y tramitar las solicitudes de viáticos y recabar la documentación comprobatoria de cada comisión.</w:t>
            </w:r>
          </w:p>
          <w:p w:rsidR="000000AA" w:rsidRDefault="000000AA" w:rsidP="000000A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las requisiciones de servicios materiales y bienes muebles de acuerdo al diagnóstico de las necesidades.</w:t>
            </w:r>
          </w:p>
          <w:p w:rsidR="000000AA" w:rsidRDefault="000000AA" w:rsidP="000000A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Seguimiento a los trámites relacionados a la administración del personal.</w:t>
            </w:r>
          </w:p>
          <w:p w:rsidR="00D82951" w:rsidRPr="00D46D93" w:rsidRDefault="000000AA" w:rsidP="000000A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las actividades de actualización de inventarios de b</w:t>
            </w:r>
            <w:r w:rsidR="00D46D93">
              <w:rPr>
                <w:rFonts w:ascii="Century Gothic" w:hAnsi="Century Gothic" w:cs="Century Gothic"/>
                <w:sz w:val="18"/>
                <w:szCs w:val="18"/>
              </w:rPr>
              <w:t>ienes muebles de la Subsecretarí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 y Dirección General.</w:t>
            </w:r>
            <w:r w:rsidR="00D46D93">
              <w:rPr>
                <w:rFonts w:ascii="Century Gothic" w:hAnsi="Century Gothic" w:cs="Century Gothic"/>
                <w:sz w:val="18"/>
                <w:szCs w:val="18"/>
              </w:rPr>
              <w:br/>
            </w:r>
          </w:p>
        </w:tc>
      </w:tr>
    </w:tbl>
    <w:p w:rsidR="00687018" w:rsidRPr="00D46D93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D46D9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519" w:type="dxa"/>
          </w:tcPr>
          <w:p w:rsidR="000000AA" w:rsidRPr="003720F6" w:rsidRDefault="000000AA" w:rsidP="000000A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20"/>
              </w:rPr>
            </w:pPr>
            <w:r w:rsidRPr="003720F6">
              <w:rPr>
                <w:rFonts w:ascii="Century Gothic" w:hAnsi="Century Gothic" w:cs="Century Gothic"/>
                <w:sz w:val="18"/>
                <w:szCs w:val="20"/>
              </w:rPr>
              <w:t>a) Dirección General de Planeación, Administr</w:t>
            </w:r>
            <w:r w:rsidR="00D46D93">
              <w:rPr>
                <w:rFonts w:ascii="Century Gothic" w:hAnsi="Century Gothic" w:cs="Century Gothic"/>
                <w:sz w:val="18"/>
                <w:szCs w:val="20"/>
              </w:rPr>
              <w:t xml:space="preserve">ación y Evaluación de SAGARHPA: </w:t>
            </w:r>
            <w:r w:rsidRPr="003720F6">
              <w:rPr>
                <w:rFonts w:ascii="Century Gothic" w:hAnsi="Century Gothic" w:cs="Century Gothic"/>
                <w:sz w:val="18"/>
                <w:szCs w:val="20"/>
              </w:rPr>
              <w:t>realizar trámites de viáticos, requisiciones diversas, asuntos relacionados al personal, inventarios y mantenimiento de vehículos.</w:t>
            </w:r>
            <w:r w:rsidRPr="003720F6">
              <w:rPr>
                <w:rFonts w:ascii="Century Gothic" w:hAnsi="Century Gothic" w:cs="Century Gothic"/>
                <w:sz w:val="18"/>
                <w:szCs w:val="20"/>
              </w:rPr>
              <w:br/>
              <w:t xml:space="preserve">    </w:t>
            </w:r>
          </w:p>
          <w:p w:rsidR="000000AA" w:rsidRPr="003720F6" w:rsidRDefault="000000AA" w:rsidP="000000A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720F6"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D46D93">
              <w:rPr>
                <w:rFonts w:ascii="Century Gothic" w:hAnsi="Century Gothic" w:cs="Century Gothic"/>
                <w:sz w:val="18"/>
                <w:szCs w:val="18"/>
              </w:rPr>
              <w:t xml:space="preserve"> Parque Vehicular de SAGARHPA: c</w:t>
            </w:r>
            <w:r w:rsidRPr="003720F6">
              <w:rPr>
                <w:rFonts w:ascii="Century Gothic" w:hAnsi="Century Gothic" w:cs="Century Gothic"/>
                <w:sz w:val="18"/>
                <w:szCs w:val="18"/>
              </w:rPr>
              <w:t>oncentración de vehículos</w:t>
            </w:r>
            <w:r w:rsidR="00D46D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46D93"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0000AA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Avance porcent</w:t>
            </w:r>
            <w:r w:rsidR="00D46D93">
              <w:rPr>
                <w:rFonts w:cs="Century Gothic"/>
                <w:sz w:val="18"/>
                <w:szCs w:val="18"/>
              </w:rPr>
              <w:t>ual de trámites administrativos</w:t>
            </w:r>
            <w:r>
              <w:rPr>
                <w:rFonts w:cs="Century Gothic"/>
                <w:sz w:val="18"/>
                <w:szCs w:val="18"/>
              </w:rPr>
              <w:t xml:space="preserve"> realizados.</w:t>
            </w:r>
          </w:p>
          <w:p w:rsidR="00687018" w:rsidRPr="000000AA" w:rsidRDefault="00687018" w:rsidP="000000A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  <w:p w:rsidR="00687018" w:rsidRPr="000000AA" w:rsidRDefault="00687018" w:rsidP="000000A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6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000A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039AA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039A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E4D80">
        <w:rPr>
          <w:rFonts w:ascii="Century Gothic" w:hAnsi="Century Gothic" w:cs="Century Gothic"/>
          <w:bCs/>
          <w:sz w:val="18"/>
          <w:szCs w:val="18"/>
        </w:rPr>
        <w:t>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46D93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3039A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46D93">
        <w:rPr>
          <w:rFonts w:ascii="Century Gothic" w:hAnsi="Century Gothic" w:cs="Century Gothic"/>
          <w:sz w:val="18"/>
          <w:szCs w:val="18"/>
        </w:rPr>
        <w:t>1 año en área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039A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0E0610" w:rsidRDefault="000E061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039A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039AA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3039A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361DEC" w:rsidRDefault="003039AA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361DEC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E0610" w:rsidRDefault="000E0610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61DEC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Administrativo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361DE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FD" w:rsidRDefault="003D1BFD" w:rsidP="0068032F">
      <w:pPr>
        <w:spacing w:after="0" w:line="240" w:lineRule="auto"/>
      </w:pPr>
      <w:r>
        <w:separator/>
      </w:r>
    </w:p>
  </w:endnote>
  <w:endnote w:type="continuationSeparator" w:id="0">
    <w:p w:rsidR="003D1BFD" w:rsidRDefault="003D1B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61DE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Enlace Administrativo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CE034B">
      <w:fldChar w:fldCharType="begin"/>
    </w:r>
    <w:r w:rsidR="003D1BFD">
      <w:instrText xml:space="preserve"> PAGE   \* MERGEFORMAT </w:instrText>
    </w:r>
    <w:r w:rsidR="00CE034B">
      <w:fldChar w:fldCharType="separate"/>
    </w:r>
    <w:r w:rsidR="000E0610" w:rsidRPr="000E0610">
      <w:rPr>
        <w:rFonts w:asciiTheme="majorHAnsi" w:hAnsiTheme="majorHAnsi"/>
        <w:noProof/>
      </w:rPr>
      <w:t>1</w:t>
    </w:r>
    <w:r w:rsidR="00CE034B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FD" w:rsidRDefault="003D1BFD" w:rsidP="0068032F">
      <w:pPr>
        <w:spacing w:after="0" w:line="240" w:lineRule="auto"/>
      </w:pPr>
      <w:r>
        <w:separator/>
      </w:r>
    </w:p>
  </w:footnote>
  <w:footnote w:type="continuationSeparator" w:id="0">
    <w:p w:rsidR="003D1BFD" w:rsidRDefault="003D1B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E061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00AA"/>
    <w:rsid w:val="00003761"/>
    <w:rsid w:val="00054E31"/>
    <w:rsid w:val="0007300F"/>
    <w:rsid w:val="000B7DAA"/>
    <w:rsid w:val="000E0610"/>
    <w:rsid w:val="0010290A"/>
    <w:rsid w:val="00102BBD"/>
    <w:rsid w:val="00105EF4"/>
    <w:rsid w:val="001146C1"/>
    <w:rsid w:val="001511EB"/>
    <w:rsid w:val="0017200E"/>
    <w:rsid w:val="00190C96"/>
    <w:rsid w:val="001947E9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039AA"/>
    <w:rsid w:val="003463A3"/>
    <w:rsid w:val="00361DEC"/>
    <w:rsid w:val="003C073D"/>
    <w:rsid w:val="003D1BFD"/>
    <w:rsid w:val="003E4A62"/>
    <w:rsid w:val="003F3A05"/>
    <w:rsid w:val="004168BD"/>
    <w:rsid w:val="0044679F"/>
    <w:rsid w:val="0045248D"/>
    <w:rsid w:val="00467CD3"/>
    <w:rsid w:val="0047277A"/>
    <w:rsid w:val="004D2527"/>
    <w:rsid w:val="004F3EA2"/>
    <w:rsid w:val="00501397"/>
    <w:rsid w:val="0056174E"/>
    <w:rsid w:val="00581189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21DEF"/>
    <w:rsid w:val="00B30C93"/>
    <w:rsid w:val="00B332CE"/>
    <w:rsid w:val="00B40EA5"/>
    <w:rsid w:val="00B84FFE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CE034B"/>
    <w:rsid w:val="00D16940"/>
    <w:rsid w:val="00D46D93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2B44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A63BC-10DC-4D45-9956-190761B3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2017-02-28T23:21:00Z</dcterms:created>
  <dcterms:modified xsi:type="dcterms:W3CDTF">2017-03-01T17:12:00Z</dcterms:modified>
</cp:coreProperties>
</file>