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bookmarkStart w:id="0" w:name="_GoBack"/>
      <w:bookmarkEnd w:id="0"/>
    </w:p>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vAlign w:val="bottom"/>
                                    <w:hideMark/>
                                  </w:tcPr>
                                  <w:p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noProof/>
                                        <w:color w:val="000000"/>
                                        <w:sz w:val="24"/>
                                        <w:szCs w:val="24"/>
                                        <w:lang w:val="es-MX" w:eastAsia="es-MX"/>
                                      </w:rPr>
                                      <mc:AlternateContent>
                                        <mc:Choice Requires="wps">
                                          <w:drawing>
                                            <wp:anchor distT="0" distB="0" distL="114300" distR="114300" simplePos="0" relativeHeight="251760640" behindDoc="0" locked="0" layoutInCell="1" allowOverlap="1">
                                              <wp:simplePos x="0" y="0"/>
                                              <wp:positionH relativeFrom="column">
                                                <wp:posOffset>5841365</wp:posOffset>
                                              </wp:positionH>
                                              <wp:positionV relativeFrom="paragraph">
                                                <wp:posOffset>48260</wp:posOffset>
                                              </wp:positionV>
                                              <wp:extent cx="1000125" cy="295275"/>
                                              <wp:effectExtent l="0" t="0" r="0" b="0"/>
                                              <wp:wrapNone/>
                                              <wp:docPr id="1" name="3 CuadroTexto">
                                                <a:extLst xmlns:a="http://schemas.openxmlformats.org/drawingml/2006/main">
                                                  <a:ext uri="{FF2B5EF4-FFF2-40B4-BE49-F238E27FC236}">
                                                    <a16:creationId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C00-000004000000}"/>
                                                  </a:ext>
                                                </a:extLst>
                                              </wp:docPr>
                                              <wp:cNvGraphicFramePr/>
                                              <a:graphic xmlns:a="http://schemas.openxmlformats.org/drawingml/2006/main">
                                                <a:graphicData uri="http://schemas.microsoft.com/office/word/2010/wordprocessingShape">
                                                  <wps:wsp>
                                                    <wps:cNvSpPr txBox="1"/>
                                                    <wps:spPr>
                                                      <a:xfrm>
                                                        <a:off x="0" y="0"/>
                                                        <a:ext cx="858825" cy="254557"/>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C93847" w:rsidRDefault="00C93847" w:rsidP="00C93847">
                                                          <w:pPr>
                                                            <w:pStyle w:val="NormalWeb"/>
                                                            <w:spacing w:before="0" w:beforeAutospacing="0" w:after="0" w:afterAutospacing="0"/>
                                                            <w:jc w:val="right"/>
                                                          </w:pPr>
                                                          <w:r>
                                                            <w:rPr>
                                                              <w:rFonts w:ascii="Arial" w:hAnsi="Arial" w:cs="Arial"/>
                                                              <w:b/>
                                                              <w:bCs/>
                                                              <w:color w:val="000000" w:themeColor="text1"/>
                                                              <w:sz w:val="22"/>
                                                              <w:szCs w:val="22"/>
                                                            </w:rPr>
                                                            <w:t>ETCA-I-12</w:t>
                                                          </w:r>
                                                        </w:p>
                                                      </w:txbxContent>
                                                    </wps:txbx>
                                                    <wps:bodyPr vertOverflow="clip" wrap="none" rtlCol="0" anchor="b">
                                                      <a:spAutoFit/>
                                                    </wps:bodyPr>
                                                  </wps:wsp>
                                                </a:graphicData>
                                              </a:graphic>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459.95pt;margin-top:3.8pt;width:78.75pt;height:23.25pt;z-index:251760640;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" filled="f" stroked="f">
                                              <v:textbox style="mso-fit-shape-to-text:t">
                                                <w:txbxContent>
                                                  <w:p w:rsidR="00C93847" w:rsidRDefault="00C93847" w:rsidP="00C93847">
                                                    <w:pPr>
                                                      <w:pStyle w:val="NormalWeb"/>
                                                      <w:spacing w:before="0" w:beforeAutospacing="0" w:after="0" w:afterAutospacing="0"/>
                                                      <w:jc w:val="right"/>
                                                    </w:pPr>
                                                    <w:r>
                                                      <w:rPr>
                                                        <w:rFonts w:ascii="Arial" w:hAnsi="Arial" w:cs="Arial"/>
                                                        <w:b/>
                                                        <w:bCs/>
                                                        <w:color w:val="000000" w:themeColor="text1"/>
                                                        <w:sz w:val="22"/>
                                                        <w:szCs w:val="22"/>
                                                      </w:rPr>
                                                      <w:t>ETCA-I-12</w:t>
                                                    </w:r>
                                                  </w:p>
                                                </w:txbxContent>
                                              </v:textbox>
                                            </v:shape>
                                          </w:pict>
                                        </mc:Fallback>
                                      </mc:AlternateContent>
                                    </w: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tc>
                        </w:tr>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Calibri" w:eastAsia="Times New Roman" w:hAnsi="Calibri" w:cs="Times New Roman"/>
                                  <w:color w:val="000000"/>
                                  <w:lang w:val="es-ES" w:eastAsia="es-ES"/>
                                </w:rPr>
                              </w:pPr>
                              <w:r>
                                <w:rPr>
                                  <w:rFonts w:ascii="Calibri" w:eastAsia="Times New Roman" w:hAnsi="Calibri" w:cs="Times New Roman"/>
                                  <w:noProof/>
                                  <w:color w:val="000000"/>
                                  <w:lang w:val="es-MX" w:eastAsia="es-MX"/>
                                </w:rPr>
                                <mc:AlternateContent>
                                  <mc:Choice Requires="wps">
                                    <w:drawing>
                                      <wp:anchor distT="0" distB="0" distL="114300" distR="114300" simplePos="0" relativeHeight="251759616" behindDoc="0" locked="0" layoutInCell="1" allowOverlap="1">
                                        <wp:simplePos x="0" y="0"/>
                                        <wp:positionH relativeFrom="column">
                                          <wp:posOffset>5514975</wp:posOffset>
                                        </wp:positionH>
                                        <wp:positionV relativeFrom="paragraph">
                                          <wp:posOffset>142875</wp:posOffset>
                                        </wp:positionV>
                                        <wp:extent cx="190500" cy="266700"/>
                                        <wp:effectExtent l="0" t="0" r="0" b="0"/>
                                        <wp:wrapNone/>
                                        <wp:docPr id="6" name="4 CuadroTexto">
                                          <a:extLst xmlns:a="http://schemas.openxmlformats.org/drawingml/2006/main">
                                            <a:ext uri="{FF2B5EF4-FFF2-40B4-BE49-F238E27FC236}">
                                              <a16:creationId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C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 id="4 CuadroTexto" o:spid="_x0000_s1026" type="#_x0000_t202" style="position:absolute;margin-left:434.25pt;margin-top:11.25pt;width:15pt;height:21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x5j9nSsCAACDBAAADgAAAAAAAAAAAAAAAAAuAgAAZHJzL2Uy&#10;b0RvYy54bWxQSwECLQAUAAYACAAAACEAquYH9twAAAAJAQAADwAAAAAAAAAAAAAAAACFBAAAZHJz&#10;L2Rvd25yZXYueG1sUEsFBgAAAAAEAAQA8wAAAI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hideMark/>
                                  </w:tcPr>
                                  <w:p w:rsidR="00746B74" w:rsidRPr="00746B74" w:rsidRDefault="00746B74" w:rsidP="00482F60">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Al 3</w:t>
                                    </w:r>
                                    <w:r w:rsidR="00733376">
                                      <w:rPr>
                                        <w:rFonts w:ascii="Arial Narrow" w:eastAsia="Times New Roman" w:hAnsi="Arial Narrow" w:cs="Times New Roman"/>
                                        <w:b/>
                                        <w:bCs/>
                                        <w:color w:val="000000"/>
                                        <w:lang w:val="es-ES" w:eastAsia="es-ES"/>
                                      </w:rPr>
                                      <w:t>1</w:t>
                                    </w:r>
                                    <w:r w:rsidRPr="00746B74">
                                      <w:rPr>
                                        <w:rFonts w:ascii="Arial Narrow" w:eastAsia="Times New Roman" w:hAnsi="Arial Narrow" w:cs="Times New Roman"/>
                                        <w:b/>
                                        <w:bCs/>
                                        <w:color w:val="000000"/>
                                        <w:lang w:val="es-ES" w:eastAsia="es-ES"/>
                                      </w:rPr>
                                      <w:t xml:space="preserve"> de </w:t>
                                    </w:r>
                                    <w:r w:rsidR="00482F60">
                                      <w:rPr>
                                        <w:rFonts w:ascii="Arial Narrow" w:eastAsia="Times New Roman" w:hAnsi="Arial Narrow" w:cs="Times New Roman"/>
                                        <w:b/>
                                        <w:bCs/>
                                        <w:color w:val="000000"/>
                                        <w:lang w:val="es-ES" w:eastAsia="es-ES"/>
                                      </w:rPr>
                                      <w:t>Marzo</w:t>
                                    </w:r>
                                    <w:r w:rsidRPr="00746B74">
                                      <w:rPr>
                                        <w:rFonts w:ascii="Arial Narrow" w:eastAsia="Times New Roman" w:hAnsi="Arial Narrow" w:cs="Times New Roman"/>
                                        <w:b/>
                                        <w:bCs/>
                                        <w:color w:val="000000"/>
                                        <w:lang w:val="es-ES" w:eastAsia="es-ES"/>
                                      </w:rPr>
                                      <w:t xml:space="preserve"> de 201</w:t>
                                    </w:r>
                                    <w:r w:rsidR="00482F60">
                                      <w:rPr>
                                        <w:rFonts w:ascii="Arial Narrow" w:eastAsia="Times New Roman" w:hAnsi="Arial Narrow" w:cs="Times New Roman"/>
                                        <w:b/>
                                        <w:bCs/>
                                        <w:color w:val="000000"/>
                                        <w:lang w:val="es-ES" w:eastAsia="es-ES"/>
                                      </w:rPr>
                                      <w:t>8</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60"/>
                          </w:trPr>
                          <w:tc>
                            <w:tcPr>
                              <w:tcW w:w="11132" w:type="dxa"/>
                              <w:tcBorders>
                                <w:top w:val="nil"/>
                                <w:left w:val="nil"/>
                                <w:bottom w:val="single" w:sz="8" w:space="0" w:color="auto"/>
                                <w:right w:val="nil"/>
                              </w:tcBorders>
                              <w:shd w:val="clear" w:color="auto" w:fill="auto"/>
                              <w:noWrap/>
                              <w:hideMark/>
                            </w:tcPr>
                            <w:p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(PESOS)</w:t>
                              </w:r>
                              <w:r w:rsidR="00B25C98">
                                <w:rPr>
                                  <w:noProof/>
                                  <w:lang w:val="es-ES" w:eastAsia="es-ES"/>
                                </w:rPr>
                                <w:t xml:space="preserve"> </w:t>
                              </w:r>
                            </w:p>
                          </w:tc>
                          <w:tc>
                            <w:tcPr>
                              <w:tcW w:w="12" w:type="dxa"/>
                              <w:tcBorders>
                                <w:top w:val="nil"/>
                                <w:left w:val="nil"/>
                                <w:bottom w:val="nil"/>
                                <w:right w:val="nil"/>
                              </w:tcBorders>
                              <w:shd w:val="clear" w:color="auto" w:fill="auto"/>
                              <w:noWrap/>
                              <w:hideMark/>
                            </w:tcPr>
                            <w:p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rsidR="004573B8" w:rsidRPr="004573B8" w:rsidRDefault="004573B8" w:rsidP="004573B8">
                        <w:pPr>
                          <w:spacing w:after="0" w:line="240" w:lineRule="auto"/>
                          <w:rPr>
                            <w:rFonts w:ascii="Calibri" w:eastAsia="Times New Roman" w:hAnsi="Calibri" w:cs="Times New Roman"/>
                            <w:color w:val="000000"/>
                            <w:lang w:val="es-ES" w:eastAsia="es-ES"/>
                          </w:rPr>
                        </w:pPr>
                      </w:p>
                      <w:p w:rsidR="004573B8" w:rsidRPr="004573B8" w:rsidRDefault="00482F60" w:rsidP="00482F60">
                        <w:pPr>
                          <w:spacing w:after="0" w:line="240" w:lineRule="auto"/>
                          <w:ind w:left="6097"/>
                          <w:rPr>
                            <w:rFonts w:ascii="Calibri" w:eastAsia="Times New Roman" w:hAnsi="Calibri" w:cs="Times New Roman"/>
                            <w:color w:val="000000"/>
                            <w:lang w:val="es-ES" w:eastAsia="es-ES"/>
                          </w:rPr>
                        </w:pPr>
                        <w:r w:rsidRPr="00482F60">
                          <w:rPr>
                            <w:rFonts w:ascii="Calibri" w:eastAsia="Times New Roman" w:hAnsi="Calibri" w:cs="Times New Roman"/>
                            <w:noProof/>
                            <w:color w:val="000000"/>
                            <w:lang w:val="es-MX" w:eastAsia="es-MX"/>
                          </w:rPr>
                          <mc:AlternateContent>
                            <mc:Choice Requires="wps">
                              <w:drawing>
                                <wp:inline distT="0" distB="0" distL="0" distR="0">
                                  <wp:extent cx="2790824" cy="254557"/>
                                  <wp:effectExtent l="0" t="0" r="0" b="0"/>
                                  <wp:docPr id="5" name="4 CuadroTexto">
                                    <a:extLst xmlns:a="http://schemas.openxmlformats.org/drawingml/2006/main">
                                      <a:ext uri="{FF2B5EF4-FFF2-40B4-BE49-F238E27FC236}">
                                        <a16:creationId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100-000005000000}"/>
                                      </a:ext>
                                    </a:extLst>
                                  </wp:docPr>
                                  <wp:cNvGraphicFramePr/>
                                  <a:graphic xmlns:a="http://schemas.openxmlformats.org/drawingml/2006/main">
                                    <a:graphicData uri="http://schemas.microsoft.com/office/word/2010/wordprocessingShape">
                                      <wps:wsp>
                                        <wps:cNvSpPr txBox="1"/>
                                        <wps:spPr>
                                          <a:xfrm>
                                            <a:off x="0" y="0"/>
                                            <a:ext cx="2790824" cy="254557"/>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C93847" w:rsidRDefault="00C93847" w:rsidP="00C93847">
                                              <w:pPr>
                                                <w:pStyle w:val="NormalWeb"/>
                                                <w:spacing w:before="0" w:beforeAutospacing="0" w:after="0" w:afterAutospacing="0"/>
                                                <w:jc w:val="right"/>
                                              </w:pPr>
                                              <w:r>
                                                <w:rPr>
                                                  <w:rFonts w:ascii="Arial" w:hAnsi="Arial" w:cs="Arial"/>
                                                  <w:b/>
                                                  <w:bCs/>
                                                  <w:color w:val="000000" w:themeColor="text1"/>
                                                  <w:sz w:val="22"/>
                                                  <w:szCs w:val="22"/>
                                                </w:rPr>
                                                <w:t>TRIMESTRE:PRIMERO</w:t>
                                              </w:r>
                                            </w:p>
                                          </w:txbxContent>
                                        </wps:txbx>
                                        <wps:bodyPr vertOverflow="clip" wrap="square" rtlCol="0" anchor="b">
                                          <a:spAutoFit/>
                                        </wps:bodyPr>
                                      </wps:wsp>
                                    </a:graphicData>
                                  </a:graphic>
                                </wp:inline>
                              </w:drawing>
                            </mc:Choice>
                            <mc:Fallback>
                              <w:pict>
                                <v:shape id="4 CuadroTexto" o:spid="_x0000_s1027" type="#_x0000_t202" style="width:219.75pt;height:20.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" filled="f" stroked="f">
                                  <v:textbox style="mso-fit-shape-to-text:t">
                                    <w:txbxContent>
                                      <w:p w:rsidR="00C93847" w:rsidRDefault="00C93847" w:rsidP="00C93847">
                                        <w:pPr>
                                          <w:pStyle w:val="NormalWeb"/>
                                          <w:spacing w:before="0" w:beforeAutospacing="0" w:after="0" w:afterAutospacing="0"/>
                                          <w:jc w:val="right"/>
                                        </w:pPr>
                                        <w:r>
                                          <w:rPr>
                                            <w:rFonts w:ascii="Arial" w:hAnsi="Arial" w:cs="Arial"/>
                                            <w:b/>
                                            <w:bCs/>
                                            <w:color w:val="000000" w:themeColor="text1"/>
                                            <w:sz w:val="22"/>
                                            <w:szCs w:val="22"/>
                                          </w:rPr>
                                          <w:t>TRIMESTRE:PRIMERO</w:t>
                                        </w:r>
                                      </w:p>
                                    </w:txbxContent>
                                  </v:textbox>
                                  <w10:anchorlock/>
                                </v:shape>
                              </w:pict>
                            </mc:Fallback>
                          </mc:AlternateContent>
                        </w:r>
                      </w:p>
                    </w:tc>
                  </w:tr>
                  <w:tr w:rsidR="004573B8" w:rsidRPr="004573B8" w:rsidTr="00746B74">
                    <w:trPr>
                      <w:trHeight w:val="330"/>
                    </w:trPr>
                    <w:tc>
                      <w:tcPr>
                        <w:tcW w:w="11564" w:type="dxa"/>
                        <w:gridSpan w:val="3"/>
                        <w:tcBorders>
                          <w:top w:val="nil"/>
                          <w:left w:val="nil"/>
                          <w:bottom w:val="nil"/>
                          <w:right w:val="nil"/>
                        </w:tcBorders>
                        <w:shd w:val="clear" w:color="auto" w:fill="auto"/>
                        <w:noWrap/>
                        <w:hideMark/>
                      </w:tcPr>
                      <w:p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rsidTr="00746B74">
                    <w:trPr>
                      <w:trHeight w:val="80"/>
                    </w:trPr>
                    <w:tc>
                      <w:tcPr>
                        <w:tcW w:w="11268" w:type="dxa"/>
                        <w:tcBorders>
                          <w:top w:val="nil"/>
                          <w:left w:val="nil"/>
                          <w:bottom w:val="single" w:sz="8" w:space="0" w:color="auto"/>
                          <w:right w:val="nil"/>
                        </w:tcBorders>
                        <w:shd w:val="clear" w:color="auto" w:fill="auto"/>
                        <w:noWrap/>
                        <w:hideMark/>
                      </w:tcPr>
                      <w:p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rsidTr="004B59E5">
        <w:trPr>
          <w:trHeight w:val="330"/>
        </w:trPr>
        <w:tc>
          <w:tcPr>
            <w:tcW w:w="11704" w:type="dxa"/>
            <w:gridSpan w:val="7"/>
            <w:tcBorders>
              <w:top w:val="nil"/>
              <w:left w:val="nil"/>
              <w:bottom w:val="nil"/>
              <w:right w:val="nil"/>
            </w:tcBorders>
            <w:shd w:val="clear" w:color="auto" w:fill="auto"/>
            <w:noWrap/>
            <w:hideMark/>
          </w:tcPr>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rsidTr="004B59E5">
        <w:trPr>
          <w:trHeight w:val="330"/>
        </w:trPr>
        <w:tc>
          <w:tcPr>
            <w:tcW w:w="11704" w:type="dxa"/>
            <w:gridSpan w:val="7"/>
            <w:tcBorders>
              <w:top w:val="nil"/>
              <w:left w:val="nil"/>
              <w:bottom w:val="nil"/>
              <w:right w:val="nil"/>
            </w:tcBorders>
            <w:shd w:val="clear" w:color="auto" w:fill="auto"/>
            <w:noWrap/>
            <w:hideMark/>
          </w:tcPr>
          <w:p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w:t>
            </w:r>
            <w:r w:rsidRPr="00E43F17">
              <w:rPr>
                <w:rFonts w:ascii="Times New Roman" w:eastAsia="Times New Roman" w:hAnsi="Times New Roman" w:cs="Times New Roman"/>
                <w:b/>
                <w:bCs/>
                <w:color w:val="000000"/>
                <w:sz w:val="24"/>
                <w:szCs w:val="24"/>
              </w:rPr>
              <w:t> </w:t>
            </w:r>
            <w:r w:rsidRPr="00E43F17">
              <w:rPr>
                <w:rFonts w:ascii="Kelson Sans" w:eastAsia="Times New Roman" w:hAnsi="Kelson Sans" w:cs="Times New Roman"/>
                <w:b/>
                <w:bCs/>
                <w:color w:val="000000"/>
                <w:sz w:val="24"/>
                <w:szCs w:val="24"/>
              </w:rPr>
              <w:t xml:space="preserve"> NOTAS DE DESGLOSE</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 NOTAS AL ESTADO DE SITUACIÓN FINANCIERA</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color w:val="000000"/>
                <w:sz w:val="24"/>
                <w:szCs w:val="24"/>
              </w:rPr>
            </w:pPr>
            <w:r w:rsidRPr="00E43F17">
              <w:rPr>
                <w:rFonts w:ascii="Kelson Sans" w:eastAsia="Times New Roman" w:hAnsi="Kelson Sans" w:cs="Times New Roman"/>
                <w:b/>
                <w:color w:val="000000"/>
                <w:sz w:val="24"/>
                <w:szCs w:val="24"/>
              </w:rPr>
              <w:t>1. Efectivo y Equivalentes.</w:t>
            </w:r>
          </w:p>
        </w:tc>
      </w:tr>
    </w:tbl>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38"/>
        <w:gridCol w:w="142"/>
        <w:gridCol w:w="1151"/>
        <w:gridCol w:w="312"/>
        <w:gridCol w:w="266"/>
        <w:gridCol w:w="869"/>
        <w:gridCol w:w="660"/>
      </w:tblGrid>
      <w:tr w:rsidR="00433EBF" w:rsidRPr="00F240BC" w:rsidTr="00D5573D">
        <w:trPr>
          <w:gridAfter w:val="3"/>
          <w:wAfter w:w="1795" w:type="dxa"/>
          <w:trHeight w:val="300"/>
        </w:trPr>
        <w:tc>
          <w:tcPr>
            <w:tcW w:w="5260" w:type="dxa"/>
            <w:gridSpan w:val="3"/>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rsidR="00433EBF" w:rsidRPr="00F240BC" w:rsidRDefault="007F37A9" w:rsidP="00482F60">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8608ED">
              <w:rPr>
                <w:rFonts w:ascii="Times New Roman" w:hAnsi="Times New Roman" w:cs="Times New Roman"/>
                <w:b/>
                <w:bCs/>
                <w:color w:val="000000"/>
                <w:kern w:val="28"/>
                <w:lang w:val="es-ES"/>
              </w:rPr>
              <w:t>1</w:t>
            </w:r>
            <w:r w:rsidR="00160CD2">
              <w:rPr>
                <w:rFonts w:ascii="Times New Roman" w:hAnsi="Times New Roman" w:cs="Times New Roman"/>
                <w:b/>
                <w:bCs/>
                <w:color w:val="000000"/>
                <w:kern w:val="28"/>
                <w:lang w:val="es-ES"/>
              </w:rPr>
              <w:t>-</w:t>
            </w:r>
            <w:r w:rsidR="00482F60">
              <w:rPr>
                <w:rFonts w:ascii="Times New Roman" w:hAnsi="Times New Roman" w:cs="Times New Roman"/>
                <w:b/>
                <w:bCs/>
                <w:color w:val="000000"/>
                <w:kern w:val="28"/>
                <w:lang w:val="es-ES"/>
              </w:rPr>
              <w:t>III</w:t>
            </w:r>
            <w:r w:rsidR="00433EBF">
              <w:rPr>
                <w:rFonts w:ascii="Times New Roman" w:hAnsi="Times New Roman" w:cs="Times New Roman"/>
                <w:b/>
                <w:bCs/>
                <w:color w:val="000000"/>
                <w:kern w:val="28"/>
                <w:lang w:val="es-ES"/>
              </w:rPr>
              <w:t>-201</w:t>
            </w:r>
            <w:r w:rsidR="00482F60">
              <w:rPr>
                <w:rFonts w:ascii="Times New Roman" w:hAnsi="Times New Roman" w:cs="Times New Roman"/>
                <w:b/>
                <w:bCs/>
                <w:color w:val="000000"/>
                <w:kern w:val="28"/>
                <w:lang w:val="es-ES"/>
              </w:rPr>
              <w:t>8</w:t>
            </w:r>
          </w:p>
        </w:tc>
        <w:tc>
          <w:tcPr>
            <w:tcW w:w="380" w:type="dxa"/>
            <w:gridSpan w:val="2"/>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5" w:type="dxa"/>
            <w:gridSpan w:val="3"/>
            <w:tcBorders>
              <w:top w:val="nil"/>
              <w:left w:val="nil"/>
              <w:bottom w:val="single" w:sz="8" w:space="0" w:color="auto"/>
              <w:right w:val="nil"/>
            </w:tcBorders>
            <w:vAlign w:val="bottom"/>
          </w:tcPr>
          <w:p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w:t>
            </w:r>
            <w:r w:rsidRPr="00F240BC">
              <w:rPr>
                <w:rFonts w:ascii="Times New Roman" w:hAnsi="Times New Roman" w:cs="Times New Roman"/>
                <w:b/>
                <w:bCs/>
                <w:color w:val="000000"/>
                <w:kern w:val="28"/>
                <w:lang w:val="es-ES"/>
              </w:rPr>
              <w:t>20</w:t>
            </w:r>
            <w:r>
              <w:rPr>
                <w:rFonts w:ascii="Times New Roman" w:hAnsi="Times New Roman" w:cs="Times New Roman"/>
                <w:b/>
                <w:bCs/>
                <w:color w:val="000000"/>
                <w:kern w:val="28"/>
                <w:lang w:val="es-ES"/>
              </w:rPr>
              <w:t>1</w:t>
            </w:r>
            <w:r w:rsidR="00482F60">
              <w:rPr>
                <w:rFonts w:ascii="Times New Roman" w:hAnsi="Times New Roman" w:cs="Times New Roman"/>
                <w:b/>
                <w:bCs/>
                <w:color w:val="000000"/>
                <w:kern w:val="28"/>
                <w:lang w:val="es-ES"/>
              </w:rPr>
              <w:t>7</w:t>
            </w:r>
          </w:p>
        </w:tc>
      </w:tr>
      <w:tr w:rsidR="00340A18" w:rsidRPr="00F240BC" w:rsidTr="00D5573D">
        <w:trPr>
          <w:gridAfter w:val="2"/>
          <w:wAfter w:w="1529" w:type="dxa"/>
          <w:trHeight w:val="463"/>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rsidR="00340A18" w:rsidRPr="00F240BC" w:rsidRDefault="00482F60"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26,995.95</w:t>
            </w:r>
          </w:p>
        </w:tc>
        <w:tc>
          <w:tcPr>
            <w:tcW w:w="380" w:type="dxa"/>
            <w:gridSpan w:val="2"/>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rsidR="00340A18" w:rsidRPr="00F240BC"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-4.05</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Pr="00F240BC" w:rsidRDefault="00482F60"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45,316,285.97</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Pr="00F240BC"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88,471,892.13</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482F60"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119,700,967.53</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45,488,204.09</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r>
      <w:tr w:rsidR="009560C3" w:rsidRPr="00F240BC" w:rsidTr="00D5573D">
        <w:trPr>
          <w:gridAfter w:val="2"/>
          <w:wAfter w:w="1529" w:type="dxa"/>
          <w:trHeight w:val="316"/>
        </w:trPr>
        <w:tc>
          <w:tcPr>
            <w:tcW w:w="5260" w:type="dxa"/>
            <w:gridSpan w:val="3"/>
            <w:tcBorders>
              <w:top w:val="nil"/>
              <w:left w:val="nil"/>
              <w:bottom w:val="nil"/>
              <w:right w:val="nil"/>
            </w:tcBorders>
            <w:vAlign w:val="bottom"/>
          </w:tcPr>
          <w:p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rsidR="009560C3" w:rsidRPr="0038158F" w:rsidRDefault="00482F60"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165,063,974.45</w:t>
            </w:r>
          </w:p>
        </w:tc>
        <w:tc>
          <w:tcPr>
            <w:tcW w:w="380" w:type="dxa"/>
            <w:gridSpan w:val="2"/>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rsidR="009560C3" w:rsidRPr="00340A18" w:rsidRDefault="00482F60"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133,979,817.17</w:t>
            </w:r>
          </w:p>
        </w:tc>
      </w:tr>
      <w:tr w:rsidR="00433EBF" w:rsidRPr="007871DF"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rsidR="004B59E5" w:rsidRDefault="004B59E5" w:rsidP="00AA39EF">
            <w:pPr>
              <w:spacing w:after="0" w:line="240" w:lineRule="auto"/>
              <w:rPr>
                <w:rFonts w:ascii="Kelson Sans" w:eastAsia="Times New Roman" w:hAnsi="Kelson Sans" w:cs="Times New Roman"/>
                <w:color w:val="000000"/>
                <w:sz w:val="24"/>
                <w:szCs w:val="24"/>
              </w:rPr>
            </w:pPr>
          </w:p>
          <w:p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tr w:rsidR="00433EBF" w:rsidRPr="003B37C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r>
    </w:tbl>
    <w:p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rsidR="009560C3" w:rsidRPr="00155513" w:rsidRDefault="00482F60" w:rsidP="00482F60">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lang w:val="es-ES"/>
              </w:rPr>
              <w:t>31-III</w:t>
            </w:r>
            <w:r w:rsidR="008608ED">
              <w:rPr>
                <w:rFonts w:ascii="Times New Roman" w:hAnsi="Times New Roman" w:cs="Times New Roman"/>
                <w:b/>
                <w:bCs/>
                <w:color w:val="000000"/>
                <w:kern w:val="28"/>
                <w:lang w:val="es-ES"/>
              </w:rPr>
              <w:t>-201</w:t>
            </w:r>
            <w:r>
              <w:rPr>
                <w:rFonts w:ascii="Times New Roman" w:hAnsi="Times New Roman" w:cs="Times New Roman"/>
                <w:b/>
                <w:bCs/>
                <w:color w:val="000000"/>
                <w:kern w:val="28"/>
                <w:lang w:val="es-ES"/>
              </w:rPr>
              <w:t>8</w:t>
            </w: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482F60">
              <w:rPr>
                <w:rFonts w:ascii="Times New Roman" w:hAnsi="Times New Roman" w:cs="Times New Roman"/>
                <w:b/>
                <w:bCs/>
                <w:color w:val="000000"/>
                <w:kern w:val="28"/>
                <w:lang w:val="es-ES"/>
              </w:rPr>
              <w:t>7</w:t>
            </w:r>
          </w:p>
        </w:tc>
      </w:tr>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rsidTr="00FB46DE">
        <w:trPr>
          <w:trHeight w:val="300"/>
        </w:trPr>
        <w:tc>
          <w:tcPr>
            <w:tcW w:w="5260" w:type="dxa"/>
            <w:tcBorders>
              <w:top w:val="nil"/>
              <w:left w:val="nil"/>
              <w:bottom w:val="nil"/>
              <w:right w:val="nil"/>
            </w:tcBorders>
            <w:vAlign w:val="bottom"/>
          </w:tcPr>
          <w:p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 a corto plazo</w:t>
            </w:r>
          </w:p>
        </w:tc>
        <w:tc>
          <w:tcPr>
            <w:tcW w:w="580" w:type="dxa"/>
            <w:tcBorders>
              <w:top w:val="nil"/>
              <w:left w:val="nil"/>
              <w:bottom w:val="nil"/>
              <w:right w:val="nil"/>
            </w:tcBorders>
            <w:vAlign w:val="bottom"/>
          </w:tcPr>
          <w:p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18,457,022.35</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17,710,045.56</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263,351.55</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201,033.25</w:t>
            </w:r>
          </w:p>
        </w:tc>
      </w:tr>
      <w:tr w:rsidR="007A23E5" w:rsidRPr="00F240BC" w:rsidTr="009560C3">
        <w:trPr>
          <w:trHeight w:val="182"/>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2C7590"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24,932.39</w:t>
            </w:r>
          </w:p>
        </w:tc>
        <w:tc>
          <w:tcPr>
            <w:tcW w:w="380" w:type="dxa"/>
            <w:gridSpan w:val="2"/>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2C7590"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8,502.68</w:t>
            </w:r>
          </w:p>
        </w:tc>
      </w:tr>
      <w:tr w:rsidR="007A23E5" w:rsidRPr="00F240BC" w:rsidTr="00691728">
        <w:trPr>
          <w:trHeight w:val="300"/>
        </w:trPr>
        <w:tc>
          <w:tcPr>
            <w:tcW w:w="5260" w:type="dxa"/>
            <w:tcBorders>
              <w:top w:val="nil"/>
              <w:left w:val="nil"/>
              <w:bottom w:val="nil"/>
              <w:right w:val="nil"/>
            </w:tcBorders>
            <w:vAlign w:val="bottom"/>
          </w:tcPr>
          <w:p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rsidR="007A23E5" w:rsidRPr="00A57184" w:rsidRDefault="00482F60"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18,745,306.30</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17,919,581.50</w:t>
            </w:r>
          </w:p>
        </w:tc>
      </w:tr>
      <w:tr w:rsidR="00581D5F" w:rsidRPr="00F240BC" w:rsidTr="00FB46DE">
        <w:trPr>
          <w:gridAfter w:val="6"/>
          <w:wAfter w:w="4000" w:type="dxa"/>
          <w:trHeight w:val="300"/>
        </w:trPr>
        <w:tc>
          <w:tcPr>
            <w:tcW w:w="5260" w:type="dxa"/>
            <w:tcBorders>
              <w:top w:val="nil"/>
              <w:left w:val="nil"/>
              <w:bottom w:val="nil"/>
              <w:right w:val="nil"/>
            </w:tcBorders>
            <w:vAlign w:val="bottom"/>
          </w:tcPr>
          <w:p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rsidR="00D05F42"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00D05F42" w:rsidRPr="00E43F17">
        <w:rPr>
          <w:rFonts w:ascii="Kelson Sans" w:hAnsi="Kelson Sans" w:cs="Times New Roman"/>
          <w:b/>
          <w:kern w:val="28"/>
          <w:sz w:val="24"/>
          <w:szCs w:val="24"/>
          <w:lang w:val="es-ES"/>
        </w:rPr>
        <w:t>NO APLICA</w:t>
      </w:r>
    </w:p>
    <w:p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5. NO APLICA</w:t>
      </w: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rsidR="00FF1630"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00691728" w:rsidRPr="00E43F17">
        <w:rPr>
          <w:rFonts w:ascii="Kelson Sans" w:eastAsia="Arial Unicode MS" w:hAnsi="Kelson Sans" w:cs="Times New Roman"/>
          <w:b/>
          <w:bCs/>
          <w:kern w:val="28"/>
          <w:sz w:val="24"/>
          <w:szCs w:val="24"/>
          <w:lang w:val="es-ES"/>
        </w:rPr>
        <w:t>NO APLICA</w:t>
      </w:r>
    </w:p>
    <w:p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7. NO APLICA</w:t>
      </w:r>
    </w:p>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rsidR="00433EBF"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8.</w:t>
      </w:r>
    </w:p>
    <w:p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pPr w:leftFromText="141" w:rightFromText="141" w:vertAnchor="text" w:horzAnchor="margin" w:tblpY="94"/>
        <w:tblW w:w="10268" w:type="dxa"/>
        <w:tblLayout w:type="fixed"/>
        <w:tblCellMar>
          <w:left w:w="180" w:type="dxa"/>
          <w:right w:w="180" w:type="dxa"/>
        </w:tblCellMar>
        <w:tblLook w:val="0000" w:firstRow="0" w:lastRow="0" w:firstColumn="0" w:lastColumn="0" w:noHBand="0" w:noVBand="0"/>
      </w:tblPr>
      <w:tblGrid>
        <w:gridCol w:w="5850"/>
        <w:gridCol w:w="449"/>
        <w:gridCol w:w="1842"/>
        <w:gridCol w:w="380"/>
        <w:gridCol w:w="1747"/>
      </w:tblGrid>
      <w:tr w:rsidR="007A23E5" w:rsidRPr="00F240BC" w:rsidTr="007A23E5">
        <w:trPr>
          <w:trHeight w:val="300"/>
        </w:trPr>
        <w:tc>
          <w:tcPr>
            <w:tcW w:w="585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8" w:space="0" w:color="auto"/>
              <w:right w:val="nil"/>
            </w:tcBorders>
            <w:vAlign w:val="bottom"/>
          </w:tcPr>
          <w:p w:rsidR="007A23E5" w:rsidRPr="00F55491" w:rsidRDefault="007B4B52" w:rsidP="00494E3D">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831B42">
              <w:rPr>
                <w:rFonts w:ascii="Times New Roman" w:hAnsi="Times New Roman" w:cs="Times New Roman"/>
                <w:b/>
                <w:bCs/>
                <w:color w:val="000000"/>
                <w:kern w:val="28"/>
                <w:lang w:val="es-ES"/>
              </w:rPr>
              <w:t>1</w:t>
            </w:r>
            <w:r>
              <w:rPr>
                <w:rFonts w:ascii="Times New Roman" w:hAnsi="Times New Roman" w:cs="Times New Roman"/>
                <w:b/>
                <w:bCs/>
                <w:color w:val="000000"/>
                <w:kern w:val="28"/>
                <w:lang w:val="es-ES"/>
              </w:rPr>
              <w:t>-</w:t>
            </w:r>
            <w:r w:rsidR="00494E3D">
              <w:rPr>
                <w:rFonts w:ascii="Times New Roman" w:hAnsi="Times New Roman" w:cs="Times New Roman"/>
                <w:b/>
                <w:bCs/>
                <w:color w:val="000000"/>
                <w:kern w:val="28"/>
                <w:lang w:val="es-ES"/>
              </w:rPr>
              <w:t>I</w:t>
            </w:r>
            <w:r w:rsidR="00831B42">
              <w:rPr>
                <w:rFonts w:ascii="Times New Roman" w:hAnsi="Times New Roman" w:cs="Times New Roman"/>
                <w:b/>
                <w:bCs/>
                <w:color w:val="000000"/>
                <w:kern w:val="28"/>
                <w:lang w:val="es-ES"/>
              </w:rPr>
              <w:t>II</w:t>
            </w:r>
            <w:r>
              <w:rPr>
                <w:rFonts w:ascii="Times New Roman" w:hAnsi="Times New Roman" w:cs="Times New Roman"/>
                <w:b/>
                <w:bCs/>
                <w:color w:val="000000"/>
                <w:kern w:val="28"/>
                <w:lang w:val="es-ES"/>
              </w:rPr>
              <w:t>-201</w:t>
            </w:r>
            <w:r w:rsidR="00494E3D">
              <w:rPr>
                <w:rFonts w:ascii="Times New Roman" w:hAnsi="Times New Roman" w:cs="Times New Roman"/>
                <w:b/>
                <w:bCs/>
                <w:color w:val="000000"/>
                <w:kern w:val="28"/>
                <w:lang w:val="es-ES"/>
              </w:rPr>
              <w:t>8</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8" w:space="0" w:color="auto"/>
              <w:right w:val="nil"/>
            </w:tcBorders>
            <w:vAlign w:val="bottom"/>
          </w:tcPr>
          <w:p w:rsidR="007A23E5" w:rsidRPr="00F55491" w:rsidRDefault="007A23E5"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494E3D">
              <w:rPr>
                <w:rFonts w:ascii="Times New Roman" w:hAnsi="Times New Roman" w:cs="Times New Roman"/>
                <w:b/>
                <w:bCs/>
                <w:color w:val="000000"/>
                <w:kern w:val="28"/>
                <w:lang w:val="es-ES"/>
              </w:rPr>
              <w:t>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autoSpaceDE w:val="0"/>
              <w:autoSpaceDN w:val="0"/>
              <w:adjustRightInd w:val="0"/>
              <w:spacing w:after="0" w:line="240" w:lineRule="auto"/>
              <w:rPr>
                <w:rFonts w:ascii="Kelson Sans" w:hAnsi="Kelson Sans" w:cs="Times New Roman"/>
                <w:color w:val="000000"/>
                <w:kern w:val="28"/>
                <w:lang w:val="es-ES"/>
              </w:rPr>
            </w:pPr>
          </w:p>
          <w:p w:rsidR="007A23E5" w:rsidRPr="00E43F17" w:rsidRDefault="007A23E5" w:rsidP="007A23E5">
            <w:pPr>
              <w:autoSpaceDE w:val="0"/>
              <w:autoSpaceDN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Construcciones en Proceso en Bienes de Dominio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842" w:type="dxa"/>
            <w:tcBorders>
              <w:top w:val="nil"/>
              <w:left w:val="nil"/>
              <w:bottom w:val="nil"/>
              <w:right w:val="nil"/>
            </w:tcBorders>
            <w:vAlign w:val="bottom"/>
          </w:tcPr>
          <w:p w:rsidR="007A23E5" w:rsidRPr="00CA2606" w:rsidRDefault="00464033"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544,907,458.36</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747" w:type="dxa"/>
            <w:tcBorders>
              <w:top w:val="nil"/>
              <w:left w:val="nil"/>
              <w:bottom w:val="nil"/>
              <w:right w:val="nil"/>
            </w:tcBorders>
            <w:vAlign w:val="bottom"/>
          </w:tcPr>
          <w:p w:rsidR="007A23E5" w:rsidRPr="00CA2606" w:rsidRDefault="00494E3D"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541,032,184.77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rPr>
            </w:pPr>
            <w:r w:rsidRPr="00E43F17">
              <w:rPr>
                <w:rFonts w:ascii="Kelson Sans" w:hAnsi="Kelson Sans" w:cs="Times New Roman"/>
                <w:color w:val="000000"/>
                <w:kern w:val="28"/>
              </w:rPr>
              <w:t>Mobiliario y Equipo de Administración</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464033" w:rsidP="00786AA7">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3,376,344.59</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494E3D">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3,341,187.23</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Mobiliario y Equipo Educacional y Recreativo</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831B42"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234,425.57</w:t>
            </w:r>
          </w:p>
        </w:tc>
        <w:tc>
          <w:tcPr>
            <w:tcW w:w="380"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234,425.57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Vehículos y Equipo de Transporte</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831B42"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5,051,822.43</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5,051,822.43</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Maquinaria, Otros Equipos y Herramientas</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4" w:space="0" w:color="auto"/>
              <w:right w:val="nil"/>
            </w:tcBorders>
            <w:vAlign w:val="bottom"/>
          </w:tcPr>
          <w:p w:rsidR="007A23E5" w:rsidRPr="00CA2606" w:rsidRDefault="00831B42"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105,095.99</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4" w:space="0" w:color="auto"/>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105,095.99</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Saldo antes de la depreciación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single" w:sz="4" w:space="0" w:color="auto"/>
              <w:left w:val="nil"/>
              <w:bottom w:val="double" w:sz="4" w:space="0" w:color="auto"/>
              <w:right w:val="nil"/>
            </w:tcBorders>
            <w:vAlign w:val="bottom"/>
          </w:tcPr>
          <w:p w:rsidR="007A23E5" w:rsidRPr="00CA2606" w:rsidRDefault="00464033" w:rsidP="00137629">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553,675,146.94</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single" w:sz="4" w:space="0" w:color="auto"/>
              <w:left w:val="nil"/>
              <w:bottom w:val="double" w:sz="4" w:space="0" w:color="auto"/>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549,764,715.99</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Depreciación acumulada</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double" w:sz="4" w:space="0" w:color="auto"/>
              <w:left w:val="nil"/>
              <w:bottom w:val="nil"/>
              <w:right w:val="nil"/>
            </w:tcBorders>
            <w:vAlign w:val="bottom"/>
          </w:tcPr>
          <w:p w:rsidR="007A23E5" w:rsidRPr="00F55491" w:rsidRDefault="007A23E5" w:rsidP="00464033">
            <w:pPr>
              <w:overflowPunct w:val="0"/>
              <w:adjustRightInd w:val="0"/>
              <w:spacing w:after="0" w:line="240" w:lineRule="auto"/>
              <w:jc w:val="right"/>
              <w:rPr>
                <w:rFonts w:ascii="Times New Roman" w:hAnsi="Times New Roman" w:cs="Times New Roman"/>
                <w:kern w:val="28"/>
                <w:sz w:val="24"/>
                <w:szCs w:val="24"/>
                <w:lang w:val="es-ES"/>
              </w:rPr>
            </w:pPr>
            <w:r w:rsidRPr="00F55491">
              <w:rPr>
                <w:rFonts w:ascii="Times New Roman" w:hAnsi="Times New Roman" w:cs="Times New Roman"/>
                <w:kern w:val="28"/>
                <w:sz w:val="24"/>
                <w:szCs w:val="24"/>
                <w:lang w:val="es-ES"/>
              </w:rPr>
              <w:t>(</w:t>
            </w:r>
            <w:r w:rsidR="00464033">
              <w:rPr>
                <w:rFonts w:ascii="Times New Roman" w:hAnsi="Times New Roman" w:cs="Times New Roman"/>
                <w:kern w:val="28"/>
                <w:sz w:val="24"/>
                <w:szCs w:val="24"/>
                <w:lang w:val="es-ES"/>
              </w:rPr>
              <w:t>5,757,207.57</w:t>
            </w:r>
            <w:r>
              <w:rPr>
                <w:rFonts w:ascii="Times New Roman" w:hAnsi="Times New Roman" w:cs="Times New Roman"/>
                <w:kern w:val="28"/>
                <w:sz w:val="24"/>
                <w:szCs w:val="24"/>
                <w:lang w:val="es-ES"/>
              </w:rPr>
              <w:t>)</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double" w:sz="4" w:space="0" w:color="auto"/>
              <w:left w:val="nil"/>
              <w:bottom w:val="nil"/>
              <w:right w:val="nil"/>
            </w:tcBorders>
            <w:vAlign w:val="bottom"/>
          </w:tcPr>
          <w:p w:rsidR="007A23E5" w:rsidRPr="00494E3D" w:rsidRDefault="007A23E5" w:rsidP="00494E3D">
            <w:pPr>
              <w:overflowPunct w:val="0"/>
              <w:adjustRightInd w:val="0"/>
              <w:spacing w:after="0" w:line="240" w:lineRule="auto"/>
              <w:jc w:val="right"/>
              <w:rPr>
                <w:rFonts w:ascii="Times New Roman" w:hAnsi="Times New Roman" w:cs="Times New Roman"/>
                <w:kern w:val="28"/>
                <w:lang w:val="es-ES"/>
              </w:rPr>
            </w:pPr>
            <w:r w:rsidRPr="00494E3D">
              <w:rPr>
                <w:rFonts w:ascii="Times New Roman" w:hAnsi="Times New Roman" w:cs="Times New Roman"/>
                <w:kern w:val="28"/>
                <w:lang w:val="es-ES"/>
              </w:rPr>
              <w:t>(</w:t>
            </w:r>
            <w:r w:rsidR="00494E3D" w:rsidRPr="00494E3D">
              <w:rPr>
                <w:rFonts w:ascii="Times New Roman" w:hAnsi="Times New Roman" w:cs="Times New Roman"/>
                <w:kern w:val="28"/>
                <w:lang w:val="es-ES"/>
              </w:rPr>
              <w:t>5,536,218.90</w:t>
            </w:r>
            <w:r w:rsidRPr="00494E3D">
              <w:rPr>
                <w:rFonts w:ascii="Times New Roman" w:hAnsi="Times New Roman" w:cs="Times New Roman"/>
                <w:kern w:val="28"/>
                <w:lang w:val="es-ES"/>
              </w:rPr>
              <w:t>)</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Saldo Neto</w:t>
            </w:r>
          </w:p>
        </w:tc>
        <w:tc>
          <w:tcPr>
            <w:tcW w:w="449" w:type="dxa"/>
            <w:tcBorders>
              <w:top w:val="nil"/>
              <w:left w:val="nil"/>
              <w:bottom w:val="nil"/>
              <w:right w:val="nil"/>
            </w:tcBorders>
            <w:vAlign w:val="bottom"/>
          </w:tcPr>
          <w:p w:rsidR="007A23E5" w:rsidRPr="003B5AA8" w:rsidRDefault="007A23E5" w:rsidP="007A23E5">
            <w:pPr>
              <w:autoSpaceDE w:val="0"/>
              <w:autoSpaceDN w:val="0"/>
              <w:adjustRightInd w:val="0"/>
              <w:spacing w:after="0" w:line="240" w:lineRule="auto"/>
              <w:rPr>
                <w:rFonts w:ascii="Times New Roman" w:hAnsi="Times New Roman" w:cs="Times New Roman"/>
                <w:b/>
                <w:kern w:val="28"/>
                <w:sz w:val="24"/>
                <w:szCs w:val="24"/>
                <w:lang w:val="es-ES"/>
              </w:rPr>
            </w:pPr>
            <w:r w:rsidRPr="003B5AA8">
              <w:rPr>
                <w:rFonts w:ascii="Times New Roman" w:hAnsi="Times New Roman" w:cs="Times New Roman"/>
                <w:b/>
                <w:kern w:val="28"/>
                <w:szCs w:val="24"/>
                <w:lang w:val="es-ES"/>
              </w:rPr>
              <w:t>$</w:t>
            </w:r>
          </w:p>
        </w:tc>
        <w:tc>
          <w:tcPr>
            <w:tcW w:w="1842" w:type="dxa"/>
            <w:tcBorders>
              <w:top w:val="single" w:sz="8" w:space="0" w:color="auto"/>
              <w:left w:val="nil"/>
              <w:bottom w:val="double" w:sz="8" w:space="0" w:color="auto"/>
              <w:right w:val="nil"/>
            </w:tcBorders>
            <w:vAlign w:val="bottom"/>
          </w:tcPr>
          <w:p w:rsidR="007A23E5" w:rsidRPr="00CA2606" w:rsidRDefault="00464033"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547,917,939.37</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47" w:type="dxa"/>
            <w:tcBorders>
              <w:top w:val="single" w:sz="8" w:space="0" w:color="auto"/>
              <w:left w:val="nil"/>
              <w:bottom w:val="double" w:sz="8" w:space="0" w:color="auto"/>
              <w:right w:val="nil"/>
            </w:tcBorders>
            <w:vAlign w:val="bottom"/>
          </w:tcPr>
          <w:p w:rsidR="007A23E5" w:rsidRPr="00CA2606" w:rsidRDefault="00464033"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544,228,497.09</w:t>
            </w:r>
          </w:p>
        </w:tc>
      </w:tr>
    </w:tbl>
    <w:p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1604A5" w:rsidRDefault="001604A5"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FF1630" w:rsidRDefault="00FF1630" w:rsidP="00433EBF">
      <w:pPr>
        <w:spacing w:after="0" w:line="240" w:lineRule="auto"/>
        <w:jc w:val="both"/>
        <w:rPr>
          <w:rFonts w:ascii="Times New Roman" w:hAnsi="Times New Roman" w:cs="Times New Roman"/>
          <w:kern w:val="28"/>
          <w:sz w:val="24"/>
          <w:szCs w:val="24"/>
          <w:lang w:val="es-ES"/>
        </w:rPr>
      </w:pPr>
    </w:p>
    <w:p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rsidR="003857F5" w:rsidRDefault="003857F5" w:rsidP="003857F5">
      <w:pPr>
        <w:spacing w:after="0" w:line="240" w:lineRule="auto"/>
        <w:jc w:val="both"/>
        <w:rPr>
          <w:rFonts w:ascii="Kelson Sans" w:eastAsia="Times New Roman" w:hAnsi="Kelson Sans" w:cs="Times New Roman"/>
          <w:color w:val="000000"/>
          <w:sz w:val="24"/>
          <w:szCs w:val="24"/>
        </w:rPr>
      </w:pPr>
    </w:p>
    <w:p w:rsidR="003857F5" w:rsidRDefault="003857F5" w:rsidP="003857F5">
      <w:pPr>
        <w:spacing w:after="0" w:line="240" w:lineRule="auto"/>
        <w:jc w:val="both"/>
        <w:rPr>
          <w:rFonts w:ascii="Kelson Sans" w:eastAsia="Times New Roman" w:hAnsi="Kelson Sans" w:cs="Times New Roman"/>
          <w:color w:val="000000"/>
          <w:sz w:val="24"/>
          <w:szCs w:val="24"/>
        </w:rPr>
      </w:pPr>
    </w:p>
    <w:p w:rsidR="003857F5" w:rsidRDefault="003857F5" w:rsidP="003857F5">
      <w:pPr>
        <w:spacing w:after="0" w:line="240" w:lineRule="auto"/>
        <w:jc w:val="both"/>
        <w:rPr>
          <w:rFonts w:ascii="Kelson Sans" w:eastAsia="Times New Roman" w:hAnsi="Kelson Sans" w:cs="Times New Roman"/>
          <w:color w:val="000000"/>
          <w:sz w:val="24"/>
          <w:szCs w:val="24"/>
        </w:rPr>
      </w:pPr>
    </w:p>
    <w:p w:rsidR="00433EBF" w:rsidRPr="00E43F17" w:rsidRDefault="00433EBF"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$ 3,758,065,y se registraron vehículos en comodato por $215,420.40.</w:t>
      </w:r>
    </w:p>
    <w:p w:rsidR="001F5C13" w:rsidRPr="00E43F17"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Pr="00E43F17"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A31F85"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9</w:t>
      </w:r>
      <w:r w:rsidR="00433EBF" w:rsidRPr="00E43F17">
        <w:rPr>
          <w:rFonts w:ascii="Kelson Sans" w:hAnsi="Kelson Sans" w:cs="Times New Roman"/>
          <w:b/>
          <w:bCs/>
          <w:kern w:val="28"/>
          <w:sz w:val="24"/>
          <w:szCs w:val="24"/>
          <w:lang w:val="es-ES"/>
        </w:rPr>
        <w:t xml:space="preserve">. </w:t>
      </w:r>
    </w:p>
    <w:p w:rsidR="00433EBF" w:rsidRPr="00E43F17" w:rsidRDefault="00433EBF" w:rsidP="00433EBF">
      <w:pPr>
        <w:spacing w:after="0" w:line="240" w:lineRule="auto"/>
        <w:jc w:val="both"/>
        <w:rPr>
          <w:rFonts w:ascii="Kelson Sans" w:hAnsi="Kelson Sans" w:cs="Times New Roman"/>
          <w:b/>
          <w:bCs/>
          <w:kern w:val="28"/>
          <w:sz w:val="20"/>
          <w:szCs w:val="20"/>
          <w:lang w:val="es-ES"/>
        </w:rPr>
      </w:pPr>
    </w:p>
    <w:p w:rsidR="00433EBF" w:rsidRPr="00E43F17" w:rsidRDefault="00433EBF" w:rsidP="004573B8">
      <w:pPr>
        <w:spacing w:after="0" w:line="240" w:lineRule="auto"/>
        <w:jc w:val="both"/>
        <w:rPr>
          <w:rFonts w:ascii="Kelson Sans" w:eastAsia="Times New Roman" w:hAnsi="Kelson Sans" w:cs="Times New Roman"/>
          <w:color w:val="000000"/>
          <w:sz w:val="24"/>
          <w:szCs w:val="24"/>
        </w:rPr>
      </w:pPr>
      <w:r w:rsidRPr="00BD48B6">
        <w:rPr>
          <w:rFonts w:ascii="Kelson Sans" w:eastAsia="Times New Roman" w:hAnsi="Kelson Sans" w:cs="Times New Roman"/>
          <w:color w:val="000000"/>
          <w:sz w:val="24"/>
          <w:szCs w:val="24"/>
        </w:rPr>
        <w:t>D</w:t>
      </w:r>
      <w:r w:rsidR="00712995" w:rsidRPr="00BD48B6">
        <w:rPr>
          <w:rFonts w:ascii="Kelson Sans" w:eastAsia="Times New Roman" w:hAnsi="Kelson Sans" w:cs="Times New Roman"/>
          <w:color w:val="000000"/>
          <w:sz w:val="24"/>
          <w:szCs w:val="24"/>
        </w:rPr>
        <w:t>urante el ejercicio 2014</w:t>
      </w:r>
      <w:r w:rsidR="00C65DA3" w:rsidRPr="00BD48B6">
        <w:rPr>
          <w:rFonts w:ascii="Kelson Sans" w:eastAsia="Times New Roman" w:hAnsi="Kelson Sans" w:cs="Times New Roman"/>
          <w:color w:val="000000"/>
          <w:sz w:val="24"/>
          <w:szCs w:val="24"/>
        </w:rPr>
        <w:t>,2015</w:t>
      </w:r>
      <w:r w:rsidR="00712995" w:rsidRPr="00BD48B6">
        <w:rPr>
          <w:rFonts w:ascii="Kelson Sans" w:eastAsia="Times New Roman" w:hAnsi="Kelson Sans" w:cs="Times New Roman"/>
          <w:color w:val="000000"/>
          <w:sz w:val="24"/>
          <w:szCs w:val="24"/>
        </w:rPr>
        <w:t xml:space="preserve"> y </w:t>
      </w:r>
      <w:r w:rsidR="00C65DA3" w:rsidRPr="00BD48B6">
        <w:rPr>
          <w:rFonts w:ascii="Kelson Sans" w:eastAsia="Times New Roman" w:hAnsi="Kelson Sans" w:cs="Times New Roman"/>
          <w:color w:val="000000"/>
          <w:sz w:val="24"/>
          <w:szCs w:val="24"/>
        </w:rPr>
        <w:t xml:space="preserve"> </w:t>
      </w:r>
      <w:r w:rsidRPr="00BD48B6">
        <w:rPr>
          <w:rFonts w:ascii="Kelson Sans" w:eastAsia="Times New Roman" w:hAnsi="Kelson Sans" w:cs="Times New Roman"/>
          <w:color w:val="000000"/>
          <w:sz w:val="24"/>
          <w:szCs w:val="24"/>
        </w:rPr>
        <w:t>201</w:t>
      </w:r>
      <w:r w:rsidR="00C65DA3" w:rsidRPr="00BD48B6">
        <w:rPr>
          <w:rFonts w:ascii="Kelson Sans" w:eastAsia="Times New Roman" w:hAnsi="Kelson Sans" w:cs="Times New Roman"/>
          <w:color w:val="000000"/>
          <w:sz w:val="24"/>
          <w:szCs w:val="24"/>
        </w:rPr>
        <w:t>6</w:t>
      </w:r>
      <w:r w:rsidRPr="00BD48B6">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BD48B6">
        <w:rPr>
          <w:rFonts w:ascii="Kelson Sans" w:eastAsia="Times New Roman" w:hAnsi="Kelson Sans" w:cs="Times New Roman"/>
          <w:color w:val="000000"/>
          <w:sz w:val="24"/>
          <w:szCs w:val="24"/>
        </w:rPr>
        <w:t xml:space="preserve">(Retrospectivamente) </w:t>
      </w:r>
      <w:r w:rsidRPr="00BD48B6">
        <w:rPr>
          <w:rFonts w:ascii="Kelson Sans" w:eastAsia="Times New Roman" w:hAnsi="Kelson Sans" w:cs="Times New Roman"/>
          <w:color w:val="000000"/>
          <w:sz w:val="24"/>
          <w:szCs w:val="24"/>
        </w:rPr>
        <w:t xml:space="preserve">hasta el presente ejercicio en base a la normatividad emitida por </w:t>
      </w:r>
      <w:r w:rsidR="00CF3E7F" w:rsidRPr="00BD48B6">
        <w:rPr>
          <w:rFonts w:ascii="Kelson Sans" w:eastAsia="Times New Roman" w:hAnsi="Kelson Sans" w:cs="Times New Roman"/>
          <w:color w:val="000000"/>
          <w:sz w:val="24"/>
          <w:szCs w:val="24"/>
        </w:rPr>
        <w:t>el CONAC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p>
    <w:p w:rsidR="00232A63" w:rsidRDefault="00232A63"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9969CF"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sidRPr="009969CF">
        <w:rPr>
          <w:noProof/>
          <w:szCs w:val="24"/>
          <w:lang w:val="es-MX" w:eastAsia="es-MX"/>
        </w:rPr>
        <w:drawing>
          <wp:inline distT="0" distB="0" distL="0" distR="0">
            <wp:extent cx="6480810" cy="6821143"/>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80810" cy="6821143"/>
                    </a:xfrm>
                    <a:prstGeom prst="rect">
                      <a:avLst/>
                    </a:prstGeom>
                    <a:noFill/>
                    <a:ln w="9525">
                      <a:noFill/>
                      <a:miter lim="800000"/>
                      <a:headEnd/>
                      <a:tailEnd/>
                    </a:ln>
                  </pic:spPr>
                </pic:pic>
              </a:graphicData>
            </a:graphic>
          </wp:inline>
        </w:drawing>
      </w: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3812B6" w:rsidRDefault="003812B6" w:rsidP="00433EBF">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10. NOAPLICA</w:t>
      </w:r>
    </w:p>
    <w:p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232A63" w:rsidRPr="00E43F17" w:rsidRDefault="00232A6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F55AC" w:rsidRPr="00E43F17" w:rsidRDefault="004F55AC"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 xml:space="preserve">11. </w:t>
      </w:r>
      <w:r w:rsidR="00433EBF" w:rsidRPr="00E43F17">
        <w:rPr>
          <w:rFonts w:ascii="Kelson Sans" w:hAnsi="Kelson Sans" w:cs="Times New Roman"/>
          <w:b/>
          <w:bCs/>
          <w:kern w:val="28"/>
          <w:sz w:val="24"/>
          <w:szCs w:val="24"/>
          <w:lang w:val="es-ES"/>
        </w:rPr>
        <w:t>NO APLICA</w:t>
      </w:r>
    </w:p>
    <w:p w:rsidR="008278E6" w:rsidRPr="00E43F17" w:rsidRDefault="008278E6"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rsidR="00A31F85" w:rsidRPr="00E43F17" w:rsidRDefault="00A31F85" w:rsidP="00A31F85">
            <w:pPr>
              <w:spacing w:after="0" w:line="240" w:lineRule="auto"/>
              <w:rPr>
                <w:rFonts w:ascii="Kelson Sans" w:eastAsia="Times New Roman" w:hAnsi="Kelson Sans" w:cs="Times New Roman"/>
                <w:b/>
                <w:bCs/>
                <w:color w:val="000000"/>
                <w:sz w:val="24"/>
                <w:szCs w:val="24"/>
              </w:rPr>
            </w:pPr>
          </w:p>
          <w:p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8360" w:type="dxa"/>
              <w:tblCellMar>
                <w:left w:w="70" w:type="dxa"/>
                <w:right w:w="70" w:type="dxa"/>
              </w:tblCellMar>
              <w:tblLook w:val="04A0" w:firstRow="1" w:lastRow="0" w:firstColumn="1" w:lastColumn="0" w:noHBand="0" w:noVBand="1"/>
            </w:tblPr>
            <w:tblGrid>
              <w:gridCol w:w="4920"/>
              <w:gridCol w:w="1660"/>
              <w:gridCol w:w="1780"/>
            </w:tblGrid>
            <w:tr w:rsidR="00B30C9D" w:rsidRPr="00E531F8" w:rsidTr="00C52D42">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66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78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660" w:type="dxa"/>
                  <w:tcBorders>
                    <w:top w:val="nil"/>
                    <w:left w:val="nil"/>
                    <w:bottom w:val="single" w:sz="4" w:space="0" w:color="auto"/>
                    <w:right w:val="single" w:sz="4" w:space="0" w:color="auto"/>
                  </w:tcBorders>
                  <w:shd w:val="clear" w:color="auto" w:fill="auto"/>
                  <w:noWrap/>
                  <w:vAlign w:val="bottom"/>
                  <w:hideMark/>
                </w:tcPr>
                <w:p w:rsidR="00B30C9D" w:rsidRPr="00E43F17" w:rsidRDefault="007F37A9" w:rsidP="009C7E9E">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8608ED">
                    <w:rPr>
                      <w:rFonts w:ascii="Kelson Sans" w:eastAsia="Times New Roman" w:hAnsi="Kelson Sans" w:cs="Arial"/>
                      <w:b/>
                      <w:bCs/>
                      <w:color w:val="000000"/>
                      <w:sz w:val="20"/>
                      <w:szCs w:val="20"/>
                      <w:lang w:val="es-ES" w:eastAsia="es-ES"/>
                    </w:rPr>
                    <w:t>1</w:t>
                  </w:r>
                  <w:r w:rsidR="00B30C9D" w:rsidRPr="00E43F17">
                    <w:rPr>
                      <w:rFonts w:ascii="Kelson Sans" w:eastAsia="Times New Roman" w:hAnsi="Kelson Sans" w:cs="Arial"/>
                      <w:b/>
                      <w:bCs/>
                      <w:color w:val="000000"/>
                      <w:sz w:val="20"/>
                      <w:szCs w:val="20"/>
                      <w:lang w:val="es-ES" w:eastAsia="es-ES"/>
                    </w:rPr>
                    <w:t>/</w:t>
                  </w:r>
                  <w:r w:rsidR="009C7E9E">
                    <w:rPr>
                      <w:rFonts w:ascii="Kelson Sans" w:eastAsia="Times New Roman" w:hAnsi="Kelson Sans" w:cs="Arial"/>
                      <w:b/>
                      <w:bCs/>
                      <w:color w:val="000000"/>
                      <w:sz w:val="20"/>
                      <w:szCs w:val="20"/>
                      <w:lang w:val="es-ES" w:eastAsia="es-ES"/>
                    </w:rPr>
                    <w:t>03</w:t>
                  </w:r>
                  <w:r w:rsidR="00B30C9D" w:rsidRPr="00E43F17">
                    <w:rPr>
                      <w:rFonts w:ascii="Kelson Sans" w:eastAsia="Times New Roman" w:hAnsi="Kelson Sans" w:cs="Arial"/>
                      <w:b/>
                      <w:bCs/>
                      <w:color w:val="000000"/>
                      <w:sz w:val="20"/>
                      <w:szCs w:val="20"/>
                      <w:lang w:val="es-ES" w:eastAsia="es-ES"/>
                    </w:rPr>
                    <w:t>/201</w:t>
                  </w:r>
                  <w:r w:rsidR="009C7E9E">
                    <w:rPr>
                      <w:rFonts w:ascii="Kelson Sans" w:eastAsia="Times New Roman" w:hAnsi="Kelson Sans" w:cs="Arial"/>
                      <w:b/>
                      <w:bCs/>
                      <w:color w:val="000000"/>
                      <w:sz w:val="20"/>
                      <w:szCs w:val="20"/>
                      <w:lang w:val="es-ES" w:eastAsia="es-ES"/>
                    </w:rPr>
                    <w:t>8</w:t>
                  </w:r>
                </w:p>
              </w:tc>
              <w:tc>
                <w:tcPr>
                  <w:tcW w:w="1780" w:type="dxa"/>
                  <w:tcBorders>
                    <w:top w:val="nil"/>
                    <w:left w:val="nil"/>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66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A31F85" w:rsidP="00C52D42">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-.22</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660" w:type="dxa"/>
                  <w:tcBorders>
                    <w:top w:val="nil"/>
                    <w:left w:val="nil"/>
                    <w:bottom w:val="nil"/>
                    <w:right w:val="single" w:sz="4" w:space="0" w:color="auto"/>
                  </w:tcBorders>
                  <w:shd w:val="clear" w:color="auto" w:fill="auto"/>
                  <w:vAlign w:val="bottom"/>
                  <w:hideMark/>
                </w:tcPr>
                <w:p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rsidR="00B30C9D" w:rsidRPr="00E531F8" w:rsidRDefault="004B59E5"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5C1DFE">
                    <w:rPr>
                      <w:rFonts w:ascii="Arial" w:eastAsia="Times New Roman" w:hAnsi="Arial" w:cs="Arial"/>
                      <w:color w:val="000000"/>
                      <w:sz w:val="20"/>
                      <w:szCs w:val="20"/>
                      <w:lang w:val="es-ES" w:eastAsia="es-ES"/>
                    </w:rPr>
                    <w:t>6,483,728.77</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9969CF"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599,734.05</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9969CF" w:rsidP="00B45707">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1,466,454.81</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 xml:space="preserve">30 días y 90 días </w:t>
                  </w:r>
                </w:p>
              </w:tc>
            </w:tr>
            <w:tr w:rsidR="00B30C9D" w:rsidRPr="00E531F8" w:rsidTr="00C52D42">
              <w:trPr>
                <w:trHeight w:val="27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660" w:type="dxa"/>
                  <w:tcBorders>
                    <w:top w:val="nil"/>
                    <w:left w:val="nil"/>
                    <w:bottom w:val="single" w:sz="8" w:space="0" w:color="auto"/>
                    <w:right w:val="single" w:sz="4" w:space="0" w:color="auto"/>
                  </w:tcBorders>
                  <w:shd w:val="clear" w:color="auto" w:fill="auto"/>
                  <w:vAlign w:val="bottom"/>
                  <w:hideMark/>
                </w:tcPr>
                <w:p w:rsidR="00B30C9D" w:rsidRPr="00E531F8" w:rsidRDefault="009969CF" w:rsidP="00F965FD">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1,069,833.57</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660" w:type="dxa"/>
                  <w:tcBorders>
                    <w:top w:val="nil"/>
                    <w:left w:val="nil"/>
                    <w:bottom w:val="nil"/>
                    <w:right w:val="single" w:sz="4" w:space="0" w:color="auto"/>
                  </w:tcBorders>
                  <w:shd w:val="clear" w:color="auto" w:fill="auto"/>
                  <w:vAlign w:val="bottom"/>
                  <w:hideMark/>
                </w:tcPr>
                <w:p w:rsidR="00B30C9D" w:rsidRPr="00E531F8" w:rsidRDefault="009969CF" w:rsidP="00C52D42">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9,619,750.98</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660" w:type="dxa"/>
                  <w:tcBorders>
                    <w:top w:val="nil"/>
                    <w:left w:val="nil"/>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780" w:type="dxa"/>
                  <w:tcBorders>
                    <w:top w:val="nil"/>
                    <w:left w:val="nil"/>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57526F" w:rsidRDefault="0057526F" w:rsidP="00986487">
            <w:pPr>
              <w:spacing w:after="0" w:line="240" w:lineRule="auto"/>
              <w:rPr>
                <w:rFonts w:ascii="Times New Roman" w:eastAsia="Times New Roman" w:hAnsi="Times New Roman" w:cs="Times New Roman"/>
                <w:color w:val="000000"/>
                <w:sz w:val="24"/>
                <w:szCs w:val="24"/>
              </w:rPr>
            </w:pPr>
          </w:p>
          <w:p w:rsidR="00F965FD" w:rsidRPr="00BC46D3" w:rsidRDefault="00F965FD" w:rsidP="00986487">
            <w:pPr>
              <w:spacing w:after="0" w:line="240" w:lineRule="auto"/>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A31F85" w:rsidRPr="00E43F17" w:rsidRDefault="00A31F85" w:rsidP="00A31F8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saldo de otras cuentas se componen por saldos de provisiones a proveedores</w:t>
            </w:r>
            <w:r w:rsidR="000867C9" w:rsidRPr="00E43F17">
              <w:rPr>
                <w:rFonts w:ascii="Kelson Sans" w:eastAsia="Times New Roman" w:hAnsi="Kelson Sans" w:cs="Times New Roman"/>
                <w:color w:val="000000"/>
                <w:sz w:val="24"/>
                <w:szCs w:val="24"/>
              </w:rPr>
              <w:t>, contratistas y recurso de piso</w:t>
            </w:r>
          </w:p>
          <w:p w:rsidR="000867C9" w:rsidRPr="00E43F17"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etc, </w:t>
            </w:r>
          </w:p>
          <w:p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etc mismos que están pendientes de su identificación. </w:t>
            </w:r>
          </w:p>
          <w:p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NO APLICA</w:t>
            </w:r>
          </w:p>
          <w:p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NO APLICA</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B30C9D" w:rsidRPr="007C12B3"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1073"/>
        <w:gridCol w:w="656"/>
        <w:gridCol w:w="948"/>
        <w:gridCol w:w="734"/>
        <w:gridCol w:w="913"/>
        <w:gridCol w:w="2052"/>
        <w:gridCol w:w="1540"/>
        <w:gridCol w:w="810"/>
        <w:gridCol w:w="1089"/>
        <w:gridCol w:w="406"/>
        <w:gridCol w:w="142"/>
        <w:gridCol w:w="283"/>
        <w:gridCol w:w="284"/>
        <w:gridCol w:w="160"/>
        <w:gridCol w:w="282"/>
        <w:gridCol w:w="2336"/>
        <w:gridCol w:w="1061"/>
      </w:tblGrid>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II) NOTAS AL ESTADO DE ACTIVIDADES</w:t>
            </w:r>
          </w:p>
        </w:tc>
      </w:tr>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7279D1" w:rsidRPr="00E43F17" w:rsidRDefault="007279D1" w:rsidP="00986487">
            <w:pPr>
              <w:spacing w:after="0" w:line="240" w:lineRule="auto"/>
              <w:rPr>
                <w:rFonts w:ascii="Kelson Sans" w:eastAsia="Times New Roman" w:hAnsi="Kelson Sans" w:cs="Times New Roman"/>
                <w:b/>
                <w:bCs/>
                <w:color w:val="000000"/>
                <w:sz w:val="20"/>
                <w:szCs w:val="20"/>
              </w:rPr>
            </w:pPr>
          </w:p>
          <w:p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rsidTr="00384D9C">
        <w:trPr>
          <w:trHeight w:val="300"/>
        </w:trPr>
        <w:tc>
          <w:tcPr>
            <w:tcW w:w="7916" w:type="dxa"/>
            <w:gridSpan w:val="7"/>
            <w:tcBorders>
              <w:top w:val="nil"/>
              <w:left w:val="nil"/>
              <w:bottom w:val="nil"/>
              <w:right w:val="nil"/>
            </w:tcBorders>
            <w:shd w:val="clear" w:color="auto" w:fill="auto"/>
            <w:vAlign w:val="bottom"/>
            <w:hideMark/>
          </w:tcPr>
          <w:p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899" w:type="dxa"/>
            <w:gridSpan w:val="2"/>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57" w:type="dxa"/>
            <w:gridSpan w:val="6"/>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336"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061"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rsidTr="00E43F17">
        <w:trPr>
          <w:trHeight w:val="3643"/>
        </w:trPr>
        <w:tc>
          <w:tcPr>
            <w:tcW w:w="7916" w:type="dxa"/>
            <w:gridSpan w:val="7"/>
            <w:tcBorders>
              <w:top w:val="nil"/>
              <w:left w:val="nil"/>
              <w:bottom w:val="nil"/>
              <w:right w:val="nil"/>
            </w:tcBorders>
            <w:shd w:val="clear" w:color="auto" w:fill="auto"/>
            <w:vAlign w:val="bottom"/>
            <w:hideMark/>
          </w:tcPr>
          <w:tbl>
            <w:tblPr>
              <w:tblpPr w:leftFromText="141" w:rightFromText="141" w:vertAnchor="text" w:horzAnchor="margin" w:tblpY="-253"/>
              <w:tblOverlap w:val="never"/>
              <w:tblW w:w="7311" w:type="dxa"/>
              <w:tblCellMar>
                <w:left w:w="70" w:type="dxa"/>
                <w:right w:w="70" w:type="dxa"/>
              </w:tblCellMar>
              <w:tblLook w:val="04A0" w:firstRow="1" w:lastRow="0" w:firstColumn="1" w:lastColumn="0" w:noHBand="0" w:noVBand="1"/>
            </w:tblPr>
            <w:tblGrid>
              <w:gridCol w:w="5469"/>
              <w:gridCol w:w="1842"/>
            </w:tblGrid>
            <w:tr w:rsidR="00F965FD" w:rsidRPr="00334DEE" w:rsidTr="007C12B3">
              <w:trPr>
                <w:trHeight w:val="300"/>
              </w:trPr>
              <w:tc>
                <w:tcPr>
                  <w:tcW w:w="5469" w:type="dxa"/>
                  <w:tcBorders>
                    <w:top w:val="single" w:sz="4" w:space="0" w:color="auto"/>
                    <w:left w:val="single" w:sz="4" w:space="0" w:color="auto"/>
                    <w:bottom w:val="nil"/>
                    <w:right w:val="nil"/>
                  </w:tcBorders>
                  <w:shd w:val="clear" w:color="auto" w:fill="auto"/>
                  <w:vAlign w:val="bottom"/>
                  <w:hideMark/>
                </w:tcPr>
                <w:p w:rsidR="00F965FD" w:rsidRPr="00334DEE" w:rsidRDefault="00F965FD" w:rsidP="000201A8">
                  <w:pPr>
                    <w:spacing w:after="0" w:line="240" w:lineRule="auto"/>
                    <w:rPr>
                      <w:rFonts w:ascii="Calibri" w:eastAsia="Times New Roman" w:hAnsi="Calibri" w:cs="Calibri"/>
                      <w:color w:val="000000"/>
                      <w:sz w:val="18"/>
                      <w:szCs w:val="18"/>
                    </w:rPr>
                  </w:pPr>
                </w:p>
              </w:tc>
              <w:tc>
                <w:tcPr>
                  <w:tcW w:w="1842" w:type="dxa"/>
                  <w:tcBorders>
                    <w:top w:val="single" w:sz="4" w:space="0" w:color="auto"/>
                    <w:left w:val="single" w:sz="4" w:space="0" w:color="auto"/>
                    <w:bottom w:val="nil"/>
                    <w:right w:val="single" w:sz="4" w:space="0" w:color="auto"/>
                  </w:tcBorders>
                  <w:shd w:val="clear" w:color="auto" w:fill="auto"/>
                  <w:vAlign w:val="bottom"/>
                  <w:hideMark/>
                </w:tcPr>
                <w:p w:rsidR="00F965FD" w:rsidRPr="00E43F17" w:rsidRDefault="00F965FD" w:rsidP="00F965FD">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r>
            <w:tr w:rsidR="00F965FD" w:rsidRPr="00334DEE" w:rsidTr="007C12B3">
              <w:trPr>
                <w:trHeight w:val="300"/>
              </w:trPr>
              <w:tc>
                <w:tcPr>
                  <w:tcW w:w="5469" w:type="dxa"/>
                  <w:tcBorders>
                    <w:top w:val="nil"/>
                    <w:left w:val="single" w:sz="4" w:space="0" w:color="auto"/>
                    <w:bottom w:val="single" w:sz="4" w:space="0" w:color="auto"/>
                    <w:right w:val="nil"/>
                  </w:tcBorders>
                  <w:shd w:val="clear" w:color="auto" w:fill="auto"/>
                  <w:vAlign w:val="bottom"/>
                  <w:hideMark/>
                </w:tcPr>
                <w:p w:rsidR="00F965FD" w:rsidRPr="00334DEE" w:rsidRDefault="00F965FD" w:rsidP="000201A8">
                  <w:pPr>
                    <w:spacing w:after="0" w:line="240" w:lineRule="auto"/>
                    <w:jc w:val="center"/>
                    <w:rPr>
                      <w:rFonts w:ascii="Arial" w:eastAsia="Times New Roman" w:hAnsi="Arial" w:cs="Arial"/>
                      <w:b/>
                      <w:bCs/>
                      <w:color w:val="000000"/>
                      <w:sz w:val="18"/>
                      <w:szCs w:val="18"/>
                    </w:rPr>
                  </w:pPr>
                  <w:r w:rsidRPr="00334DEE">
                    <w:rPr>
                      <w:rFonts w:ascii="Arial" w:eastAsia="Times New Roman" w:hAnsi="Arial" w:cs="Arial"/>
                      <w:b/>
                      <w:bCs/>
                      <w:color w:val="000000"/>
                      <w:sz w:val="18"/>
                      <w:szCs w:val="18"/>
                    </w:rPr>
                    <w:t>CONCEPTO</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F965FD" w:rsidRPr="00E43F17" w:rsidRDefault="00F965FD" w:rsidP="00CA640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8608ED">
                    <w:rPr>
                      <w:rFonts w:ascii="Kelson Sans" w:eastAsia="Times New Roman" w:hAnsi="Kelson Sans" w:cs="Arial"/>
                      <w:b/>
                      <w:bCs/>
                      <w:color w:val="000000"/>
                      <w:sz w:val="20"/>
                      <w:szCs w:val="20"/>
                      <w:lang w:val="es-ES" w:eastAsia="es-ES"/>
                    </w:rPr>
                    <w:t>1</w:t>
                  </w:r>
                  <w:r w:rsidRPr="00E43F17">
                    <w:rPr>
                      <w:rFonts w:ascii="Kelson Sans" w:eastAsia="Times New Roman" w:hAnsi="Kelson Sans" w:cs="Arial"/>
                      <w:b/>
                      <w:bCs/>
                      <w:color w:val="000000"/>
                      <w:sz w:val="20"/>
                      <w:szCs w:val="20"/>
                      <w:lang w:val="es-ES" w:eastAsia="es-ES"/>
                    </w:rPr>
                    <w:t>/</w:t>
                  </w:r>
                  <w:r w:rsidR="00CA640C">
                    <w:rPr>
                      <w:rFonts w:ascii="Kelson Sans" w:eastAsia="Times New Roman" w:hAnsi="Kelson Sans" w:cs="Arial"/>
                      <w:b/>
                      <w:bCs/>
                      <w:color w:val="000000"/>
                      <w:sz w:val="20"/>
                      <w:szCs w:val="20"/>
                      <w:lang w:val="es-ES" w:eastAsia="es-ES"/>
                    </w:rPr>
                    <w:t>03</w:t>
                  </w:r>
                  <w:r w:rsidRPr="00E43F17">
                    <w:rPr>
                      <w:rFonts w:ascii="Kelson Sans" w:eastAsia="Times New Roman" w:hAnsi="Kelson Sans" w:cs="Arial"/>
                      <w:b/>
                      <w:bCs/>
                      <w:color w:val="000000"/>
                      <w:sz w:val="20"/>
                      <w:szCs w:val="20"/>
                      <w:lang w:val="es-ES" w:eastAsia="es-ES"/>
                    </w:rPr>
                    <w:t>/201</w:t>
                  </w:r>
                  <w:r w:rsidR="00CA640C">
                    <w:rPr>
                      <w:rFonts w:ascii="Kelson Sans" w:eastAsia="Times New Roman" w:hAnsi="Kelson Sans" w:cs="Arial"/>
                      <w:b/>
                      <w:bCs/>
                      <w:color w:val="000000"/>
                      <w:sz w:val="20"/>
                      <w:szCs w:val="20"/>
                      <w:lang w:val="es-ES" w:eastAsia="es-ES"/>
                    </w:rPr>
                    <w:t>8</w:t>
                  </w:r>
                </w:p>
              </w:tc>
            </w:tr>
            <w:tr w:rsidR="007C12B3" w:rsidRPr="00334DEE" w:rsidTr="007C12B3">
              <w:trPr>
                <w:trHeight w:val="960"/>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u w:val="single"/>
                    </w:rPr>
                    <w:t>Subsidio :</w:t>
                  </w:r>
                </w:p>
                <w:p w:rsidR="007C12B3" w:rsidRPr="00543E5E" w:rsidRDefault="007C12B3" w:rsidP="000201A8">
                  <w:pPr>
                    <w:spacing w:after="0" w:line="240" w:lineRule="auto"/>
                    <w:rPr>
                      <w:rFonts w:ascii="Kelson Sans" w:eastAsia="Times New Roman" w:hAnsi="Kelson Sans" w:cs="Arial"/>
                      <w:color w:val="000000"/>
                      <w:sz w:val="18"/>
                      <w:szCs w:val="18"/>
                    </w:rPr>
                  </w:pPr>
                </w:p>
                <w:p w:rsidR="007C12B3" w:rsidRPr="00543E5E" w:rsidRDefault="007C12B3"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Federal</w:t>
                  </w:r>
                </w:p>
              </w:tc>
              <w:tc>
                <w:tcPr>
                  <w:tcW w:w="1842" w:type="dxa"/>
                  <w:tcBorders>
                    <w:top w:val="nil"/>
                    <w:left w:val="single" w:sz="4" w:space="0" w:color="auto"/>
                    <w:bottom w:val="nil"/>
                    <w:right w:val="single" w:sz="4" w:space="0" w:color="auto"/>
                  </w:tcBorders>
                  <w:shd w:val="clear" w:color="auto" w:fill="auto"/>
                  <w:vAlign w:val="bottom"/>
                  <w:hideMark/>
                </w:tcPr>
                <w:p w:rsidR="007C12B3" w:rsidRPr="00543E5E" w:rsidRDefault="00CA640C" w:rsidP="00384D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0.00</w:t>
                  </w:r>
                </w:p>
              </w:tc>
            </w:tr>
            <w:tr w:rsidR="007C12B3" w:rsidRPr="00334DEE" w:rsidTr="007C12B3">
              <w:trPr>
                <w:trHeight w:val="705"/>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 xml:space="preserve">Estatal </w:t>
                  </w:r>
                </w:p>
                <w:p w:rsidR="007C12B3" w:rsidRPr="00543E5E" w:rsidRDefault="007C12B3" w:rsidP="000201A8">
                  <w:pPr>
                    <w:spacing w:after="0" w:line="240" w:lineRule="auto"/>
                    <w:rPr>
                      <w:rFonts w:ascii="Kelson Sans" w:eastAsia="Times New Roman" w:hAnsi="Kelson Sans" w:cs="Arial"/>
                      <w:color w:val="000000"/>
                      <w:sz w:val="18"/>
                      <w:szCs w:val="18"/>
                    </w:rPr>
                  </w:pPr>
                </w:p>
                <w:p w:rsidR="007C12B3" w:rsidRPr="00543E5E" w:rsidRDefault="007C12B3"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u w:val="single"/>
                    </w:rPr>
                    <w:t>Otros Ingresos y Beneficios:</w:t>
                  </w:r>
                </w:p>
                <w:p w:rsidR="0057526F" w:rsidRPr="00543E5E" w:rsidRDefault="0057526F"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rPr>
                    <w:t>Ingresos Financieros</w:t>
                  </w:r>
                </w:p>
              </w:tc>
              <w:tc>
                <w:tcPr>
                  <w:tcW w:w="1842" w:type="dxa"/>
                  <w:tcBorders>
                    <w:top w:val="nil"/>
                    <w:left w:val="single" w:sz="4" w:space="0" w:color="auto"/>
                    <w:bottom w:val="nil"/>
                    <w:right w:val="single" w:sz="4" w:space="0" w:color="auto"/>
                  </w:tcBorders>
                  <w:shd w:val="clear" w:color="auto" w:fill="auto"/>
                  <w:vAlign w:val="bottom"/>
                  <w:hideMark/>
                </w:tcPr>
                <w:p w:rsidR="007C12B3" w:rsidRPr="00543E5E" w:rsidRDefault="00CA640C" w:rsidP="00B15AC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131,985,403.14</w:t>
                  </w:r>
                </w:p>
                <w:p w:rsidR="007C12B3" w:rsidRPr="00543E5E" w:rsidRDefault="007C12B3" w:rsidP="000201A8">
                  <w:pPr>
                    <w:spacing w:after="0" w:line="240" w:lineRule="auto"/>
                    <w:jc w:val="right"/>
                    <w:rPr>
                      <w:rFonts w:ascii="Arial" w:eastAsia="Times New Roman" w:hAnsi="Arial" w:cs="Arial"/>
                      <w:color w:val="000000"/>
                      <w:sz w:val="18"/>
                      <w:szCs w:val="18"/>
                    </w:rPr>
                  </w:pPr>
                </w:p>
                <w:p w:rsidR="00CA640C" w:rsidRPr="00543E5E" w:rsidRDefault="00CA640C" w:rsidP="00CA640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1,698,362.36</w:t>
                  </w:r>
                </w:p>
              </w:tc>
            </w:tr>
            <w:tr w:rsidR="007C12B3" w:rsidRPr="00334DEE" w:rsidTr="007C12B3">
              <w:trPr>
                <w:trHeight w:val="525"/>
              </w:trPr>
              <w:tc>
                <w:tcPr>
                  <w:tcW w:w="5469" w:type="dxa"/>
                  <w:tcBorders>
                    <w:top w:val="nil"/>
                    <w:left w:val="single" w:sz="4" w:space="0" w:color="auto"/>
                    <w:bottom w:val="nil"/>
                    <w:right w:val="nil"/>
                  </w:tcBorders>
                  <w:shd w:val="clear" w:color="auto" w:fill="auto"/>
                  <w:vAlign w:val="bottom"/>
                  <w:hideMark/>
                </w:tcPr>
                <w:p w:rsidR="007C12B3" w:rsidRPr="00543E5E" w:rsidRDefault="0057526F"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Otros Ingresos Financieros</w:t>
                  </w:r>
                </w:p>
              </w:tc>
              <w:tc>
                <w:tcPr>
                  <w:tcW w:w="1842" w:type="dxa"/>
                  <w:tcBorders>
                    <w:top w:val="nil"/>
                    <w:left w:val="single" w:sz="4" w:space="0" w:color="auto"/>
                    <w:bottom w:val="single" w:sz="8" w:space="0" w:color="auto"/>
                    <w:right w:val="single" w:sz="4" w:space="0" w:color="auto"/>
                  </w:tcBorders>
                  <w:shd w:val="clear" w:color="auto" w:fill="auto"/>
                  <w:vAlign w:val="bottom"/>
                  <w:hideMark/>
                </w:tcPr>
                <w:p w:rsidR="007C12B3" w:rsidRPr="00543E5E" w:rsidRDefault="00CA640C" w:rsidP="00384D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0.00</w:t>
                  </w:r>
                </w:p>
              </w:tc>
            </w:tr>
            <w:tr w:rsidR="007C12B3" w:rsidRPr="00334DEE" w:rsidTr="007C12B3">
              <w:trPr>
                <w:trHeight w:val="300"/>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jc w:val="right"/>
                    <w:rPr>
                      <w:rFonts w:ascii="Kelson Sans" w:eastAsia="Times New Roman" w:hAnsi="Kelson Sans" w:cs="Arial"/>
                      <w:b/>
                      <w:bCs/>
                      <w:color w:val="000000"/>
                      <w:sz w:val="18"/>
                      <w:szCs w:val="18"/>
                    </w:rPr>
                  </w:pPr>
                  <w:r w:rsidRPr="00543E5E">
                    <w:rPr>
                      <w:rFonts w:ascii="Kelson Sans" w:eastAsia="Times New Roman" w:hAnsi="Kelson Sans" w:cs="Arial"/>
                      <w:b/>
                      <w:bCs/>
                      <w:color w:val="000000"/>
                      <w:sz w:val="18"/>
                      <w:szCs w:val="18"/>
                    </w:rPr>
                    <w:t xml:space="preserve">        Total de ingresos</w:t>
                  </w:r>
                </w:p>
              </w:tc>
              <w:tc>
                <w:tcPr>
                  <w:tcW w:w="1842" w:type="dxa"/>
                  <w:tcBorders>
                    <w:top w:val="nil"/>
                    <w:left w:val="single" w:sz="4" w:space="0" w:color="auto"/>
                    <w:bottom w:val="double" w:sz="6" w:space="0" w:color="auto"/>
                    <w:right w:val="single" w:sz="4" w:space="0" w:color="auto"/>
                  </w:tcBorders>
                  <w:shd w:val="clear" w:color="auto" w:fill="auto"/>
                  <w:vAlign w:val="bottom"/>
                  <w:hideMark/>
                </w:tcPr>
                <w:p w:rsidR="007C12B3" w:rsidRPr="00543E5E" w:rsidRDefault="00CA640C" w:rsidP="0029318B">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133,683,765.50</w:t>
                  </w:r>
                </w:p>
              </w:tc>
            </w:tr>
            <w:tr w:rsidR="007C12B3" w:rsidRPr="00334DEE" w:rsidTr="007C12B3">
              <w:trPr>
                <w:trHeight w:val="300"/>
              </w:trPr>
              <w:tc>
                <w:tcPr>
                  <w:tcW w:w="5469" w:type="dxa"/>
                  <w:tcBorders>
                    <w:top w:val="nil"/>
                    <w:left w:val="single" w:sz="4" w:space="0" w:color="auto"/>
                    <w:bottom w:val="single" w:sz="4" w:space="0" w:color="auto"/>
                    <w:right w:val="nil"/>
                  </w:tcBorders>
                  <w:shd w:val="clear" w:color="auto" w:fill="auto"/>
                  <w:noWrap/>
                  <w:vAlign w:val="bottom"/>
                  <w:hideMark/>
                </w:tcPr>
                <w:p w:rsidR="007C12B3" w:rsidRPr="00334DEE" w:rsidRDefault="007C12B3" w:rsidP="000201A8">
                  <w:pPr>
                    <w:spacing w:after="0" w:line="240" w:lineRule="auto"/>
                    <w:rPr>
                      <w:rFonts w:ascii="Arial" w:eastAsia="Times New Roman" w:hAnsi="Arial" w:cs="Arial"/>
                      <w:b/>
                      <w:bCs/>
                      <w:sz w:val="18"/>
                      <w:szCs w:val="18"/>
                    </w:rPr>
                  </w:pPr>
                  <w:r w:rsidRPr="00334DEE">
                    <w:rPr>
                      <w:rFonts w:ascii="Arial" w:eastAsia="Times New Roman" w:hAnsi="Arial" w:cs="Arial"/>
                      <w:b/>
                      <w:bCs/>
                      <w:sz w:val="18"/>
                      <w:szCs w:val="18"/>
                    </w:rPr>
                    <w:t>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C12B3" w:rsidRPr="00334DEE" w:rsidRDefault="007C12B3" w:rsidP="000201A8">
                  <w:pPr>
                    <w:spacing w:after="0" w:line="240" w:lineRule="auto"/>
                    <w:rPr>
                      <w:rFonts w:ascii="Calibri" w:eastAsia="Times New Roman" w:hAnsi="Calibri" w:cs="Calibri"/>
                      <w:color w:val="000000"/>
                      <w:sz w:val="18"/>
                      <w:szCs w:val="18"/>
                    </w:rPr>
                  </w:pPr>
                  <w:r w:rsidRPr="00334DEE">
                    <w:rPr>
                      <w:rFonts w:ascii="Calibri" w:eastAsia="Times New Roman" w:hAnsi="Calibri" w:cs="Calibri"/>
                      <w:color w:val="000000"/>
                      <w:sz w:val="18"/>
                      <w:szCs w:val="18"/>
                    </w:rPr>
                    <w:t> </w:t>
                  </w:r>
                </w:p>
              </w:tc>
            </w:tr>
          </w:tbl>
          <w:p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899"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7" w:type="dxa"/>
            <w:gridSpan w:val="6"/>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11"/>
          <w:wAfter w:w="8393" w:type="dxa"/>
          <w:trHeight w:val="300"/>
        </w:trPr>
        <w:tc>
          <w:tcPr>
            <w:tcW w:w="1729"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595" w:type="dxa"/>
            <w:gridSpan w:val="3"/>
            <w:tcBorders>
              <w:top w:val="nil"/>
              <w:left w:val="nil"/>
              <w:bottom w:val="nil"/>
              <w:right w:val="nil"/>
            </w:tcBorders>
            <w:shd w:val="clear" w:color="auto" w:fill="auto"/>
            <w:vAlign w:val="bottom"/>
            <w:hideMark/>
          </w:tcPr>
          <w:p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2052" w:type="dxa"/>
            <w:tcBorders>
              <w:top w:val="nil"/>
              <w:left w:val="nil"/>
              <w:bottom w:val="nil"/>
              <w:right w:val="nil"/>
            </w:tcBorders>
            <w:shd w:val="clear" w:color="auto" w:fill="auto"/>
            <w:noWrap/>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285"/>
        </w:trPr>
        <w:tc>
          <w:tcPr>
            <w:tcW w:w="10363" w:type="dxa"/>
            <w:gridSpan w:val="11"/>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240"/>
        </w:trPr>
        <w:tc>
          <w:tcPr>
            <w:tcW w:w="10363" w:type="dxa"/>
            <w:gridSpan w:val="11"/>
            <w:tcBorders>
              <w:top w:val="nil"/>
              <w:left w:val="nil"/>
              <w:bottom w:val="nil"/>
              <w:right w:val="nil"/>
            </w:tcBorders>
            <w:shd w:val="clear" w:color="auto" w:fill="auto"/>
            <w:noWrap/>
            <w:vAlign w:val="bottom"/>
            <w:hideMark/>
          </w:tcPr>
          <w:p w:rsidR="00384D9C" w:rsidRDefault="00384D9C" w:rsidP="00384D9C">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2. NO APLICA</w:t>
            </w:r>
          </w:p>
          <w:p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rsidTr="00384D9C">
        <w:trPr>
          <w:gridAfter w:val="13"/>
          <w:wAfter w:w="11358" w:type="dxa"/>
          <w:trHeight w:val="300"/>
        </w:trPr>
        <w:tc>
          <w:tcPr>
            <w:tcW w:w="1073"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7279D1" w:rsidRPr="00E43F17" w:rsidRDefault="007279D1" w:rsidP="00986487">
            <w:pPr>
              <w:spacing w:after="0" w:line="240" w:lineRule="auto"/>
              <w:rPr>
                <w:rFonts w:ascii="Kelson Sans" w:eastAsia="Times New Roman" w:hAnsi="Kelson Sans" w:cs="Times New Roman"/>
                <w:color w:val="000000"/>
                <w:sz w:val="24"/>
                <w:szCs w:val="24"/>
              </w:rPr>
            </w:pPr>
          </w:p>
          <w:p w:rsidR="007279D1" w:rsidRDefault="007279D1"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734"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rsidTr="00384D9C">
        <w:trPr>
          <w:gridAfter w:val="7"/>
          <w:wAfter w:w="4548" w:type="dxa"/>
          <w:trHeight w:val="300"/>
        </w:trPr>
        <w:tc>
          <w:tcPr>
            <w:tcW w:w="10221" w:type="dxa"/>
            <w:gridSpan w:val="10"/>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lastRenderedPageBreak/>
              <w:t>Gastos y otras pérdidas.</w:t>
            </w:r>
          </w:p>
          <w:p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rsidTr="00384D9C">
        <w:trPr>
          <w:gridAfter w:val="3"/>
          <w:wAfter w:w="3679" w:type="dxa"/>
          <w:trHeight w:val="1364"/>
        </w:trPr>
        <w:tc>
          <w:tcPr>
            <w:tcW w:w="10363" w:type="dxa"/>
            <w:gridSpan w:val="11"/>
            <w:tcBorders>
              <w:top w:val="nil"/>
              <w:left w:val="nil"/>
              <w:bottom w:val="nil"/>
              <w:right w:val="nil"/>
            </w:tcBorders>
            <w:shd w:val="clear" w:color="auto" w:fill="auto"/>
            <w:noWrap/>
            <w:vAlign w:val="bottom"/>
            <w:hideMark/>
          </w:tcPr>
          <w:p w:rsidR="00433EBF" w:rsidRPr="00E43F17" w:rsidRDefault="00855FA3" w:rsidP="00CA640C">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CA640C">
              <w:rPr>
                <w:rFonts w:ascii="Kelson Sans" w:eastAsia="Times New Roman" w:hAnsi="Kelson Sans" w:cs="Times New Roman"/>
                <w:color w:val="000000"/>
                <w:sz w:val="24"/>
                <w:szCs w:val="24"/>
              </w:rPr>
              <w:t>34,983,516.16</w:t>
            </w:r>
            <w:r w:rsidRPr="00543E5E">
              <w:rPr>
                <w:rFonts w:ascii="Kelson Sans" w:eastAsia="Times New Roman" w:hAnsi="Kelson Sans" w:cs="Times New Roman"/>
                <w:color w:val="000000"/>
                <w:sz w:val="24"/>
                <w:szCs w:val="24"/>
              </w:rPr>
              <w:t xml:space="preserve"> </w:t>
            </w:r>
            <w:r w:rsidR="00433EBF" w:rsidRPr="00543E5E">
              <w:rPr>
                <w:rFonts w:ascii="Kelson Sans" w:eastAsia="Times New Roman" w:hAnsi="Kelson Sans" w:cs="Times New Roman"/>
                <w:color w:val="000000"/>
                <w:sz w:val="24"/>
                <w:szCs w:val="24"/>
              </w:rPr>
              <w:t>se  registran</w:t>
            </w:r>
            <w:r w:rsidR="00433EBF" w:rsidRPr="00E43F17">
              <w:rPr>
                <w:rFonts w:ascii="Kelson Sans" w:eastAsia="Times New Roman" w:hAnsi="Kelson Sans" w:cs="Times New Roman"/>
                <w:color w:val="000000"/>
                <w:sz w:val="24"/>
                <w:szCs w:val="24"/>
              </w:rPr>
              <w:t xml:space="preserve"> según las  cantidades de  efectivo que se  afectan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00433EBF" w:rsidRPr="00E43F17">
              <w:rPr>
                <w:rFonts w:ascii="Kelson Sans" w:eastAsia="Times New Roman" w:hAnsi="Kelson Sans" w:cs="Times New Roman"/>
                <w:color w:val="000000"/>
                <w:sz w:val="24"/>
                <w:szCs w:val="24"/>
              </w:rPr>
              <w:t>onsideran devengados contablemente.</w:t>
            </w:r>
          </w:p>
          <w:p w:rsidR="00F620D9" w:rsidRDefault="00F620D9" w:rsidP="00986487">
            <w:pPr>
              <w:tabs>
                <w:tab w:val="left" w:pos="9443"/>
              </w:tabs>
              <w:spacing w:after="0" w:line="240" w:lineRule="auto"/>
              <w:rPr>
                <w:rFonts w:ascii="Kelson Sans" w:eastAsia="Times New Roman" w:hAnsi="Kelson Sans" w:cs="Times New Roman"/>
                <w:color w:val="000000"/>
                <w:sz w:val="24"/>
                <w:szCs w:val="24"/>
              </w:rPr>
            </w:pPr>
          </w:p>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bl>
            <w:tblPr>
              <w:tblpPr w:leftFromText="141" w:rightFromText="141" w:vertAnchor="text" w:horzAnchor="margin" w:tblpXSpec="center" w:tblpY="-125"/>
              <w:tblOverlap w:val="never"/>
              <w:tblW w:w="6560" w:type="dxa"/>
              <w:tblCellMar>
                <w:left w:w="70" w:type="dxa"/>
                <w:right w:w="70" w:type="dxa"/>
              </w:tblCellMar>
              <w:tblLook w:val="04A0" w:firstRow="1" w:lastRow="0" w:firstColumn="1" w:lastColumn="0" w:noHBand="0" w:noVBand="1"/>
            </w:tblPr>
            <w:tblGrid>
              <w:gridCol w:w="4780"/>
              <w:gridCol w:w="1780"/>
            </w:tblGrid>
            <w:tr w:rsidR="00F965FD" w:rsidRPr="00E43F17" w:rsidTr="00F965FD">
              <w:trPr>
                <w:trHeight w:val="300"/>
              </w:trPr>
              <w:tc>
                <w:tcPr>
                  <w:tcW w:w="4780" w:type="dxa"/>
                  <w:tcBorders>
                    <w:top w:val="single" w:sz="8" w:space="0" w:color="auto"/>
                    <w:left w:val="single" w:sz="8" w:space="0" w:color="auto"/>
                    <w:bottom w:val="nil"/>
                    <w:right w:val="nil"/>
                  </w:tcBorders>
                  <w:shd w:val="clear" w:color="auto" w:fill="auto"/>
                  <w:vAlign w:val="center"/>
                  <w:hideMark/>
                </w:tcPr>
                <w:p w:rsidR="00F965FD" w:rsidRPr="00E43F17" w:rsidRDefault="00F965FD" w:rsidP="00C4078A">
                  <w:pPr>
                    <w:spacing w:after="0" w:line="240" w:lineRule="auto"/>
                    <w:rPr>
                      <w:rFonts w:ascii="Kelson Sans" w:eastAsia="Times New Roman" w:hAnsi="Kelson Sans" w:cs="Calibri"/>
                      <w:color w:val="000000"/>
                      <w:sz w:val="18"/>
                      <w:szCs w:val="18"/>
                      <w:lang w:val="es-MX" w:eastAsia="es-MX"/>
                    </w:rPr>
                  </w:pPr>
                  <w:r w:rsidRPr="00E43F17">
                    <w:rPr>
                      <w:rFonts w:ascii="Calibri" w:eastAsia="Times New Roman" w:hAnsi="Calibri" w:cs="Calibri"/>
                      <w:color w:val="000000"/>
                      <w:sz w:val="18"/>
                      <w:szCs w:val="18"/>
                      <w:lang w:eastAsia="es-MX"/>
                    </w:rPr>
                    <w:t> </w:t>
                  </w:r>
                </w:p>
              </w:tc>
              <w:tc>
                <w:tcPr>
                  <w:tcW w:w="1780" w:type="dxa"/>
                  <w:tcBorders>
                    <w:top w:val="single" w:sz="8" w:space="0" w:color="auto"/>
                    <w:left w:val="single" w:sz="8" w:space="0" w:color="auto"/>
                    <w:bottom w:val="nil"/>
                    <w:right w:val="single" w:sz="8" w:space="0" w:color="auto"/>
                  </w:tcBorders>
                  <w:shd w:val="clear" w:color="auto" w:fill="auto"/>
                  <w:vAlign w:val="bottom"/>
                  <w:hideMark/>
                </w:tcPr>
                <w:p w:rsidR="00F965FD" w:rsidRPr="00E43F17" w:rsidRDefault="00F965FD" w:rsidP="00F965FD">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r>
            <w:tr w:rsidR="00F965FD" w:rsidRPr="00E43F17" w:rsidTr="00F965FD">
              <w:trPr>
                <w:trHeight w:val="315"/>
              </w:trPr>
              <w:tc>
                <w:tcPr>
                  <w:tcW w:w="4780" w:type="dxa"/>
                  <w:tcBorders>
                    <w:top w:val="nil"/>
                    <w:left w:val="single" w:sz="8" w:space="0" w:color="auto"/>
                    <w:bottom w:val="single" w:sz="8" w:space="0" w:color="auto"/>
                    <w:right w:val="nil"/>
                  </w:tcBorders>
                  <w:shd w:val="clear" w:color="auto" w:fill="auto"/>
                  <w:vAlign w:val="center"/>
                  <w:hideMark/>
                </w:tcPr>
                <w:p w:rsidR="00F965FD" w:rsidRPr="00543E5E" w:rsidRDefault="00F965FD" w:rsidP="00C4078A">
                  <w:pPr>
                    <w:spacing w:after="0" w:line="240" w:lineRule="auto"/>
                    <w:jc w:val="center"/>
                    <w:rPr>
                      <w:rFonts w:ascii="Kelson Sans" w:eastAsia="Times New Roman" w:hAnsi="Kelson Sans" w:cs="Arial"/>
                      <w:b/>
                      <w:bCs/>
                      <w:color w:val="000000"/>
                      <w:sz w:val="18"/>
                      <w:szCs w:val="18"/>
                      <w:lang w:val="es-MX" w:eastAsia="es-MX"/>
                    </w:rPr>
                  </w:pPr>
                  <w:r w:rsidRPr="00543E5E">
                    <w:rPr>
                      <w:rFonts w:ascii="Kelson Sans" w:eastAsia="Times New Roman" w:hAnsi="Kelson Sans" w:cs="Arial"/>
                      <w:b/>
                      <w:bCs/>
                      <w:color w:val="000000"/>
                      <w:sz w:val="18"/>
                      <w:szCs w:val="18"/>
                      <w:lang w:eastAsia="es-MX"/>
                    </w:rPr>
                    <w:t>CONCEPTO</w:t>
                  </w:r>
                </w:p>
              </w:tc>
              <w:tc>
                <w:tcPr>
                  <w:tcW w:w="1780" w:type="dxa"/>
                  <w:tcBorders>
                    <w:top w:val="nil"/>
                    <w:left w:val="single" w:sz="8" w:space="0" w:color="auto"/>
                    <w:bottom w:val="single" w:sz="8" w:space="0" w:color="auto"/>
                    <w:right w:val="single" w:sz="8" w:space="0" w:color="auto"/>
                  </w:tcBorders>
                  <w:shd w:val="clear" w:color="auto" w:fill="auto"/>
                  <w:vAlign w:val="bottom"/>
                  <w:hideMark/>
                </w:tcPr>
                <w:p w:rsidR="00F965FD" w:rsidRPr="00543E5E" w:rsidRDefault="00F965FD" w:rsidP="00CA640C">
                  <w:pPr>
                    <w:spacing w:after="0" w:line="240" w:lineRule="auto"/>
                    <w:jc w:val="center"/>
                    <w:rPr>
                      <w:rFonts w:ascii="Kelson Sans" w:eastAsia="Times New Roman" w:hAnsi="Kelson Sans" w:cs="Arial"/>
                      <w:b/>
                      <w:bCs/>
                      <w:color w:val="000000"/>
                      <w:sz w:val="20"/>
                      <w:szCs w:val="20"/>
                      <w:lang w:val="es-ES" w:eastAsia="es-ES"/>
                    </w:rPr>
                  </w:pPr>
                  <w:r w:rsidRPr="00543E5E">
                    <w:rPr>
                      <w:rFonts w:ascii="Kelson Sans" w:eastAsia="Times New Roman" w:hAnsi="Kelson Sans" w:cs="Arial"/>
                      <w:b/>
                      <w:bCs/>
                      <w:color w:val="000000"/>
                      <w:sz w:val="20"/>
                      <w:szCs w:val="20"/>
                      <w:lang w:val="es-ES" w:eastAsia="es-ES"/>
                    </w:rPr>
                    <w:t>3</w:t>
                  </w:r>
                  <w:r w:rsidR="008608ED">
                    <w:rPr>
                      <w:rFonts w:ascii="Kelson Sans" w:eastAsia="Times New Roman" w:hAnsi="Kelson Sans" w:cs="Arial"/>
                      <w:b/>
                      <w:bCs/>
                      <w:color w:val="000000"/>
                      <w:sz w:val="20"/>
                      <w:szCs w:val="20"/>
                      <w:lang w:val="es-ES" w:eastAsia="es-ES"/>
                    </w:rPr>
                    <w:t>1</w:t>
                  </w:r>
                  <w:r w:rsidRPr="00543E5E">
                    <w:rPr>
                      <w:rFonts w:ascii="Kelson Sans" w:eastAsia="Times New Roman" w:hAnsi="Kelson Sans" w:cs="Arial"/>
                      <w:b/>
                      <w:bCs/>
                      <w:color w:val="000000"/>
                      <w:sz w:val="20"/>
                      <w:szCs w:val="20"/>
                      <w:lang w:val="es-ES" w:eastAsia="es-ES"/>
                    </w:rPr>
                    <w:t>/</w:t>
                  </w:r>
                  <w:r w:rsidR="00CA640C">
                    <w:rPr>
                      <w:rFonts w:ascii="Kelson Sans" w:eastAsia="Times New Roman" w:hAnsi="Kelson Sans" w:cs="Arial"/>
                      <w:b/>
                      <w:bCs/>
                      <w:color w:val="000000"/>
                      <w:sz w:val="20"/>
                      <w:szCs w:val="20"/>
                      <w:lang w:val="es-ES" w:eastAsia="es-ES"/>
                    </w:rPr>
                    <w:t>03</w:t>
                  </w:r>
                  <w:r w:rsidRPr="00543E5E">
                    <w:rPr>
                      <w:rFonts w:ascii="Kelson Sans" w:eastAsia="Times New Roman" w:hAnsi="Kelson Sans" w:cs="Arial"/>
                      <w:b/>
                      <w:bCs/>
                      <w:color w:val="000000"/>
                      <w:sz w:val="20"/>
                      <w:szCs w:val="20"/>
                      <w:lang w:val="es-ES" w:eastAsia="es-ES"/>
                    </w:rPr>
                    <w:t>/201</w:t>
                  </w:r>
                  <w:r w:rsidR="00CA640C">
                    <w:rPr>
                      <w:rFonts w:ascii="Kelson Sans" w:eastAsia="Times New Roman" w:hAnsi="Kelson Sans" w:cs="Arial"/>
                      <w:b/>
                      <w:bCs/>
                      <w:color w:val="000000"/>
                      <w:sz w:val="20"/>
                      <w:szCs w:val="20"/>
                      <w:lang w:val="es-ES" w:eastAsia="es-ES"/>
                    </w:rPr>
                    <w:t>8</w:t>
                  </w:r>
                </w:p>
              </w:tc>
            </w:tr>
            <w:tr w:rsidR="000766B8" w:rsidRPr="00E43F17" w:rsidTr="000766B8">
              <w:trPr>
                <w:trHeight w:val="49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b/>
                      <w:bCs/>
                      <w:color w:val="000000"/>
                      <w:sz w:val="18"/>
                      <w:szCs w:val="18"/>
                      <w:lang w:val="es-MX" w:eastAsia="es-MX"/>
                    </w:rPr>
                  </w:pPr>
                  <w:r w:rsidRPr="00543E5E">
                    <w:rPr>
                      <w:rFonts w:ascii="Kelson Sans" w:eastAsia="Times New Roman" w:hAnsi="Kelson Sans" w:cs="Arial"/>
                      <w:b/>
                      <w:bCs/>
                      <w:color w:val="000000"/>
                      <w:sz w:val="18"/>
                      <w:szCs w:val="18"/>
                      <w:lang w:eastAsia="es-MX"/>
                    </w:rPr>
                    <w:t>GASTOS Y OTRAS PERDIDAS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 xml:space="preserve">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Gastos de Funcionamiento:</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Servicios Personales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CA640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eastAsia="es-MX"/>
                    </w:rPr>
                    <w:t>6,299,927.44</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Materiales y Suministros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CA640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eastAsia="es-MX"/>
                    </w:rPr>
                    <w:t>184,423.04</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Servicios Generales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CA640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eastAsia="es-MX"/>
                    </w:rPr>
                    <w:t>441,512.16</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Otros Gastos y Pérdidas Extraordinarias:</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Estimaciones, Depreciaciones, Deterioros, Obsoletos</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CA640C" w:rsidP="00AA565C">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val="es-MX" w:eastAsia="es-MX"/>
                    </w:rPr>
                    <w:t>220,988.67</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Inversión Pública:</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val="es-MX"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Inversión Pública No Capitalizable</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CA640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val="es-MX" w:eastAsia="es-MX"/>
                    </w:rPr>
                    <w:t>27,836,664.85</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E43F17" w:rsidRDefault="000766B8" w:rsidP="00C4078A">
                  <w:pPr>
                    <w:spacing w:after="0" w:line="240" w:lineRule="auto"/>
                    <w:rPr>
                      <w:rFonts w:ascii="Kelson Sans" w:eastAsia="Times New Roman" w:hAnsi="Kelson Sans" w:cs="Arial"/>
                      <w:color w:val="000000"/>
                      <w:sz w:val="18"/>
                      <w:szCs w:val="18"/>
                      <w:lang w:val="es-MX" w:eastAsia="es-MX"/>
                    </w:rPr>
                  </w:pPr>
                  <w:r w:rsidRPr="00E43F17">
                    <w:rPr>
                      <w:rFonts w:ascii="Arial" w:eastAsia="Times New Roman" w:hAnsi="Arial" w:cs="Arial"/>
                      <w:color w:val="000000"/>
                      <w:sz w:val="18"/>
                      <w:szCs w:val="18"/>
                      <w:lang w:val="es-MX" w:eastAsia="es-MX"/>
                    </w:rPr>
                    <w:t> </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0766B8" w:rsidRPr="00E43F17" w:rsidRDefault="000766B8" w:rsidP="00C4078A">
                  <w:pPr>
                    <w:spacing w:after="0" w:line="240" w:lineRule="auto"/>
                    <w:jc w:val="right"/>
                    <w:rPr>
                      <w:rFonts w:ascii="Kelson Sans" w:eastAsia="Times New Roman" w:hAnsi="Kelson Sans" w:cs="Arial"/>
                      <w:color w:val="000000"/>
                      <w:sz w:val="18"/>
                      <w:szCs w:val="18"/>
                      <w:lang w:val="es-MX" w:eastAsia="es-MX"/>
                    </w:rPr>
                  </w:pPr>
                  <w:r w:rsidRPr="00E43F17">
                    <w:rPr>
                      <w:rFonts w:ascii="Arial" w:eastAsia="Times New Roman" w:hAnsi="Arial" w:cs="Arial"/>
                      <w:color w:val="000000"/>
                      <w:sz w:val="18"/>
                      <w:szCs w:val="18"/>
                      <w:lang w:val="es-MX" w:eastAsia="es-MX"/>
                    </w:rPr>
                    <w:t> </w:t>
                  </w:r>
                </w:p>
              </w:tc>
            </w:tr>
            <w:tr w:rsidR="000766B8" w:rsidRPr="00E43F17" w:rsidTr="000766B8">
              <w:trPr>
                <w:trHeight w:val="315"/>
              </w:trPr>
              <w:tc>
                <w:tcPr>
                  <w:tcW w:w="4780" w:type="dxa"/>
                  <w:tcBorders>
                    <w:top w:val="nil"/>
                    <w:left w:val="single" w:sz="8" w:space="0" w:color="auto"/>
                    <w:bottom w:val="nil"/>
                    <w:right w:val="nil"/>
                  </w:tcBorders>
                  <w:shd w:val="clear" w:color="auto" w:fill="auto"/>
                  <w:vAlign w:val="center"/>
                  <w:hideMark/>
                </w:tcPr>
                <w:p w:rsidR="000766B8" w:rsidRPr="00E43F17" w:rsidRDefault="000766B8" w:rsidP="00C4078A">
                  <w:pPr>
                    <w:spacing w:after="0" w:line="240" w:lineRule="auto"/>
                    <w:jc w:val="right"/>
                    <w:rPr>
                      <w:rFonts w:ascii="Kelson Sans" w:eastAsia="Times New Roman" w:hAnsi="Kelson Sans" w:cs="Arial"/>
                      <w:b/>
                      <w:bCs/>
                      <w:color w:val="000000"/>
                      <w:sz w:val="18"/>
                      <w:szCs w:val="18"/>
                      <w:lang w:val="es-MX" w:eastAsia="es-MX"/>
                    </w:rPr>
                  </w:pPr>
                  <w:r w:rsidRPr="00E43F17">
                    <w:rPr>
                      <w:rFonts w:ascii="Kelson Sans" w:eastAsia="Times New Roman" w:hAnsi="Kelson Sans" w:cs="Arial"/>
                      <w:b/>
                      <w:bCs/>
                      <w:color w:val="000000"/>
                      <w:sz w:val="18"/>
                      <w:szCs w:val="18"/>
                      <w:lang w:eastAsia="es-MX"/>
                    </w:rPr>
                    <w:t xml:space="preserve">        Total de Egresos</w:t>
                  </w:r>
                </w:p>
              </w:tc>
              <w:tc>
                <w:tcPr>
                  <w:tcW w:w="1780" w:type="dxa"/>
                  <w:tcBorders>
                    <w:top w:val="nil"/>
                    <w:left w:val="single" w:sz="8" w:space="0" w:color="auto"/>
                    <w:bottom w:val="double" w:sz="6" w:space="0" w:color="auto"/>
                    <w:right w:val="single" w:sz="8" w:space="0" w:color="auto"/>
                  </w:tcBorders>
                  <w:shd w:val="clear" w:color="auto" w:fill="auto"/>
                  <w:vAlign w:val="center"/>
                  <w:hideMark/>
                </w:tcPr>
                <w:p w:rsidR="000766B8" w:rsidRPr="00E43F17" w:rsidRDefault="00CA640C" w:rsidP="00255E88">
                  <w:pPr>
                    <w:spacing w:after="0" w:line="240" w:lineRule="auto"/>
                    <w:jc w:val="center"/>
                    <w:rPr>
                      <w:rFonts w:ascii="Kelson Sans" w:eastAsia="Times New Roman" w:hAnsi="Kelson Sans" w:cs="Arial"/>
                      <w:b/>
                      <w:bCs/>
                      <w:color w:val="000000"/>
                      <w:sz w:val="18"/>
                      <w:szCs w:val="18"/>
                      <w:lang w:val="es-MX" w:eastAsia="es-MX"/>
                    </w:rPr>
                  </w:pPr>
                  <w:r>
                    <w:rPr>
                      <w:rFonts w:ascii="Kelson Sans" w:eastAsia="Times New Roman" w:hAnsi="Kelson Sans" w:cs="Arial"/>
                      <w:b/>
                      <w:bCs/>
                      <w:color w:val="000000"/>
                      <w:sz w:val="18"/>
                      <w:szCs w:val="18"/>
                      <w:lang w:eastAsia="es-MX"/>
                    </w:rPr>
                    <w:t>34,983,516.16</w:t>
                  </w:r>
                </w:p>
              </w:tc>
            </w:tr>
            <w:tr w:rsidR="000766B8" w:rsidRPr="00E43F17" w:rsidTr="000766B8">
              <w:trPr>
                <w:trHeight w:val="330"/>
              </w:trPr>
              <w:tc>
                <w:tcPr>
                  <w:tcW w:w="4780" w:type="dxa"/>
                  <w:tcBorders>
                    <w:top w:val="nil"/>
                    <w:left w:val="single" w:sz="8" w:space="0" w:color="auto"/>
                    <w:bottom w:val="single" w:sz="8" w:space="0" w:color="auto"/>
                    <w:right w:val="nil"/>
                  </w:tcBorders>
                  <w:shd w:val="clear" w:color="auto" w:fill="auto"/>
                  <w:noWrap/>
                  <w:vAlign w:val="center"/>
                  <w:hideMark/>
                </w:tcPr>
                <w:p w:rsidR="000766B8" w:rsidRPr="00E43F17" w:rsidRDefault="000766B8" w:rsidP="00C4078A">
                  <w:pPr>
                    <w:spacing w:after="0" w:line="240" w:lineRule="auto"/>
                    <w:rPr>
                      <w:rFonts w:ascii="Kelson Sans" w:eastAsia="Times New Roman" w:hAnsi="Kelson Sans" w:cs="Arial"/>
                      <w:b/>
                      <w:bCs/>
                      <w:color w:val="000000"/>
                      <w:sz w:val="18"/>
                      <w:szCs w:val="18"/>
                      <w:lang w:val="es-MX" w:eastAsia="es-MX"/>
                    </w:rPr>
                  </w:pPr>
                  <w:r w:rsidRPr="00E43F17">
                    <w:rPr>
                      <w:rFonts w:ascii="Arial" w:eastAsia="Times New Roman" w:hAnsi="Arial" w:cs="Arial"/>
                      <w:b/>
                      <w:bCs/>
                      <w:color w:val="000000"/>
                      <w:sz w:val="18"/>
                      <w:szCs w:val="18"/>
                      <w:lang w:eastAsia="es-MX"/>
                    </w:rPr>
                    <w:t> </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766B8" w:rsidRPr="00E43F17" w:rsidRDefault="000766B8" w:rsidP="00C4078A">
                  <w:pPr>
                    <w:spacing w:after="0" w:line="240" w:lineRule="auto"/>
                    <w:rPr>
                      <w:rFonts w:ascii="Kelson Sans" w:eastAsia="Times New Roman" w:hAnsi="Kelson Sans" w:cs="Calibri"/>
                      <w:color w:val="000000"/>
                      <w:sz w:val="18"/>
                      <w:szCs w:val="18"/>
                      <w:lang w:val="es-MX" w:eastAsia="es-MX"/>
                    </w:rPr>
                  </w:pPr>
                  <w:r w:rsidRPr="00E43F17">
                    <w:rPr>
                      <w:rFonts w:ascii="Calibri" w:eastAsia="Times New Roman" w:hAnsi="Calibri" w:cs="Calibri"/>
                      <w:color w:val="000000"/>
                      <w:sz w:val="18"/>
                      <w:szCs w:val="18"/>
                      <w:lang w:eastAsia="es-MX"/>
                    </w:rPr>
                    <w:t> </w:t>
                  </w:r>
                </w:p>
              </w:tc>
            </w:tr>
          </w:tbl>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13"/>
          <w:wAfter w:w="11358" w:type="dxa"/>
          <w:trHeight w:val="300"/>
        </w:trPr>
        <w:tc>
          <w:tcPr>
            <w:tcW w:w="107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3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300"/>
        </w:trPr>
        <w:tc>
          <w:tcPr>
            <w:tcW w:w="8726" w:type="dxa"/>
            <w:gridSpan w:val="8"/>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37" w:type="dxa"/>
            <w:gridSpan w:val="3"/>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rsidTr="00384D9C">
        <w:trPr>
          <w:gridAfter w:val="7"/>
          <w:wAfter w:w="4548" w:type="dxa"/>
          <w:trHeight w:val="140"/>
        </w:trPr>
        <w:tc>
          <w:tcPr>
            <w:tcW w:w="10221" w:type="dxa"/>
            <w:gridSpan w:val="10"/>
            <w:tcBorders>
              <w:top w:val="nil"/>
              <w:left w:val="nil"/>
              <w:bottom w:val="nil"/>
              <w:right w:val="nil"/>
            </w:tcBorders>
            <w:shd w:val="clear" w:color="auto" w:fill="auto"/>
            <w:vAlign w:val="bottom"/>
            <w:hideMark/>
          </w:tcPr>
          <w:p w:rsidR="00433EBF" w:rsidRPr="00E43F17" w:rsidRDefault="00433EBF" w:rsidP="00986487">
            <w:pPr>
              <w:tabs>
                <w:tab w:val="left" w:pos="9422"/>
                <w:tab w:val="left" w:pos="9640"/>
              </w:tabs>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III) NOTAS AL ESTAD</w:t>
            </w:r>
            <w:r w:rsidR="0033541F" w:rsidRPr="00E43F17">
              <w:rPr>
                <w:rFonts w:ascii="Kelson Sans" w:eastAsia="Times New Roman" w:hAnsi="Kelson Sans" w:cs="Times New Roman"/>
                <w:b/>
                <w:bCs/>
                <w:color w:val="000000"/>
                <w:sz w:val="24"/>
                <w:szCs w:val="24"/>
              </w:rPr>
              <w:t>O DE VARIACIÓN</w:t>
            </w:r>
            <w:r w:rsidRPr="00E43F17">
              <w:rPr>
                <w:rFonts w:ascii="Kelson Sans" w:eastAsia="Times New Roman" w:hAnsi="Kelson Sans" w:cs="Times New Roman"/>
                <w:b/>
                <w:bCs/>
                <w:color w:val="000000"/>
                <w:sz w:val="24"/>
                <w:szCs w:val="24"/>
              </w:rPr>
              <w:t xml:space="preserve"> EN LA HACIENDA PÚBLICA</w:t>
            </w:r>
          </w:p>
        </w:tc>
      </w:tr>
      <w:tr w:rsidR="00433EBF" w:rsidRPr="00E43F17" w:rsidTr="00384D9C">
        <w:trPr>
          <w:gridAfter w:val="3"/>
          <w:wAfter w:w="3679" w:type="dxa"/>
          <w:trHeight w:val="300"/>
        </w:trPr>
        <w:tc>
          <w:tcPr>
            <w:tcW w:w="8726" w:type="dxa"/>
            <w:gridSpan w:val="8"/>
            <w:tcBorders>
              <w:top w:val="nil"/>
              <w:left w:val="nil"/>
              <w:bottom w:val="nil"/>
              <w:right w:val="nil"/>
            </w:tcBorders>
            <w:shd w:val="clear" w:color="auto" w:fill="auto"/>
            <w:vAlign w:val="bottom"/>
            <w:hideMark/>
          </w:tcPr>
          <w:p w:rsidR="00433EBF" w:rsidRPr="00E43F17" w:rsidRDefault="00433EBF" w:rsidP="00986487">
            <w:pPr>
              <w:spacing w:after="0" w:line="240" w:lineRule="auto"/>
              <w:jc w:val="both"/>
              <w:rPr>
                <w:rFonts w:ascii="Kelson Sans" w:eastAsia="Times New Roman" w:hAnsi="Kelson Sans" w:cs="Times New Roman"/>
                <w:b/>
                <w:bCs/>
                <w:color w:val="000000"/>
                <w:sz w:val="24"/>
                <w:szCs w:val="24"/>
              </w:rPr>
            </w:pPr>
          </w:p>
        </w:tc>
        <w:tc>
          <w:tcPr>
            <w:tcW w:w="1637" w:type="dxa"/>
            <w:gridSpan w:val="3"/>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bl>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lang w:val="es-ES"/>
        </w:rPr>
      </w:pPr>
    </w:p>
    <w:p w:rsidR="00802C75" w:rsidRPr="002034A6" w:rsidRDefault="00311091" w:rsidP="00B81FCF">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2034A6">
        <w:rPr>
          <w:rFonts w:ascii="Kelson Sans" w:eastAsia="Arial Unicode MS" w:hAnsi="Kelson Sans" w:cs="Times New Roman"/>
          <w:b/>
          <w:bCs/>
          <w:kern w:val="28"/>
          <w:sz w:val="24"/>
          <w:szCs w:val="24"/>
          <w:lang w:val="es-ES"/>
        </w:rPr>
        <w:t xml:space="preserve">En </w:t>
      </w:r>
      <w:r w:rsidR="00FC5029" w:rsidRPr="002034A6">
        <w:rPr>
          <w:rFonts w:ascii="Kelson Sans" w:eastAsia="Arial Unicode MS" w:hAnsi="Kelson Sans" w:cs="Times New Roman"/>
          <w:b/>
          <w:bCs/>
          <w:kern w:val="28"/>
          <w:sz w:val="24"/>
          <w:szCs w:val="24"/>
          <w:lang w:val="es-ES"/>
        </w:rPr>
        <w:t xml:space="preserve">el periodo </w:t>
      </w:r>
      <w:r w:rsidR="00EF027A" w:rsidRPr="002034A6">
        <w:rPr>
          <w:rFonts w:ascii="Kelson Sans" w:eastAsia="Arial Unicode MS" w:hAnsi="Kelson Sans" w:cs="Times New Roman"/>
          <w:b/>
          <w:bCs/>
          <w:kern w:val="28"/>
          <w:sz w:val="24"/>
          <w:szCs w:val="24"/>
          <w:lang w:val="es-ES"/>
        </w:rPr>
        <w:t xml:space="preserve"> de Enero a</w:t>
      </w:r>
      <w:r w:rsidR="00AD725E" w:rsidRPr="002034A6">
        <w:rPr>
          <w:rFonts w:ascii="Kelson Sans" w:eastAsia="Arial Unicode MS" w:hAnsi="Kelson Sans" w:cs="Times New Roman"/>
          <w:b/>
          <w:bCs/>
          <w:kern w:val="28"/>
          <w:sz w:val="24"/>
          <w:szCs w:val="24"/>
          <w:lang w:val="es-ES"/>
        </w:rPr>
        <w:t xml:space="preserve"> </w:t>
      </w:r>
      <w:r w:rsidR="00B81FCF">
        <w:rPr>
          <w:rFonts w:ascii="Kelson Sans" w:eastAsia="Arial Unicode MS" w:hAnsi="Kelson Sans" w:cs="Times New Roman"/>
          <w:b/>
          <w:bCs/>
          <w:kern w:val="28"/>
          <w:sz w:val="24"/>
          <w:szCs w:val="24"/>
          <w:lang w:val="es-ES"/>
        </w:rPr>
        <w:t>Marzo</w:t>
      </w:r>
      <w:r w:rsidR="00AD725E" w:rsidRPr="002034A6">
        <w:rPr>
          <w:rFonts w:ascii="Kelson Sans" w:eastAsia="Arial Unicode MS" w:hAnsi="Kelson Sans" w:cs="Times New Roman"/>
          <w:b/>
          <w:bCs/>
          <w:kern w:val="28"/>
          <w:sz w:val="24"/>
          <w:szCs w:val="24"/>
          <w:lang w:val="es-ES"/>
        </w:rPr>
        <w:t xml:space="preserve"> </w:t>
      </w:r>
      <w:r w:rsidR="0029318B" w:rsidRPr="002034A6">
        <w:rPr>
          <w:rFonts w:ascii="Kelson Sans" w:eastAsia="Arial Unicode MS" w:hAnsi="Kelson Sans" w:cs="Times New Roman"/>
          <w:b/>
          <w:bCs/>
          <w:kern w:val="28"/>
          <w:sz w:val="24"/>
          <w:szCs w:val="24"/>
          <w:lang w:val="es-ES"/>
        </w:rPr>
        <w:t xml:space="preserve"> </w:t>
      </w:r>
      <w:r w:rsidRPr="002034A6">
        <w:rPr>
          <w:rFonts w:ascii="Kelson Sans" w:eastAsia="Arial Unicode MS" w:hAnsi="Kelson Sans" w:cs="Times New Roman"/>
          <w:b/>
          <w:bCs/>
          <w:kern w:val="28"/>
          <w:sz w:val="24"/>
          <w:szCs w:val="24"/>
          <w:lang w:val="es-ES"/>
        </w:rPr>
        <w:t>hubo afectación a la cuenta de resu</w:t>
      </w:r>
      <w:r w:rsidR="00614912">
        <w:rPr>
          <w:rFonts w:ascii="Kelson Sans" w:eastAsia="Arial Unicode MS" w:hAnsi="Kelson Sans" w:cs="Times New Roman"/>
          <w:b/>
          <w:bCs/>
          <w:kern w:val="28"/>
          <w:sz w:val="24"/>
          <w:szCs w:val="24"/>
          <w:lang w:val="es-ES"/>
        </w:rPr>
        <w:t xml:space="preserve">ltados de ejercicios anteriores, </w:t>
      </w:r>
      <w:r w:rsidR="002E2251" w:rsidRPr="002034A6">
        <w:rPr>
          <w:rFonts w:ascii="Kelson Sans" w:eastAsia="Arial Unicode MS" w:hAnsi="Kelson Sans" w:cs="Times New Roman"/>
          <w:b/>
          <w:bCs/>
          <w:kern w:val="28"/>
          <w:sz w:val="24"/>
          <w:szCs w:val="24"/>
          <w:lang w:val="es-ES"/>
        </w:rPr>
        <w:t xml:space="preserve">cargos por la cantidad de </w:t>
      </w:r>
      <w:r w:rsidR="00B81FCF">
        <w:rPr>
          <w:rFonts w:ascii="Kelson Sans" w:eastAsia="Arial Unicode MS" w:hAnsi="Kelson Sans" w:cs="Times New Roman"/>
          <w:b/>
          <w:bCs/>
          <w:kern w:val="28"/>
          <w:sz w:val="24"/>
          <w:szCs w:val="24"/>
          <w:lang w:val="es-ES"/>
        </w:rPr>
        <w:t>41,350,082.85</w:t>
      </w:r>
      <w:r w:rsidR="00D76C2E" w:rsidRPr="002034A6">
        <w:rPr>
          <w:rFonts w:ascii="Kelson Sans" w:eastAsia="Arial Unicode MS" w:hAnsi="Kelson Sans" w:cs="Times New Roman"/>
          <w:b/>
          <w:bCs/>
          <w:kern w:val="28"/>
          <w:sz w:val="24"/>
          <w:szCs w:val="24"/>
          <w:lang w:val="es-ES"/>
        </w:rPr>
        <w:t xml:space="preserve"> y abonos por </w:t>
      </w:r>
      <w:r w:rsidR="00B81FCF">
        <w:rPr>
          <w:rFonts w:ascii="Kelson Sans" w:eastAsia="Arial Unicode MS" w:hAnsi="Kelson Sans" w:cs="Times New Roman"/>
          <w:b/>
          <w:bCs/>
          <w:kern w:val="28"/>
          <w:sz w:val="24"/>
          <w:szCs w:val="24"/>
          <w:lang w:val="es-ES"/>
        </w:rPr>
        <w:t>421,451.67</w:t>
      </w:r>
    </w:p>
    <w:p w:rsidR="003623E2" w:rsidRDefault="003623E2"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IV) NOTAS AL ESTADO DE FLUJOS DE EFECTIVO</w:t>
      </w:r>
    </w:p>
    <w:p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tbl>
      <w:tblPr>
        <w:tblW w:w="9866" w:type="dxa"/>
        <w:tblInd w:w="55" w:type="dxa"/>
        <w:tblCellMar>
          <w:left w:w="70" w:type="dxa"/>
          <w:right w:w="70" w:type="dxa"/>
        </w:tblCellMar>
        <w:tblLook w:val="04A0" w:firstRow="1" w:lastRow="0" w:firstColumn="1" w:lastColumn="0" w:noHBand="0" w:noVBand="1"/>
      </w:tblPr>
      <w:tblGrid>
        <w:gridCol w:w="3609"/>
        <w:gridCol w:w="4051"/>
        <w:gridCol w:w="2206"/>
      </w:tblGrid>
      <w:tr w:rsidR="0073279E" w:rsidRPr="0073279E" w:rsidTr="0073279E">
        <w:trPr>
          <w:gridAfter w:val="1"/>
          <w:wAfter w:w="2206" w:type="dxa"/>
          <w:trHeight w:val="315"/>
        </w:trPr>
        <w:tc>
          <w:tcPr>
            <w:tcW w:w="7660" w:type="dxa"/>
            <w:gridSpan w:val="2"/>
            <w:tcBorders>
              <w:top w:val="nil"/>
              <w:left w:val="nil"/>
              <w:bottom w:val="nil"/>
              <w:right w:val="nil"/>
            </w:tcBorders>
            <w:shd w:val="clear" w:color="auto" w:fill="auto"/>
            <w:vAlign w:val="bottom"/>
            <w:hideMark/>
          </w:tcPr>
          <w:p w:rsidR="0073279E" w:rsidRDefault="0073279E" w:rsidP="0073279E">
            <w:pPr>
              <w:spacing w:after="0" w:line="240" w:lineRule="auto"/>
              <w:rPr>
                <w:rFonts w:ascii="Kelson Sans" w:eastAsia="Times New Roman" w:hAnsi="Kelson Sans" w:cs="Arial"/>
                <w:b/>
                <w:bCs/>
                <w:color w:val="000000"/>
                <w:sz w:val="24"/>
                <w:szCs w:val="24"/>
                <w:lang w:val="es-ES" w:eastAsia="es-ES"/>
              </w:rPr>
            </w:pPr>
          </w:p>
          <w:p w:rsidR="0011723F" w:rsidRPr="0073279E" w:rsidRDefault="0011723F" w:rsidP="0073279E">
            <w:pPr>
              <w:spacing w:after="0" w:line="240" w:lineRule="auto"/>
              <w:rPr>
                <w:rFonts w:ascii="Kelson Sans" w:eastAsia="Times New Roman" w:hAnsi="Kelson Sans" w:cs="Arial"/>
                <w:b/>
                <w:bCs/>
                <w:color w:val="000000"/>
                <w:sz w:val="24"/>
                <w:szCs w:val="24"/>
                <w:lang w:val="es-ES" w:eastAsia="es-ES"/>
              </w:rPr>
            </w:pPr>
          </w:p>
        </w:tc>
      </w:tr>
      <w:tr w:rsidR="0073279E" w:rsidRPr="0073279E" w:rsidTr="0073279E">
        <w:trPr>
          <w:trHeight w:val="630"/>
        </w:trPr>
        <w:tc>
          <w:tcPr>
            <w:tcW w:w="7660" w:type="dxa"/>
            <w:gridSpan w:val="2"/>
            <w:tcBorders>
              <w:top w:val="nil"/>
              <w:left w:val="nil"/>
              <w:bottom w:val="nil"/>
              <w:right w:val="nil"/>
            </w:tcBorders>
            <w:shd w:val="clear" w:color="auto" w:fill="auto"/>
            <w:vAlign w:val="bottom"/>
            <w:hideMark/>
          </w:tcPr>
          <w:p w:rsidR="0073279E" w:rsidRPr="0073279E" w:rsidRDefault="0073279E" w:rsidP="00841744">
            <w:pPr>
              <w:spacing w:after="0" w:line="240" w:lineRule="auto"/>
              <w:ind w:right="-222"/>
              <w:rPr>
                <w:rFonts w:ascii="Kelson Sans" w:eastAsia="Times New Roman" w:hAnsi="Kelson Sans" w:cs="Arial"/>
                <w:b/>
                <w:bCs/>
                <w:color w:val="000000"/>
                <w:sz w:val="24"/>
                <w:szCs w:val="24"/>
                <w:lang w:val="es-ES" w:eastAsia="es-ES"/>
              </w:rPr>
            </w:pPr>
            <w:r w:rsidRPr="0073279E">
              <w:rPr>
                <w:rFonts w:ascii="Kelson Sans" w:eastAsia="Times New Roman" w:hAnsi="Kelson Sans" w:cs="Arial"/>
                <w:b/>
                <w:bCs/>
                <w:color w:val="000000"/>
                <w:sz w:val="24"/>
                <w:szCs w:val="24"/>
                <w:lang w:eastAsia="es-ES"/>
              </w:rPr>
              <w:t>1. Se presenta la variación Ingreso Gasto o el origen y aplicación de recursos durante el ejercicio, que es la variación mensual de cuentas por cobrar contra las cuentas por pagar y se obtuvo el siguiente resultado.</w:t>
            </w:r>
          </w:p>
        </w:tc>
        <w:tc>
          <w:tcPr>
            <w:tcW w:w="2206" w:type="dxa"/>
            <w:tcBorders>
              <w:top w:val="nil"/>
              <w:left w:val="nil"/>
              <w:bottom w:val="nil"/>
              <w:right w:val="nil"/>
            </w:tcBorders>
            <w:vAlign w:val="center"/>
            <w:hideMark/>
          </w:tcPr>
          <w:p w:rsidR="0073279E" w:rsidRPr="0073279E" w:rsidRDefault="0073279E" w:rsidP="0073279E">
            <w:pPr>
              <w:spacing w:after="0" w:line="240" w:lineRule="auto"/>
              <w:rPr>
                <w:rFonts w:ascii="Calibri" w:eastAsia="Times New Roman" w:hAnsi="Calibri" w:cs="Arial"/>
                <w:lang w:val="es-ES" w:eastAsia="es-ES"/>
              </w:rPr>
            </w:pP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279E" w:rsidRPr="0073279E" w:rsidRDefault="0073279E" w:rsidP="0073279E">
            <w:pPr>
              <w:spacing w:after="0" w:line="240" w:lineRule="auto"/>
              <w:rPr>
                <w:rFonts w:ascii="Times New Roman" w:eastAsia="Times New Roman" w:hAnsi="Times New Roman" w:cs="Times New Roman"/>
                <w:color w:val="000000"/>
                <w:lang w:val="es-ES" w:eastAsia="es-ES"/>
              </w:rPr>
            </w:pPr>
            <w:r w:rsidRPr="0073279E">
              <w:rPr>
                <w:rFonts w:ascii="Times New Roman" w:eastAsia="Times New Roman" w:hAnsi="Times New Roman" w:cs="Times New Roman"/>
                <w:color w:val="000000"/>
                <w:lang w:val="es-MX" w:eastAsia="es-ES"/>
              </w:rPr>
              <w:t> </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841744">
            <w:pPr>
              <w:spacing w:after="0" w:line="240" w:lineRule="auto"/>
              <w:jc w:val="center"/>
              <w:rPr>
                <w:rFonts w:ascii="Kelson Sans" w:eastAsia="Times New Roman" w:hAnsi="Kelson Sans" w:cs="Arial"/>
                <w:b/>
                <w:bCs/>
                <w:color w:val="000000"/>
                <w:lang w:val="es-ES" w:eastAsia="es-ES"/>
              </w:rPr>
            </w:pPr>
            <w:r w:rsidRPr="00F56E1E">
              <w:rPr>
                <w:rFonts w:ascii="Kelson Sans" w:eastAsia="Times New Roman" w:hAnsi="Kelson Sans" w:cs="Arial"/>
                <w:b/>
                <w:bCs/>
                <w:color w:val="000000"/>
                <w:lang w:val="es-MX" w:eastAsia="es-ES"/>
              </w:rPr>
              <w:t xml:space="preserve">                                            </w:t>
            </w:r>
            <w:r w:rsidR="0073279E" w:rsidRPr="00F56E1E">
              <w:rPr>
                <w:rFonts w:ascii="Kelson Sans" w:eastAsia="Times New Roman" w:hAnsi="Kelson Sans" w:cs="Arial"/>
                <w:b/>
                <w:bCs/>
                <w:color w:val="000000"/>
                <w:lang w:val="es-MX" w:eastAsia="es-ES"/>
              </w:rPr>
              <w:t>31-</w:t>
            </w:r>
            <w:r w:rsidR="00841744" w:rsidRPr="00F56E1E">
              <w:rPr>
                <w:rFonts w:ascii="Kelson Sans" w:eastAsia="Times New Roman" w:hAnsi="Kelson Sans" w:cs="Arial"/>
                <w:b/>
                <w:bCs/>
                <w:color w:val="000000"/>
                <w:lang w:val="es-MX" w:eastAsia="es-ES"/>
              </w:rPr>
              <w:t>Mar</w:t>
            </w:r>
            <w:r w:rsidR="0073279E" w:rsidRPr="00F56E1E">
              <w:rPr>
                <w:rFonts w:ascii="Kelson Sans" w:eastAsia="Times New Roman" w:hAnsi="Kelson Sans" w:cs="Arial"/>
                <w:b/>
                <w:bCs/>
                <w:color w:val="000000"/>
                <w:lang w:val="es-MX" w:eastAsia="es-ES"/>
              </w:rPr>
              <w:t>-1</w:t>
            </w:r>
            <w:r w:rsidRPr="00F56E1E">
              <w:rPr>
                <w:rFonts w:ascii="Kelson Sans" w:eastAsia="Times New Roman" w:hAnsi="Kelson Sans" w:cs="Arial"/>
                <w:b/>
                <w:bCs/>
                <w:color w:val="000000"/>
                <w:lang w:val="es-MX" w:eastAsia="es-ES"/>
              </w:rPr>
              <w:t>8</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73279E" w:rsidP="0073279E">
            <w:pPr>
              <w:spacing w:after="0" w:line="240" w:lineRule="auto"/>
              <w:jc w:val="center"/>
              <w:rPr>
                <w:rFonts w:ascii="Kelson Sans" w:eastAsia="Times New Roman" w:hAnsi="Kelson Sans" w:cs="Arial"/>
                <w:b/>
                <w:bCs/>
                <w:color w:val="000000"/>
                <w:lang w:val="es-ES" w:eastAsia="es-ES"/>
              </w:rPr>
            </w:pPr>
            <w:r w:rsidRPr="00F56E1E">
              <w:rPr>
                <w:rFonts w:ascii="Kelson Sans" w:eastAsia="Times New Roman" w:hAnsi="Kelson Sans" w:cs="Arial"/>
                <w:b/>
                <w:bCs/>
                <w:color w:val="000000"/>
                <w:lang w:val="es-MX" w:eastAsia="es-ES"/>
              </w:rPr>
              <w:t>31-Dic-1</w:t>
            </w:r>
            <w:r w:rsidR="00B81FCF" w:rsidRPr="00F56E1E">
              <w:rPr>
                <w:rFonts w:ascii="Kelson Sans" w:eastAsia="Times New Roman" w:hAnsi="Kelson Sans" w:cs="Arial"/>
                <w:b/>
                <w:bCs/>
                <w:color w:val="000000"/>
                <w:lang w:val="es-MX" w:eastAsia="es-ES"/>
              </w:rPr>
              <w:t>7</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t xml:space="preserve">Efectivo </w:t>
            </w:r>
          </w:p>
        </w:tc>
        <w:tc>
          <w:tcPr>
            <w:tcW w:w="4051" w:type="dxa"/>
            <w:tcBorders>
              <w:top w:val="single" w:sz="8" w:space="0" w:color="auto"/>
              <w:left w:val="nil"/>
              <w:bottom w:val="single" w:sz="8" w:space="0" w:color="auto"/>
              <w:right w:val="nil"/>
            </w:tcBorders>
            <w:shd w:val="clear" w:color="auto" w:fill="auto"/>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26,995.95</w:t>
            </w:r>
          </w:p>
        </w:tc>
        <w:tc>
          <w:tcPr>
            <w:tcW w:w="2206" w:type="dxa"/>
            <w:tcBorders>
              <w:top w:val="single" w:sz="8" w:space="0" w:color="auto"/>
              <w:left w:val="nil"/>
              <w:bottom w:val="single" w:sz="8" w:space="0" w:color="auto"/>
              <w:right w:val="nil"/>
            </w:tcBorders>
            <w:shd w:val="clear" w:color="auto" w:fill="auto"/>
            <w:hideMark/>
          </w:tcPr>
          <w:p w:rsidR="0073279E" w:rsidRPr="00F56E1E" w:rsidRDefault="0073279E" w:rsidP="005B229D">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-4.0</w:t>
            </w:r>
            <w:r w:rsidR="005B229D" w:rsidRPr="00F56E1E">
              <w:rPr>
                <w:rFonts w:ascii="Times New Roman" w:eastAsia="Times New Roman" w:hAnsi="Times New Roman" w:cs="Times New Roman"/>
                <w:color w:val="000000"/>
                <w:lang w:val="es-MX" w:eastAsia="es-ES"/>
              </w:rPr>
              <w:t>5</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Times New Roman" w:eastAsia="Times New Roman" w:hAnsi="Times New Roman" w:cs="Times New Roman"/>
                <w:color w:val="000000"/>
                <w:lang w:val="es-ES" w:eastAsia="es-ES"/>
              </w:rPr>
            </w:pPr>
            <w:r w:rsidRPr="0073279E">
              <w:rPr>
                <w:rFonts w:ascii="Times New Roman" w:eastAsia="Times New Roman" w:hAnsi="Times New Roman" w:cs="Times New Roman"/>
                <w:color w:val="000000"/>
                <w:lang w:val="es-MX" w:eastAsia="es-ES"/>
              </w:rPr>
              <w:t> </w:t>
            </w:r>
            <w:r w:rsidRPr="0073279E">
              <w:rPr>
                <w:rFonts w:ascii="Kelson Sans" w:eastAsia="Times New Roman" w:hAnsi="Kelson Sans" w:cs="Times New Roman"/>
                <w:color w:val="000000"/>
                <w:lang w:val="es-MX" w:eastAsia="es-ES"/>
              </w:rPr>
              <w:t>Bancos  Tesorería</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45,316,285.97</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88,471,892.13</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lastRenderedPageBreak/>
              <w:t>Inversiones Temporales</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119,700,967.53</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45,488,204.09</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t xml:space="preserve">Depósitos en Fondos en Garantía </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73279E"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19,725</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19,725</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b/>
                <w:bCs/>
                <w:color w:val="000000"/>
                <w:lang w:val="es-ES" w:eastAsia="es-ES"/>
              </w:rPr>
            </w:pPr>
            <w:r w:rsidRPr="0073279E">
              <w:rPr>
                <w:rFonts w:ascii="Kelson Sans" w:eastAsia="Times New Roman" w:hAnsi="Kelson Sans" w:cs="Arial"/>
                <w:b/>
                <w:bCs/>
                <w:color w:val="000000"/>
                <w:lang w:val="es-MX" w:eastAsia="es-ES"/>
              </w:rPr>
              <w:t>Total de Efectivo y Equivalente</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73279E" w:rsidP="00B81FCF">
            <w:pPr>
              <w:spacing w:after="0" w:line="240" w:lineRule="auto"/>
              <w:jc w:val="right"/>
              <w:rPr>
                <w:rFonts w:ascii="Times New Roman" w:eastAsia="Times New Roman" w:hAnsi="Times New Roman" w:cs="Times New Roman"/>
                <w:b/>
                <w:bCs/>
                <w:color w:val="000000"/>
                <w:lang w:val="es-ES" w:eastAsia="es-ES"/>
              </w:rPr>
            </w:pPr>
            <w:r w:rsidRPr="00F56E1E">
              <w:rPr>
                <w:rFonts w:ascii="Times New Roman" w:eastAsia="Times New Roman" w:hAnsi="Times New Roman" w:cs="Times New Roman"/>
                <w:b/>
                <w:bCs/>
                <w:color w:val="000000"/>
                <w:lang w:val="es-MX" w:eastAsia="es-ES"/>
              </w:rPr>
              <w:t>$</w:t>
            </w:r>
            <w:r w:rsidR="00B81FCF" w:rsidRPr="00F56E1E">
              <w:rPr>
                <w:rFonts w:ascii="Times New Roman" w:eastAsia="Times New Roman" w:hAnsi="Times New Roman" w:cs="Times New Roman"/>
                <w:b/>
                <w:bCs/>
                <w:color w:val="000000"/>
                <w:lang w:val="es-MX" w:eastAsia="es-ES"/>
              </w:rPr>
              <w:t>165,063,974.45</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8B2ECC">
            <w:pPr>
              <w:spacing w:after="0" w:line="240" w:lineRule="auto"/>
              <w:jc w:val="right"/>
              <w:rPr>
                <w:rFonts w:ascii="Times New Roman" w:eastAsia="Times New Roman" w:hAnsi="Times New Roman" w:cs="Times New Roman"/>
                <w:b/>
                <w:bCs/>
                <w:color w:val="000000"/>
                <w:lang w:val="es-ES" w:eastAsia="es-ES"/>
              </w:rPr>
            </w:pPr>
            <w:r w:rsidRPr="00F56E1E">
              <w:rPr>
                <w:rFonts w:ascii="Times New Roman" w:eastAsia="Times New Roman" w:hAnsi="Times New Roman" w:cs="Times New Roman"/>
                <w:b/>
                <w:bCs/>
                <w:color w:val="000000"/>
                <w:lang w:val="es-MX" w:eastAsia="es-ES"/>
              </w:rPr>
              <w:t>$133,979,817.1</w:t>
            </w:r>
            <w:r w:rsidR="008B2ECC" w:rsidRPr="00F56E1E">
              <w:rPr>
                <w:rFonts w:ascii="Times New Roman" w:eastAsia="Times New Roman" w:hAnsi="Times New Roman" w:cs="Times New Roman"/>
                <w:b/>
                <w:bCs/>
                <w:color w:val="000000"/>
                <w:lang w:val="es-MX" w:eastAsia="es-ES"/>
              </w:rPr>
              <w:t>7</w:t>
            </w:r>
          </w:p>
        </w:tc>
      </w:tr>
    </w:tbl>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D1C66" w:rsidRPr="0038187A" w:rsidRDefault="00EF027A" w:rsidP="00EF027A">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El activo</w:t>
      </w:r>
      <w:r w:rsidR="00AB0AA3">
        <w:rPr>
          <w:rFonts w:ascii="Kelson Sans" w:eastAsia="Arial Unicode MS" w:hAnsi="Kelson Sans" w:cs="Times New Roman"/>
          <w:b/>
          <w:bCs/>
          <w:kern w:val="28"/>
          <w:sz w:val="24"/>
          <w:szCs w:val="24"/>
          <w:lang w:val="es-ES"/>
        </w:rPr>
        <w:t xml:space="preserve"> al </w:t>
      </w:r>
      <w:r w:rsidR="00AB0AA3" w:rsidRPr="00F56E1E">
        <w:rPr>
          <w:rFonts w:ascii="Kelson Sans" w:eastAsia="Arial Unicode MS" w:hAnsi="Kelson Sans" w:cs="Times New Roman"/>
          <w:b/>
          <w:bCs/>
          <w:kern w:val="28"/>
          <w:sz w:val="24"/>
          <w:szCs w:val="24"/>
          <w:lang w:val="es-ES"/>
        </w:rPr>
        <w:t>31 de Marzo de 2018</w:t>
      </w:r>
      <w:r w:rsidR="00D80EFF" w:rsidRPr="0038187A">
        <w:rPr>
          <w:rFonts w:ascii="Kelson Sans" w:eastAsia="Arial Unicode MS" w:hAnsi="Kelson Sans" w:cs="Times New Roman"/>
          <w:b/>
          <w:bCs/>
          <w:kern w:val="28"/>
          <w:sz w:val="24"/>
          <w:szCs w:val="24"/>
          <w:lang w:val="es-ES"/>
        </w:rPr>
        <w:t xml:space="preserve"> se conforma de la siguiente manera</w:t>
      </w:r>
      <w:r w:rsidR="00DE1DE7">
        <w:rPr>
          <w:rFonts w:ascii="Kelson Sans" w:eastAsia="Arial Unicode MS" w:hAnsi="Kelson Sans" w:cs="Times New Roman"/>
          <w:b/>
          <w:bCs/>
          <w:kern w:val="28"/>
          <w:sz w:val="24"/>
          <w:szCs w:val="24"/>
          <w:lang w:val="es-ES"/>
        </w:rPr>
        <w:t>:</w:t>
      </w:r>
    </w:p>
    <w:p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p w:rsidR="0073279E" w:rsidRDefault="00F05F32"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rsidR="004D1C66" w:rsidRPr="0073279E" w:rsidRDefault="00F05F3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rsidR="0011723F" w:rsidRPr="0011723F" w:rsidRDefault="0011723F" w:rsidP="00433EBF">
      <w:pPr>
        <w:widowControl w:val="0"/>
        <w:overflowPunct w:val="0"/>
        <w:autoSpaceDE w:val="0"/>
        <w:autoSpaceDN w:val="0"/>
        <w:adjustRightInd w:val="0"/>
        <w:spacing w:after="0" w:line="240" w:lineRule="auto"/>
        <w:jc w:val="both"/>
        <w:rPr>
          <w:rFonts w:eastAsiaTheme="minorHAnsi"/>
          <w:lang w:val="es-MX" w:eastAsia="en-US"/>
        </w:rPr>
      </w:pPr>
      <w:r w:rsidRPr="0011723F">
        <w:rPr>
          <w:rFonts w:ascii="Times New Roman" w:eastAsia="Arial Unicode MS" w:hAnsi="Times New Roman" w:cs="Times New Roman"/>
          <w:b/>
          <w:bCs/>
          <w:kern w:val="28"/>
          <w:sz w:val="24"/>
          <w:szCs w:val="24"/>
          <w:lang w:val="es-ES"/>
        </w:rPr>
        <w:fldChar w:fldCharType="begin"/>
      </w:r>
      <w:r w:rsidRPr="0011723F">
        <w:rPr>
          <w:rFonts w:ascii="Times New Roman" w:eastAsia="Arial Unicode MS" w:hAnsi="Times New Roman" w:cs="Times New Roman"/>
          <w:b/>
          <w:bCs/>
          <w:kern w:val="28"/>
          <w:sz w:val="24"/>
          <w:szCs w:val="24"/>
          <w:lang w:val="es-ES"/>
        </w:rPr>
        <w:instrText xml:space="preserve"> LINK Excel.Sheet.8 "D:\\Mis Documentos\\Documentos\\of liberacion\\2018\\ETCAS\\1ER TRIMESTRE\\formatos-etca-2018-informe-trimestral.xlsx" "ETCA-IV-04!F10C1:F614C4" \a \f 5 \h  \* MERGEFORMAT </w:instrText>
      </w:r>
      <w:r w:rsidRPr="0011723F">
        <w:rPr>
          <w:rFonts w:ascii="Times New Roman" w:eastAsia="Arial Unicode MS" w:hAnsi="Times New Roman" w:cs="Times New Roman"/>
          <w:b/>
          <w:bCs/>
          <w:kern w:val="28"/>
          <w:sz w:val="24"/>
          <w:szCs w:val="24"/>
          <w:lang w:val="es-ES"/>
        </w:rPr>
        <w:fldChar w:fldCharType="separate"/>
      </w:r>
    </w:p>
    <w:tbl>
      <w:tblPr>
        <w:tblStyle w:val="Tablaconcuadrcula"/>
        <w:tblW w:w="13686" w:type="dxa"/>
        <w:tblLook w:val="04A0" w:firstRow="1" w:lastRow="0" w:firstColumn="1" w:lastColumn="0" w:noHBand="0" w:noVBand="1"/>
      </w:tblPr>
      <w:tblGrid>
        <w:gridCol w:w="576"/>
        <w:gridCol w:w="1233"/>
        <w:gridCol w:w="3828"/>
        <w:gridCol w:w="8049"/>
      </w:tblGrid>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11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FORD EXPLORER 2005 BLANCA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260,136.43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08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FORD PICK UP LOBO 2007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221,700.00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FORD RANGER 2005 AZUL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157,500.00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FORD RANGER 2005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157,500.00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FORD EXPLORER 2008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310,000.00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SUBURBAN 2010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569,890.00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25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2010 BLANCO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119,000.00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i/>
                <w:iCs/>
                <w:kern w:val="28"/>
                <w:sz w:val="16"/>
                <w:szCs w:val="16"/>
              </w:rPr>
            </w:pPr>
            <w:r w:rsidRPr="0011723F">
              <w:rPr>
                <w:rFonts w:ascii="Times New Roman" w:eastAsia="Arial Unicode MS" w:hAnsi="Times New Roman" w:cs="Times New Roman"/>
                <w:b/>
                <w:bCs/>
                <w:i/>
                <w:iCs/>
                <w:kern w:val="28"/>
                <w:sz w:val="16"/>
                <w:szCs w:val="16"/>
              </w:rPr>
              <w:t>CECOP 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2010 BLANCO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119,000.00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2010 BLANCO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119,000.00</w:t>
            </w:r>
          </w:p>
        </w:tc>
      </w:tr>
      <w:tr w:rsidR="0011723F" w:rsidRPr="0011723F" w:rsidTr="0011723F">
        <w:trPr>
          <w:trHeight w:val="45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2011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123,446.00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2011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129,300.00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CHEVY 2011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129,300.00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EMPOTRADO P/CARPETAS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6,820.00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COMPUTACIONAL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14,892.50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GAVETAS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2,748.50</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r>
      <w:tr w:rsidR="0011723F" w:rsidRPr="0011723F" w:rsidTr="0011723F">
        <w:trPr>
          <w:trHeight w:val="60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CEC0009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ALTO C/BRAZO FIJO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CREDENZA CON 4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5,571.75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REDONDA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CPU GENERICO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1,923.63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SONIDO C/ BOCINA, PEDESTAL Y MICROFONO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9,289.28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C/RUEDITAS COLOR NEGRO Y DESC/BRAZOS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CEC0018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EJECUTIVO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3,507.50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PERSONAL DE ESCRITORIO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11,582.19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18.5" 6185HV</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P/CAFÉ</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3 GAVETAS,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4,025.00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1,923.63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C/CREDENZA 4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6,842.50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C/RUEDITAS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1,923.63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1,923.63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14,630.88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DE 108 X .75 X .75 CON LATERAL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5,393.50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SILLÓN NEGRO C/DES. BRAZOS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1,023.50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3 GAVETAS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2,978.50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PARA EQUIPO DE IMPRESIÓN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HP DESJET 6540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NEGRA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NEGRA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3,438.50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U EJECUTIVA DE 1.6 X 2.2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9,878.50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C/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5,175.00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INSPIRON  560 SLIM</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9,442.42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17"</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3,306.02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CON 4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4,025.00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ESCRITORIO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3,783.50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LASERJET P1606</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4,582.00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CAJA FUERTE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DE MADERA 6 NIVELES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7,055.58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LCD</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2,250.15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 C/DESCANZABRAZOS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 C/DESCANZABRAZOS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CEC0069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DE 3 GAVETAS  T/OF</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3,461.50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ESQUINERA DE .60 X .60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VISITA 3 PLAZAS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2,127.50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CREDENZA 4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3,507.50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DE 1.60 X .60 X .75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3,093.50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BASE ALUMINIO CON VIDRIO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4,141.20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CEC0079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COLOR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1,725.00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C/PEDESTAL 9 CAJONES 1.80 X 2.07 X 0.60 MTS.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10,804.24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C/DESC. BRAZOS C/RUEDITAS RE 1900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4,095.96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DE VISITA 3 PLAZAS COLOR VERDE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4,598.99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DE VISITA 1 PLAZA COLOR VERDE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2,868.99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PARIS COLOR BEIGE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PARIS COLOR BEIGE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GENERICA CON DVDRW</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8,742.66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6,739.00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DESKJET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1,920.50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LOVE SEAT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5,514.64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CEC0099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LOVE SEAT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5,514.64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2,100.01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C/LECTOR DE TARJETAS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5,858.99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4 ESTACIONES DE TRABAJO CON CREDENZA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15,660.00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CEC0107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4,594.25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CEC0116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 COLOR NEGRO 15"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2,100.01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CEC0118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CON LIBRERO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CEC0119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DESCANZA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2,173.50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EMPOTRADO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733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111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EMPOTRADO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733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18.5"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2,262.00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15,805.00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IMPRESORA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7,250.00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16,820.00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14,315.20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EMPOTRADO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733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TRADICIONAL MEDIDA 1.2 X .60 X .5 CON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3,422.00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17"</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1,655.00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LATERAL MEDIDA 1.10 X.45 X .75 CON UNA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2,238.80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PEQUEÑO MELANINA CAFÉ</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979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1,552.50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2 ESTACIONES DE TRABAJO 1 CAJÓN C/U</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3,654.00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MULTIUSOS LADO CIRCULAR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1,218.00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CEC0168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  COLOR GRIS METALICO HP435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9,107.96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  COLOR GRIS METALICO HP435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9,107.96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154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  COLOR GRIS METALICO HP435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19,244.24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CEC0179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1,615.75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CREDENZA 4 CAJONES,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2,919.44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85X182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1,698.00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6,739.00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1,765.25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MADERA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619.85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MADERA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619.85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CAFÉ C/ENTREPAÑO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281.75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SCANER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2,099.01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1,895.00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CREDENZA 4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4,253.92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CON DESC/BRAZOS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CEC0199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SCANNER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CEC0204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2,127.50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FAX HP OFFICEJET 4255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1,866.45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3 GHZ 512 MB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3 GHZ 512 MB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DE INJECCIÓN DE TINTA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1,604.25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 B/N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5,267.00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ENFRIADOR DE AGUA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2,359.00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GENERICA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7,320.00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ESCRITORIO DE 1.80 X .45 X.75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6,670.00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NEGRO 3 GAVETAS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8,676.80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2.0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ROUTER VPN CON CONMUTADOR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10,138.16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CEC0258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GENÉRICA GABINETE ACTECK</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6,786.00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1.4 X 0.6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5,208.40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3 NIVELES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4,197.50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5,048.50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3 NIVELES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4,197.50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197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3,967.50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3,967.50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CEC0269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8,009.75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CEC0270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TRINEO EN PIEL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TRINEO EN PIEL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CEC0273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IMPRESORA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1,368.50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CEC0274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3,737.50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VINIPIEL C/DESC. BRAZOS Y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MADERA EMPOTRADO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9,280.00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VINIPIEL C/DESC. BRAZOS Y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C/DESC. BRAZOS Y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CEC0290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1.5 X .30 X .75 CON PUERTA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3,220.00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CEC0294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1,975.00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CEC0296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ENMICADORA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1,936.02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CEC0299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13,386.00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PROYECTOR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FAX DE PAPEL BOND</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1,866.45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PANTALLA  C/TRIPIE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1,792.51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2,288.50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CEC0309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20,414.00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LASERJET 1300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5,338.30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PEQUEÑO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ALTO C/BRAZO FIJO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2,978.50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U EJECUTIVA CON LIBRERO Y PUERTAS PEQUEÑAS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8,038.50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MESA PARA JUNTAS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4,013.50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NEGRO C/DESC. BRAZOS Y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NEGRO C/DESC. BRAZOS Y 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CEC0319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CAFÉ CON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2,518.50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CAFÉ CON 2 PUERTAS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1,368.50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2,978.50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241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1,023.50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CEC0332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17"</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3,306.02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9,442.42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TRINEO CON DESCANZA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1,144.00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TRINEO CON DESCANZA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1,144.00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TRINEO CON DESCANZA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1,144.00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EJECUTIVO 6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EJECECUTIVO PRINCIPAL NEGRO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NEGRO C/ 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6,486.00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NEGRO C/ 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6,486.00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REGRIGERADOR 5 PIES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CEC0349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GRANDE 3 PIEZAS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MADERA PIEL C/DESC. BRAZOS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VITRINA PORTA BANDERA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CEC0369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VITRINA PORTA BANDERA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CEC0370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GRAN MESA DE JUNTAS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92,000.00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CEC0373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ESQUINERA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611.6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PANTALLA PARA PROYECCIÓN DE IMÁGENES Y VIDEO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12,984.00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CONTROL REMOTO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19,320.50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CEC0378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16,194.99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DOS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3,299.99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16,673.50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283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NEGRO PIEL 3 PLAZAS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10,177.00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SERVIBAR 5 PIES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2,098.49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MESITA MADERA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1,943.50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MODULAR EJECUTIVO DE 1.9 X 2.2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14,892.50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BATERÍA DE 3 PLAZAS TELA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2,424.40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MODULAR EJECUTIVO DE 1.9 X 2.2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14,892.50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2,185.00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2,863.50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CEC0398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ESCRITORIO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13,027.83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9,610.76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 VINIPIEL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770.5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C/RUEDITAS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770.5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CEC0409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PEQUEÑO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3,783.50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CÁMARA FOTOGRÁFICA  EOS REBEL T3I MEMORIA 16 GB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20,462.40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  P1102W</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6,581.81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3,507.50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CON DESC/BRAZOS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PENINSULAR 1.2 X .60 X .75 CON LATERAL Y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3,680.00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C/DESC.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1,456.00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CEC0419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IMPRESORA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1,604.25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5,295.75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4,370.00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4,370.00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MESITA PARA IMPRESORA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1,138.50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SECRETARIAL EN ESCUADRA DE 1.60 X 1.50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3,622.50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GHIA - INTEL PENTIUM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14,998.80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SECRETARIAL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3,323.50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MODULAR EJECUTIVO DE 1.8X2.5X1.85C/2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C/ PUERTAS DE 1.8X.85X.35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3,700.40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DE 1.2 DE DIAMETRO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EJECUTIVO TAPIZADO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324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MINISPLIT 1.5 TONELADAS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5,925.00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LANIX TITAN HX4130CORE E5400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11,387.81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LCD 20" WIDESCREEN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2,461.06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3 GAVETAS T/OFICIO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4,628.40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CEC0449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SWITCH 3COM BASELIN 24 PUERTOS 10/100MBBPS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32,224.80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 HP PAVILON, PANTALLA 14</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11,833.52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MODULAR DE1.80X2.25,85C/CAJONESC/LIBRERO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3 GAVETAS T/O C/ CORREDEDAS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4,698.00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EJECUTIVO TAPIZADO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MINI SPLIT 1 TON.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9,600.00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HP 4000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3,323.40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9,998.99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8,522.35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CEC0468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TAPIZADA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8,522.35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TAPIZADA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8,522.35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CAMARA FOTOGRAFICA PROFESIONAL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COLOR XEROX PHASER 6121</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10,079.88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CEC0479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EJECUTIVO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DE VISITA C/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LANIX TITAN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6,973.92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LCD 17" CON BOCINA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2,249.47</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DE TRABAJO GRANDE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4,013.50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CREDENZA 4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6,670.00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2 GAVETAS T/O C/ CORREDEDAS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4,698.00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364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MODULO DE TRABAJO 1.10 X 60 X1.10 CON MAMPARA DIVISORA Y GABETA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SECRETARIAL TAPIZADA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CEC0499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EN DELIPIEL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2,691.00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8,919.24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3 GAVETAS T/OFICIO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4,628.40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8,522.35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PEQUEÑO CON 2 CAJONES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CEC0509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DE 1.2 DE DIAMETRO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2,888.40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CEC0518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 COMPARTIDO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1,264.40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 COMPARTIDO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RECEPCIÓN SEMI CURVO DE 1.2 X 0.8 X 1.10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3,712.00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3 GAVETAS T/OFICIO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4,628.40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ACONDICIONADO MINISPLIT 2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8,850.01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 COMPARTIDO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TRABAJO 1.10 X 60 X1.10 CON MAMPARA DIVISORA Y GABETA COMPARTIDO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401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TAPIZADA EN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MINISPLIT 1 TONELADA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5,990.00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4,396.40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SILLA DE VISITA TELA NEGRA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8,522.35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PENINSULA DE 1.20 X 0.60 CON LATERAL IZQUIERDO C.CHOCOLATE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4,338.40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8,002.84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2 GAVETAS T/O C/ CORREDERAS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4,698.00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ACONDICIONADO 1 TONELADA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5,336.00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ACONDICIONADO 1 TONELADA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5,336.00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CEC0566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ACONDICIONADO 1 .5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CEC0567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EPSON LCD MODELO H436A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7,999.00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ESTANTERÍA METALICO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1,955.00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CEC0572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MODULO DE ESTANTERÍA METALICO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1,955.00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ALTO C/BRAZO FIJO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1,328.25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SERVIDOR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31,015.60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2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6,840.00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2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8,550.00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AIRE MINISPLIT 1 TONELADA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5,990.00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MAQUINA DE ESCRIBIR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1,437.50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EQUIPO HIDRONEUMATICO CON BOMBA DE 3/4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CEC0592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8,150.01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8,150.01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CEC0599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MESA DE 1.2 DE DIAMETRO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1,483.50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CENTRAL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25,825.00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CEC0617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4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24,909.00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3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18,681.75</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 IDEAPAD LENOVO G480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5,556.40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 IDEAPAD LENOVO G480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5,556.40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PORTABLE INFOCUS MODELO IN112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5,672.40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PORTABLE INFOCUS MODELO IN112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5,672.40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 LAPTOP ASUS, QUEMADOR CD/DVD</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12,528.00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442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 MOVIL PERSONAL CANON P215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6,844.00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ARCHIVO DE CARPETAS, MELANINA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19,952.00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ARMADA GENÉRICA DE TORRE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12,412.00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ARMADA GENÉRICA DE TORRE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12,412.00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ARMADA GENÉRICA DE TORRE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12,412.00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PORTATIL POWER LITE EPSON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8,104.41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PORTATIL POWER LITE EPSON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8,104.41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CPU GENÉRICA CON DVD LG</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12,412.00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HP LASERJET MULTIFUNCIONAL M132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3,190.00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ARCHIVO DE CARPETAS, MELANINA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OFFICEJET 8100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1,566.00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CÁMARA FOTOGRÁFICA  DIGITAL SONY CYBERSHOT W70/16.1 MP/VIDEO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2,766.60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PORTABLE INFOCUS MODELO IN112</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8,104.41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OFFICEJET 8100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3,364.00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CEC0649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PANTALLA DE PROYECCIÓN PORTATIL MODELO S14</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1,832.80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SONIDO C/ BOCINA, PEDESTAL Y MICROFONO MODELO SBX1519BT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12,956.04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300 SILLAS DE LÁMINA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48,580.80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CALEFACTOR ELÉCTRICO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CALEFACTOR ELÉCTRICO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799</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OFFICEJET PRO 8600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OFFICEJET PRO 8600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I5 DE 3.2 GHZ 8 GB RAM, DISCO DE 1T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I5 DE 3.2 GHZ 8 GB RAM, DISCO DE 1T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I5 DE 3.2 GHZ 8 GB RAM, DISCO DE 1T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I5 DE 3.2 GHZ 8 GB RAM, DISCO DE 1T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CEC0661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I3 DE 3.3 GHZ 4 GB RAM, DISCO DE 500 GB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9,860.00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I3 DE 3.3 GHZ 4 GB RAM, DISCO DE 500 GB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9,860.00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CEC0663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CORE I3 DE 3.3 GHZ 4 GB RAM, DISCO DE 500 GB</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9,860.00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CEC0669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FLASH CANON PARA CÁMARA SPEEDLITE 270</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3,770.11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 CANON DR-M160 II</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 CANON DR-M160 II</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21,460.00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2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7,700.00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 COLOR SAMSUNG XPRESS C410W</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2,499.00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MULTIFUNCIONAL LASERJET MFP M127 fn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3,076.32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4,280.40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3,468.40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3,468.40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CEC0679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4 GAVETAS CHOCOLATE GRIS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6,136.40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MITSUBISHI L200 PICKUP COLOR BLANCO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482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MITSUBISHI L200 PICKUP COLOR PLATA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MITSUBISHI L200 PICKUP COLOR VERDE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312,300.00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EQUIPO DE REFRIGERACIÓN MINISPLIT 1.0 TONELADAS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EQUIPO DE REFRIGERACIÓN MINISPLIT 1.0 TONELADAS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EQUIPO DE REFRIGERACIÓN MINISPLIT 2.0 TONELADAS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8,800.00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DE 1.10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CEC0689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ESTACIÓN DE TRABAJO ESQUINERO DE 1.25 X 0.70 CON DIVISIÓN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4,872.00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EMPOTRABLE DE 1.10 X 0.35 X 1.65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 xml:space="preserve">TABLET IPAD PRO 9.7 WI-FI 32 GB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lang w:val="en-US"/>
              </w:rPr>
            </w:pPr>
            <w:r w:rsidRPr="0011723F">
              <w:rPr>
                <w:rFonts w:ascii="Times New Roman" w:eastAsia="Arial Unicode MS" w:hAnsi="Times New Roman" w:cs="Times New Roman"/>
                <w:b/>
                <w:bCs/>
                <w:kern w:val="28"/>
                <w:sz w:val="16"/>
                <w:szCs w:val="16"/>
                <w:lang w:val="en-US"/>
              </w:rPr>
              <w:t xml:space="preserve">TABLET IPAD PRO 9.7 WI-FI 32 GB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12,699.00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CEC0699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CON DOS GAVETAS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CON DOS GAVETAS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CON DOS GAVETAS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CON DOS GAVETAS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HORIZONTAL DOS GAVETAS OFICIO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HORIZONTAL DOS GAVETAS OFICIO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3,828.00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3,828.00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3,828.00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3,828.00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CEC0709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LASERJET PRO M176N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4,812.10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ESCANER CANNON DR-C225</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8,123.03</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19,866.52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19,866.52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19,866.52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LED 21.5 PULGADAS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3,212.32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LED 21.5 PULGADAS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3,212.32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520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MONITOR LED 21.5 PULGADAS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3,212.32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 INSPIRON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23,559.60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LAPTOP INSPIRON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23,559.60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CEC0719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CÁMARA NIKON D750 24-120MM</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48,999.00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LENTE PARA CÁMARA NIKKOR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27,999.00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CONJUNTO MODULAR  DE 1.8 X .75 X 1.85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16,820.00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CON DESCANSA BRAZOS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5,208.40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HP LASERJET PRO M176N</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4,812.10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5,220.00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529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 DELL INSPIRON AIO24-7459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33,573.88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 DELL INSPIRON AIO24-7459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33,573.88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DE ESCRITORIO DELL INSPIRON AIO24-7459</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33,573.88</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PORTATIL DELL INSPIRON DDR3L</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27,479.24</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CEC0729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MULTIFUNCIONAL  HP LASERJET PRO M277C6</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10,005.00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MULTIFUNCIONAL  HP LASERJET PRO M277C6</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10,005.00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DE 1.2 X 0.60 X 0.75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DE 1.2 X 0.60 X 0.75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SOFÁ RECEPCIÓN DE 3 PLAZAS TAPIZADO EN PIEL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DE 1.2 X 0.60 X 0.75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539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DE 3 GAVETAS TAMAÑO OFICIO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5,162.00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DE 1.2 X 0.60 X 0.75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SECRETARIAL DE 1.2 X 0.60 X 0.75 CAOBA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DE 3 GAVETAS TAMAÑO OFICIO NEGRO CAOBA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5,162.00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CEC0739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TRADICIONAL1.2 X 60 CON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3,596.00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TRADICIONAL1.2 X 60 CON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3,596.00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TRADICIONAL1.2 X 60 CON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3,596.00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TRADICIONAL1.2 X 60 CON CAJONERA</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3,596.00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ARCHIVERO VERTICAL DE 3 GAVETAS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3,702.72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FLASH SB-5000 AF SPEEDLIGHT</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11,899.00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549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8,200.00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5,690.00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1.5 TONELADAS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8,200.00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PERSONAL LAPTOP ACER E5-523-98ES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11,579.26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CEC0749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XEROX PHASER 6600DN COLOR</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19,346.71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RELOJ CHECADOR ZKTECO MOD. X629-C</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6,367.21</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DE PISO CON PUERTAS INFERIORES PERLA / GRIS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DE PISO CON PUERTAS INFERIORES PERLA / GRIS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LIBRERO DE PISO CON PUERTAS INFERIORES PERLA / GRIS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8,700.00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558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DE 1.2 DE DIAMETRO EN MELANINA COLOR CHOCOLATE</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4,408.00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559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REGENCY CON DESCANSA BRAZOS</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8,352.00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CEC0756</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SILLÓN EJECUTIVO RESPALDO ALTO COLOR NEGRO</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3,120.40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CEC0757</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HP COLOR LASERJET PRO M277DW</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7,265.52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CEC0758</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HP COLOR LASERJET PRO M277DW</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7,265.52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CEC0759</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I7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25,763.36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CEC0760</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I7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25,763.36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CEC0761</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I7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25,763.36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CEC0762</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I7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25,763.36</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CEC0763</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I3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20,833.12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CEC0764</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I3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20,833.12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CEC0765</w:t>
            </w:r>
          </w:p>
        </w:tc>
        <w:tc>
          <w:tcPr>
            <w:tcW w:w="3828"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ACER CORE I3 </w:t>
            </w:r>
          </w:p>
        </w:tc>
        <w:tc>
          <w:tcPr>
            <w:tcW w:w="8049"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20,833.12</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39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S10 2017 BLANCO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40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S10 2017 BLANCO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41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S10 2017 BLANCO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42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S10 2017 BLANCO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CECOP 43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CHEVROLET S10 2017 BLANCO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339,830.00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 xml:space="preserve">COMPUTADORA ALL IN ONE </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9,909.76</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CEC0767</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2 TONELADAS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10,614.00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CEC0768</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IMPRESORA LASERJET PRO M176N</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6,316.29</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CEC0769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2.20 X .60 CON 1 MÓDULO DE 3 GABINETES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10,950.40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DE 1.5M X 1.5M CAOBA NEGRO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4,582.00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DE 1.2M X 1.5 CAOBA NEGRO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4,060.00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ESCRITORIO PENINSULAR DE 1.2M X 1.5 CAOBA NEGRO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4,060.00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3.92 X .60 CON 1 MÓDULO DE 4 GABINETES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16,936.00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CEC0774</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3.60 X .60 CON 1 MÓDULO DE 4 GABINETES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12,876.00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CEC0775</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1.20 X .60 CON 1 MÓDULO Y 1 GABINETE</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4,176.00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1.20 X .60 CON 1 MÓDULO Y 1 GABINETE</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4,176.00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CEC0777</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BARRA DE TRABAJO 1.20 X .60 CON 1 MÓDULO Y 1 GABINETE</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4,176.00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CEC0778</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1.5 TONELADAS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7,830.00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CEC0779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1.5 TONELADAS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7,830.00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589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HP COLOR LASERJET PRO M277DW</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6,924.48</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HP COLOR LASERJET PRO M477DW</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7,395.99</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5,684.00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lastRenderedPageBreak/>
              <w:t>592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5,684.00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CEC0784</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ENMICADORA 65 GBC</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4,358.69</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CEC0785</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5,742.00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1 TONELADA</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5,742.00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CEC0787</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DE 1.05 X 0.70 X 2.40 CON 4 ENTREPAÑOS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CEC0788</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DE 1.05 X 0.70 X 2.40 CON 4 ENTREPAÑOS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CEC0789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DE 1.05 X 0.70 X 2.40 CON 4 ENTREPAÑOS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DE 1.05 X 0.70 X 2.40 CON 4 ENTREPAÑOS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DE 1.03 X 0.70 X 2.40 CON 4 ENTREPAÑOS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EMPOTRAR DE 0.90 X 0.30 X 0.75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2,668.00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EMPOTRAR DE 0.90 X 0.30 X 0.75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2,668.00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CEC0794</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EMPOTRAR DE 0.90 X 0.30 X 0.75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2,668.00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CEC0795</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MUEBLE PARA EMPOTRAR DE 0.90 X 0.30 X 0.75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2,668.00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CEC0797</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CEC0798</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CEC0799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609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CEC0804</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CEC0805</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MÓDULO DE TRABAJO 1.05 X 0.70 X 2.05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7,888.00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616</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CEC0807</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MESA PARA IMPRESORA DE 1.4 X  0.40 X 0.75</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2,900.00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617</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CEC0808</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CÁMARA DIGITAL LCD DE 3 PULGADAS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10,026.60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618</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CEC0809</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PERFORADORA PEGASO DE 3 ORIFICIO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9,332.20</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619</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CEC0810</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EQUIPO DE REFRIGERACIÓN MINISPLIT 2 TONELADAS</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9,860.00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620</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CEC0811</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SILLON EJECUTIVO NEGRO</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5,950.80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621</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CEC0812</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PROYECTOR OPTOMA S31W VGA-HDM</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7,540.80</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622</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CEC0813</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GUIA SLIM</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8,688.67</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623</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CEC0814</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GUIA SLIM</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8,688.67</w:t>
            </w:r>
          </w:p>
        </w:tc>
      </w:tr>
      <w:tr w:rsidR="0011723F" w:rsidRPr="0011723F" w:rsidTr="0011723F">
        <w:trPr>
          <w:trHeight w:val="33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624</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CEC0815</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COMPUTADORA GUIA SLIM</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8,688.67</w:t>
            </w:r>
          </w:p>
        </w:tc>
      </w:tr>
      <w:tr w:rsidR="0011723F" w:rsidRPr="0011723F" w:rsidTr="0011723F">
        <w:trPr>
          <w:trHeight w:val="480"/>
        </w:trPr>
        <w:tc>
          <w:tcPr>
            <w:tcW w:w="576"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625</w:t>
            </w:r>
          </w:p>
        </w:tc>
        <w:tc>
          <w:tcPr>
            <w:tcW w:w="1233" w:type="dxa"/>
            <w:noWrap/>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CEC0816</w:t>
            </w:r>
          </w:p>
        </w:tc>
        <w:tc>
          <w:tcPr>
            <w:tcW w:w="3828"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MULTIFUNCIONAL HP COLOR LASERJET PRO M477DW</w:t>
            </w:r>
          </w:p>
        </w:tc>
        <w:tc>
          <w:tcPr>
            <w:tcW w:w="8049" w:type="dxa"/>
            <w:hideMark/>
          </w:tcPr>
          <w:p w:rsidR="0011723F" w:rsidRPr="0011723F" w:rsidRDefault="0011723F" w:rsidP="0011723F">
            <w:pPr>
              <w:widowControl w:val="0"/>
              <w:overflowPunct w:val="0"/>
              <w:autoSpaceDE w:val="0"/>
              <w:autoSpaceDN w:val="0"/>
              <w:adjustRightInd w:val="0"/>
              <w:jc w:val="both"/>
              <w:rPr>
                <w:rFonts w:ascii="Times New Roman" w:eastAsia="Arial Unicode MS" w:hAnsi="Times New Roman" w:cs="Times New Roman"/>
                <w:b/>
                <w:bCs/>
                <w:kern w:val="28"/>
                <w:sz w:val="16"/>
                <w:szCs w:val="16"/>
              </w:rPr>
            </w:pPr>
            <w:r w:rsidRPr="0011723F">
              <w:rPr>
                <w:rFonts w:ascii="Times New Roman" w:eastAsia="Arial Unicode MS" w:hAnsi="Times New Roman" w:cs="Times New Roman"/>
                <w:b/>
                <w:bCs/>
                <w:kern w:val="28"/>
                <w:sz w:val="16"/>
                <w:szCs w:val="16"/>
              </w:rPr>
              <w:t>9,091.36</w:t>
            </w:r>
          </w:p>
        </w:tc>
      </w:tr>
    </w:tbl>
    <w:p w:rsidR="006C4FD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11723F">
        <w:rPr>
          <w:rFonts w:ascii="Times New Roman" w:eastAsia="Arial Unicode MS" w:hAnsi="Times New Roman" w:cs="Times New Roman"/>
          <w:b/>
          <w:bCs/>
          <w:kern w:val="28"/>
          <w:sz w:val="24"/>
          <w:szCs w:val="24"/>
          <w:lang w:val="es-ES"/>
        </w:rPr>
        <w:fldChar w:fldCharType="end"/>
      </w: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DC0BF4" w:rsidRDefault="00DC0BF4"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DC0BF4" w:rsidRDefault="00DC0BF4"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11723F">
      <w:pPr>
        <w:pStyle w:val="Prrafodelista"/>
        <w:widowControl w:val="0"/>
        <w:numPr>
          <w:ilvl w:val="0"/>
          <w:numId w:val="40"/>
        </w:numPr>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NO APLICA</w:t>
      </w:r>
    </w:p>
    <w:p w:rsidR="0011723F" w:rsidRDefault="0011723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 xml:space="preserve">V) CONCILIACION ENTRE LOS INGRESOS </w:t>
      </w:r>
      <w:r w:rsidR="00DC0BF4">
        <w:rPr>
          <w:rFonts w:ascii="Times New Roman" w:eastAsia="Arial Unicode MS" w:hAnsi="Times New Roman" w:cs="Times New Roman"/>
          <w:b/>
          <w:bCs/>
          <w:kern w:val="28"/>
          <w:sz w:val="24"/>
          <w:szCs w:val="24"/>
          <w:lang w:val="es-ES"/>
        </w:rPr>
        <w:t xml:space="preserve">PRESUPUESTARIOS Y CONTABLES, ASI COMO ENTRE LOS EGRESOS PRESUPUESTARIOS Y CONTABLES </w:t>
      </w:r>
    </w:p>
    <w:p w:rsidR="00DC0BF4" w:rsidRDefault="00DC0BF4" w:rsidP="00DC0BF4">
      <w:pPr>
        <w:pStyle w:val="Prrafodelista"/>
        <w:widowControl w:val="0"/>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AL 31 DE MARZO 2018</w:t>
      </w:r>
    </w:p>
    <w:p w:rsidR="0011723F" w:rsidRPr="0011723F" w:rsidRDefault="0011723F" w:rsidP="00DC0BF4">
      <w:pPr>
        <w:pStyle w:val="Prrafodelista"/>
        <w:widowControl w:val="0"/>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lang w:val="es-ES"/>
        </w:rPr>
      </w:pPr>
    </w:p>
    <w:tbl>
      <w:tblPr>
        <w:tblW w:w="10821" w:type="dxa"/>
        <w:tblInd w:w="60" w:type="dxa"/>
        <w:tblCellMar>
          <w:left w:w="70" w:type="dxa"/>
          <w:right w:w="70" w:type="dxa"/>
        </w:tblCellMar>
        <w:tblLook w:val="04A0" w:firstRow="1" w:lastRow="0" w:firstColumn="1" w:lastColumn="0" w:noHBand="0" w:noVBand="1"/>
      </w:tblPr>
      <w:tblGrid>
        <w:gridCol w:w="2987"/>
        <w:gridCol w:w="5245"/>
        <w:gridCol w:w="1194"/>
        <w:gridCol w:w="1395"/>
      </w:tblGrid>
      <w:tr w:rsidR="00DC0BF4" w:rsidRPr="008C1CB3" w:rsidTr="00495C09">
        <w:trPr>
          <w:trHeight w:val="540"/>
        </w:trPr>
        <w:tc>
          <w:tcPr>
            <w:tcW w:w="8232" w:type="dxa"/>
            <w:gridSpan w:val="2"/>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1. Ingresos Presupuestarios</w:t>
            </w:r>
          </w:p>
        </w:tc>
        <w:tc>
          <w:tcPr>
            <w:tcW w:w="1194" w:type="dxa"/>
            <w:tcBorders>
              <w:top w:val="single" w:sz="8" w:space="0" w:color="auto"/>
              <w:left w:val="nil"/>
              <w:bottom w:val="single" w:sz="8" w:space="0" w:color="auto"/>
              <w:right w:val="single" w:sz="4" w:space="0" w:color="auto"/>
            </w:tcBorders>
            <w:shd w:val="clear" w:color="000000" w:fill="D8D8D8"/>
            <w:vAlign w:val="center"/>
            <w:hideMark/>
          </w:tcPr>
          <w:p w:rsidR="00DC0BF4" w:rsidRPr="008C1CB3" w:rsidRDefault="00DC0BF4" w:rsidP="00495C09">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single" w:sz="8" w:space="0" w:color="auto"/>
              <w:left w:val="nil"/>
              <w:bottom w:val="single" w:sz="8" w:space="0" w:color="auto"/>
              <w:right w:val="single" w:sz="8" w:space="0" w:color="auto"/>
            </w:tcBorders>
            <w:shd w:val="clear" w:color="000000" w:fill="D8D8D8"/>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131,985,403.14</w:t>
            </w:r>
          </w:p>
        </w:tc>
      </w:tr>
      <w:tr w:rsidR="00DC0BF4" w:rsidRPr="008C1CB3" w:rsidTr="00495C09">
        <w:trPr>
          <w:trHeight w:val="195"/>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5245" w:type="dxa"/>
            <w:tcBorders>
              <w:top w:val="nil"/>
              <w:left w:val="nil"/>
              <w:bottom w:val="nil"/>
              <w:right w:val="nil"/>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194" w:type="dxa"/>
            <w:tcBorders>
              <w:top w:val="nil"/>
              <w:left w:val="nil"/>
              <w:bottom w:val="nil"/>
              <w:right w:val="nil"/>
            </w:tcBorders>
            <w:shd w:val="clear" w:color="000000" w:fill="FFFFFF"/>
            <w:vAlign w:val="center"/>
            <w:hideMark/>
          </w:tcPr>
          <w:p w:rsidR="00DC0BF4" w:rsidRPr="008C1CB3" w:rsidRDefault="00DC0BF4" w:rsidP="00495C09">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r>
      <w:tr w:rsidR="00DC0BF4" w:rsidRPr="008C1CB3" w:rsidTr="00495C09">
        <w:trPr>
          <w:trHeight w:val="345"/>
        </w:trPr>
        <w:tc>
          <w:tcPr>
            <w:tcW w:w="8232" w:type="dxa"/>
            <w:gridSpan w:val="2"/>
            <w:tcBorders>
              <w:top w:val="nil"/>
              <w:left w:val="single" w:sz="8" w:space="0" w:color="auto"/>
              <w:bottom w:val="single" w:sz="8" w:space="0" w:color="auto"/>
              <w:right w:val="nil"/>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(MAS)</w:t>
            </w:r>
          </w:p>
        </w:tc>
        <w:tc>
          <w:tcPr>
            <w:tcW w:w="1194" w:type="dxa"/>
            <w:tcBorders>
              <w:top w:val="nil"/>
              <w:left w:val="nil"/>
              <w:bottom w:val="single" w:sz="8" w:space="0" w:color="auto"/>
              <w:right w:val="nil"/>
            </w:tcBorders>
            <w:shd w:val="clear" w:color="000000" w:fill="FFFFFF"/>
            <w:vAlign w:val="center"/>
            <w:hideMark/>
          </w:tcPr>
          <w:p w:rsidR="00DC0BF4" w:rsidRPr="008C1CB3" w:rsidRDefault="00DC0BF4" w:rsidP="00495C09">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single" w:sz="8" w:space="0" w:color="auto"/>
              <w:right w:val="single" w:sz="8" w:space="0" w:color="auto"/>
            </w:tcBorders>
            <w:shd w:val="clear" w:color="000000" w:fill="FFFFFF"/>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r>
      <w:tr w:rsidR="00DC0BF4" w:rsidRPr="008C1CB3" w:rsidTr="00495C09">
        <w:trPr>
          <w:trHeight w:val="402"/>
        </w:trPr>
        <w:tc>
          <w:tcPr>
            <w:tcW w:w="2987" w:type="dxa"/>
            <w:tcBorders>
              <w:top w:val="nil"/>
              <w:left w:val="single" w:sz="8" w:space="0" w:color="auto"/>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2. Ingresos contables no presupuestarios</w:t>
            </w:r>
          </w:p>
        </w:tc>
        <w:tc>
          <w:tcPr>
            <w:tcW w:w="5245" w:type="dxa"/>
            <w:tcBorders>
              <w:top w:val="nil"/>
              <w:left w:val="nil"/>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194" w:type="dxa"/>
            <w:tcBorders>
              <w:top w:val="nil"/>
              <w:left w:val="nil"/>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1395" w:type="dxa"/>
            <w:tcBorders>
              <w:top w:val="nil"/>
              <w:left w:val="nil"/>
              <w:bottom w:val="single" w:sz="8" w:space="0" w:color="auto"/>
              <w:right w:val="single" w:sz="8"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1,698,362.36</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ind w:left="-70"/>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Incremento por variación de inventarios</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660"/>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Disminución del exceso de estimaciones por pérdida o deterioro u obsolescencia</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Disminución del exceso de provisiones</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Otros Ingresos y beneficios varios</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95"/>
        </w:trPr>
        <w:tc>
          <w:tcPr>
            <w:tcW w:w="8232" w:type="dxa"/>
            <w:gridSpan w:val="2"/>
            <w:tcBorders>
              <w:top w:val="nil"/>
              <w:left w:val="single" w:sz="8" w:space="0" w:color="auto"/>
              <w:bottom w:val="single" w:sz="8" w:space="0" w:color="auto"/>
              <w:right w:val="single" w:sz="4" w:space="0" w:color="000000"/>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Otros Ingresos contables no presupuestarios</w:t>
            </w:r>
          </w:p>
        </w:tc>
        <w:tc>
          <w:tcPr>
            <w:tcW w:w="1194" w:type="dxa"/>
            <w:tcBorders>
              <w:top w:val="nil"/>
              <w:left w:val="nil"/>
              <w:bottom w:val="single" w:sz="8" w:space="0" w:color="auto"/>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1,698,362.36</w:t>
            </w:r>
          </w:p>
        </w:tc>
        <w:tc>
          <w:tcPr>
            <w:tcW w:w="1395" w:type="dxa"/>
            <w:tcBorders>
              <w:top w:val="nil"/>
              <w:left w:val="nil"/>
              <w:bottom w:val="single" w:sz="8" w:space="0" w:color="auto"/>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150"/>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 </w:t>
            </w:r>
          </w:p>
        </w:tc>
        <w:tc>
          <w:tcPr>
            <w:tcW w:w="1194" w:type="dxa"/>
            <w:tcBorders>
              <w:top w:val="nil"/>
              <w:left w:val="nil"/>
              <w:bottom w:val="nil"/>
              <w:right w:val="nil"/>
            </w:tcBorders>
            <w:shd w:val="clear" w:color="auto" w:fill="auto"/>
            <w:vAlign w:val="center"/>
            <w:hideMark/>
          </w:tcPr>
          <w:p w:rsidR="00DC0BF4" w:rsidRPr="008C1CB3" w:rsidRDefault="00DC0BF4" w:rsidP="00495C09">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8232" w:type="dxa"/>
            <w:gridSpan w:val="2"/>
            <w:tcBorders>
              <w:top w:val="nil"/>
              <w:left w:val="single" w:sz="8" w:space="0" w:color="auto"/>
              <w:bottom w:val="single" w:sz="8" w:space="0" w:color="auto"/>
              <w:right w:val="nil"/>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(MENOS)</w:t>
            </w:r>
          </w:p>
        </w:tc>
        <w:tc>
          <w:tcPr>
            <w:tcW w:w="1194" w:type="dxa"/>
            <w:tcBorders>
              <w:top w:val="nil"/>
              <w:left w:val="nil"/>
              <w:bottom w:val="single" w:sz="8" w:space="0" w:color="auto"/>
              <w:right w:val="nil"/>
            </w:tcBorders>
            <w:shd w:val="clear" w:color="auto" w:fill="auto"/>
            <w:vAlign w:val="center"/>
            <w:hideMark/>
          </w:tcPr>
          <w:p w:rsidR="00DC0BF4" w:rsidRPr="008C1CB3" w:rsidRDefault="00DC0BF4" w:rsidP="00495C09">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single" w:sz="8" w:space="0" w:color="auto"/>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3. Ingresos presupuestarios no contables</w:t>
            </w:r>
          </w:p>
        </w:tc>
        <w:tc>
          <w:tcPr>
            <w:tcW w:w="5245" w:type="dxa"/>
            <w:tcBorders>
              <w:top w:val="nil"/>
              <w:left w:val="nil"/>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194" w:type="dxa"/>
            <w:tcBorders>
              <w:top w:val="nil"/>
              <w:left w:val="nil"/>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1395" w:type="dxa"/>
            <w:tcBorders>
              <w:top w:val="nil"/>
              <w:left w:val="nil"/>
              <w:bottom w:val="single" w:sz="8" w:space="0" w:color="auto"/>
              <w:right w:val="single" w:sz="8"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0.00</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Productos de capital</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Aprovechamientos de capital</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Ingresos derivados de financiamientos</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8232" w:type="dxa"/>
            <w:gridSpan w:val="2"/>
            <w:tcBorders>
              <w:top w:val="nil"/>
              <w:left w:val="single" w:sz="8" w:space="0" w:color="auto"/>
              <w:bottom w:val="nil"/>
              <w:right w:val="single" w:sz="4" w:space="0" w:color="000000"/>
            </w:tcBorders>
            <w:shd w:val="clear" w:color="000000" w:fill="FFFFFF"/>
            <w:noWrap/>
            <w:vAlign w:val="center"/>
            <w:hideMark/>
          </w:tcPr>
          <w:p w:rsidR="00DC0BF4" w:rsidRPr="008C1CB3" w:rsidRDefault="00DC0BF4" w:rsidP="00495C09">
            <w:pPr>
              <w:spacing w:after="0" w:line="240" w:lineRule="auto"/>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Otros Ingresos presupuestarios no contables</w:t>
            </w:r>
          </w:p>
        </w:tc>
        <w:tc>
          <w:tcPr>
            <w:tcW w:w="1194" w:type="dxa"/>
            <w:tcBorders>
              <w:top w:val="nil"/>
              <w:left w:val="nil"/>
              <w:bottom w:val="nil"/>
              <w:right w:val="single" w:sz="4" w:space="0" w:color="auto"/>
            </w:tcBorders>
            <w:shd w:val="clear" w:color="auto" w:fill="auto"/>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402"/>
        </w:trPr>
        <w:tc>
          <w:tcPr>
            <w:tcW w:w="2987" w:type="dxa"/>
            <w:tcBorders>
              <w:top w:val="nil"/>
              <w:left w:val="single" w:sz="8" w:space="0" w:color="auto"/>
              <w:bottom w:val="nil"/>
              <w:right w:val="nil"/>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5245" w:type="dxa"/>
            <w:tcBorders>
              <w:top w:val="nil"/>
              <w:left w:val="nil"/>
              <w:bottom w:val="single" w:sz="8" w:space="0" w:color="auto"/>
              <w:right w:val="single" w:sz="4" w:space="0" w:color="auto"/>
            </w:tcBorders>
            <w:shd w:val="clear" w:color="000000" w:fill="FFFFFF"/>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 </w:t>
            </w:r>
          </w:p>
        </w:tc>
        <w:tc>
          <w:tcPr>
            <w:tcW w:w="1194" w:type="dxa"/>
            <w:tcBorders>
              <w:top w:val="nil"/>
              <w:left w:val="nil"/>
              <w:bottom w:val="nil"/>
              <w:right w:val="single" w:sz="4"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1395" w:type="dxa"/>
            <w:tcBorders>
              <w:top w:val="nil"/>
              <w:left w:val="nil"/>
              <w:bottom w:val="nil"/>
              <w:right w:val="single" w:sz="8" w:space="0" w:color="auto"/>
            </w:tcBorders>
            <w:shd w:val="clear" w:color="000000" w:fill="FFFFFF"/>
            <w:noWrap/>
            <w:vAlign w:val="center"/>
            <w:hideMark/>
          </w:tcPr>
          <w:p w:rsidR="00DC0BF4" w:rsidRPr="008C1CB3" w:rsidRDefault="00DC0BF4" w:rsidP="00495C09">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DC0BF4" w:rsidRPr="008C1CB3" w:rsidTr="00495C09">
        <w:trPr>
          <w:trHeight w:val="525"/>
        </w:trPr>
        <w:tc>
          <w:tcPr>
            <w:tcW w:w="2987"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4. Ingresos Contables  (4=  1  +  2  -  3 )</w:t>
            </w:r>
          </w:p>
        </w:tc>
        <w:tc>
          <w:tcPr>
            <w:tcW w:w="5245" w:type="dxa"/>
            <w:tcBorders>
              <w:top w:val="nil"/>
              <w:left w:val="nil"/>
              <w:bottom w:val="single" w:sz="8" w:space="0" w:color="auto"/>
              <w:right w:val="single" w:sz="4" w:space="0" w:color="auto"/>
            </w:tcBorders>
            <w:shd w:val="clear" w:color="000000" w:fill="D8D8D8"/>
            <w:noWrap/>
            <w:vAlign w:val="center"/>
            <w:hideMark/>
          </w:tcPr>
          <w:p w:rsidR="00DC0BF4" w:rsidRPr="008C1CB3" w:rsidRDefault="00DC0BF4" w:rsidP="00495C09">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194" w:type="dxa"/>
            <w:tcBorders>
              <w:top w:val="single" w:sz="8" w:space="0" w:color="auto"/>
              <w:left w:val="nil"/>
              <w:bottom w:val="single" w:sz="8" w:space="0" w:color="auto"/>
              <w:right w:val="single" w:sz="4" w:space="0" w:color="auto"/>
            </w:tcBorders>
            <w:shd w:val="clear" w:color="000000" w:fill="D8D8D8"/>
            <w:noWrap/>
            <w:vAlign w:val="center"/>
            <w:hideMark/>
          </w:tcPr>
          <w:p w:rsidR="00DC0BF4" w:rsidRPr="008C1CB3" w:rsidRDefault="00DC0BF4" w:rsidP="00495C09">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1395" w:type="dxa"/>
            <w:tcBorders>
              <w:top w:val="single" w:sz="8" w:space="0" w:color="auto"/>
              <w:left w:val="nil"/>
              <w:bottom w:val="single" w:sz="8" w:space="0" w:color="auto"/>
              <w:right w:val="single" w:sz="8" w:space="0" w:color="auto"/>
            </w:tcBorders>
            <w:shd w:val="clear" w:color="000000" w:fill="D8D8D8"/>
            <w:vAlign w:val="center"/>
            <w:hideMark/>
          </w:tcPr>
          <w:p w:rsidR="00DC0BF4" w:rsidRPr="008C1CB3" w:rsidRDefault="00DC0BF4" w:rsidP="00495C09">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133,683,765.50</w:t>
            </w:r>
          </w:p>
        </w:tc>
      </w:tr>
    </w:tbl>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pPr w:leftFromText="141" w:rightFromText="141" w:vertAnchor="text" w:horzAnchor="margin" w:tblpY="128"/>
        <w:tblW w:w="10040" w:type="dxa"/>
        <w:tblCellMar>
          <w:left w:w="70" w:type="dxa"/>
          <w:right w:w="70" w:type="dxa"/>
        </w:tblCellMar>
        <w:tblLook w:val="04A0" w:firstRow="1" w:lastRow="0" w:firstColumn="1" w:lastColumn="0" w:noHBand="0" w:noVBand="1"/>
      </w:tblPr>
      <w:tblGrid>
        <w:gridCol w:w="6441"/>
        <w:gridCol w:w="1571"/>
        <w:gridCol w:w="2028"/>
      </w:tblGrid>
      <w:tr w:rsidR="00297F62" w:rsidRPr="008C1CB3" w:rsidTr="00297F62">
        <w:trPr>
          <w:trHeight w:val="540"/>
        </w:trPr>
        <w:tc>
          <w:tcPr>
            <w:tcW w:w="6441" w:type="dxa"/>
            <w:tcBorders>
              <w:top w:val="nil"/>
              <w:left w:val="nil"/>
              <w:bottom w:val="nil"/>
              <w:right w:val="nil"/>
            </w:tcBorders>
            <w:shd w:val="clear" w:color="auto" w:fill="auto"/>
            <w:noWrap/>
            <w:vAlign w:val="bottom"/>
            <w:hideMark/>
          </w:tcPr>
          <w:p w:rsidR="00297F62" w:rsidRPr="008C1CB3" w:rsidRDefault="00297F62" w:rsidP="00297F62">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6250"/>
            </w:tblGrid>
            <w:tr w:rsidR="00297F62" w:rsidRPr="008C1CB3" w:rsidTr="00297F62">
              <w:trPr>
                <w:trHeight w:val="540"/>
                <w:tblCellSpacing w:w="0" w:type="dxa"/>
              </w:trPr>
              <w:tc>
                <w:tcPr>
                  <w:tcW w:w="62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97F62" w:rsidRPr="008C1CB3" w:rsidRDefault="00297F62" w:rsidP="00C93847">
                  <w:pPr>
                    <w:framePr w:hSpace="141" w:wrap="around" w:vAnchor="text" w:hAnchor="margin" w:y="128"/>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1. Total de Egresos Presupuestarios</w:t>
                  </w:r>
                </w:p>
              </w:tc>
            </w:tr>
          </w:tbl>
          <w:p w:rsidR="00297F62" w:rsidRPr="008C1CB3" w:rsidRDefault="00297F62" w:rsidP="00297F62">
            <w:pPr>
              <w:spacing w:after="0" w:line="240" w:lineRule="auto"/>
              <w:rPr>
                <w:rFonts w:ascii="Calibri" w:eastAsia="Times New Roman" w:hAnsi="Calibri" w:cs="Times New Roman"/>
                <w:color w:val="000000"/>
                <w:lang w:val="es-ES" w:eastAsia="es-ES"/>
              </w:rPr>
            </w:pPr>
          </w:p>
        </w:tc>
        <w:tc>
          <w:tcPr>
            <w:tcW w:w="1571" w:type="dxa"/>
            <w:tcBorders>
              <w:top w:val="single" w:sz="8" w:space="0" w:color="auto"/>
              <w:left w:val="nil"/>
              <w:bottom w:val="single" w:sz="8" w:space="0" w:color="auto"/>
              <w:right w:val="single" w:sz="4" w:space="0" w:color="auto"/>
            </w:tcBorders>
            <w:shd w:val="clear" w:color="auto" w:fill="auto"/>
            <w:vAlign w:val="center"/>
            <w:hideMark/>
          </w:tcPr>
          <w:p w:rsidR="00297F62" w:rsidRPr="008C1CB3" w:rsidRDefault="00297F62" w:rsidP="00297F62">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2028" w:type="dxa"/>
            <w:tcBorders>
              <w:top w:val="single" w:sz="8" w:space="0" w:color="auto"/>
              <w:left w:val="nil"/>
              <w:bottom w:val="single" w:sz="8" w:space="0" w:color="auto"/>
              <w:right w:val="single" w:sz="8" w:space="0" w:color="auto"/>
            </w:tcBorders>
            <w:shd w:val="clear" w:color="000000" w:fill="D8D8D8"/>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37,205,585.20</w:t>
            </w:r>
          </w:p>
        </w:tc>
      </w:tr>
      <w:tr w:rsidR="00297F62" w:rsidRPr="008C1CB3" w:rsidTr="00297F62">
        <w:trPr>
          <w:trHeight w:val="195"/>
        </w:trPr>
        <w:tc>
          <w:tcPr>
            <w:tcW w:w="6441" w:type="dxa"/>
            <w:tcBorders>
              <w:top w:val="nil"/>
              <w:left w:val="nil"/>
              <w:bottom w:val="nil"/>
              <w:right w:val="nil"/>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1571" w:type="dxa"/>
            <w:tcBorders>
              <w:top w:val="nil"/>
              <w:left w:val="nil"/>
              <w:bottom w:val="nil"/>
              <w:right w:val="nil"/>
            </w:tcBorders>
            <w:shd w:val="clear" w:color="auto" w:fill="auto"/>
            <w:vAlign w:val="center"/>
            <w:hideMark/>
          </w:tcPr>
          <w:p w:rsidR="00297F62" w:rsidRPr="008C1CB3" w:rsidRDefault="00297F62" w:rsidP="00297F62">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2028" w:type="dxa"/>
            <w:tcBorders>
              <w:top w:val="nil"/>
              <w:left w:val="nil"/>
              <w:bottom w:val="nil"/>
              <w:right w:val="nil"/>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r>
      <w:tr w:rsidR="00297F62" w:rsidRPr="008C1CB3" w:rsidTr="00297F62">
        <w:trPr>
          <w:trHeight w:val="345"/>
        </w:trPr>
        <w:tc>
          <w:tcPr>
            <w:tcW w:w="6441" w:type="dxa"/>
            <w:tcBorders>
              <w:top w:val="nil"/>
              <w:left w:val="nil"/>
              <w:bottom w:val="single" w:sz="8" w:space="0" w:color="auto"/>
              <w:right w:val="nil"/>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(MENOS)</w:t>
            </w:r>
          </w:p>
        </w:tc>
        <w:tc>
          <w:tcPr>
            <w:tcW w:w="1571" w:type="dxa"/>
            <w:tcBorders>
              <w:top w:val="nil"/>
              <w:left w:val="nil"/>
              <w:bottom w:val="single" w:sz="8" w:space="0" w:color="auto"/>
              <w:right w:val="nil"/>
            </w:tcBorders>
            <w:shd w:val="clear" w:color="auto" w:fill="auto"/>
            <w:vAlign w:val="center"/>
            <w:hideMark/>
          </w:tcPr>
          <w:p w:rsidR="00297F62" w:rsidRPr="008C1CB3" w:rsidRDefault="00297F62" w:rsidP="00297F62">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2028" w:type="dxa"/>
            <w:tcBorders>
              <w:top w:val="nil"/>
              <w:left w:val="nil"/>
              <w:bottom w:val="single" w:sz="8" w:space="0" w:color="auto"/>
              <w:right w:val="nil"/>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xml:space="preserve">2. Egresos Presupuestarios no contables </w:t>
            </w:r>
          </w:p>
        </w:tc>
        <w:tc>
          <w:tcPr>
            <w:tcW w:w="1571" w:type="dxa"/>
            <w:tcBorders>
              <w:top w:val="nil"/>
              <w:left w:val="nil"/>
              <w:bottom w:val="nil"/>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000000" w:fill="D8D8D8"/>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30,279,722.56</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Mobiliario y equipo de administración</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330"/>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Mobiliario y equipo educacional y recreativo</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lastRenderedPageBreak/>
              <w:t>Equipo e instrumental médico y de laboratorio</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Vehículos y equipo de transporte</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Equipo de defensa y seguridad</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Maquinaria, otros equipos y herramientas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Arctivos biológicos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Bienes inmuebles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Activos intangibles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Obra pública en bienes propios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Acciones y participaciones de capital</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Compra de títulos y valores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Inversiones en fideicomisos, mandatos y otros análogos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Provisiones para contingencias y otras erogaciones especiales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Armonización de la deuda pública</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Adeudos de ejercicios fiscales anteriores (ADEFAS)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single" w:sz="8" w:space="0" w:color="auto"/>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Otros Egresos Presupuestales No Contables</w:t>
            </w:r>
          </w:p>
        </w:tc>
        <w:tc>
          <w:tcPr>
            <w:tcW w:w="1571" w:type="dxa"/>
            <w:tcBorders>
              <w:top w:val="nil"/>
              <w:left w:val="nil"/>
              <w:bottom w:val="single" w:sz="8" w:space="0" w:color="auto"/>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Pr>
                <w:rFonts w:ascii="Arial Narrow" w:eastAsia="Times New Roman" w:hAnsi="Arial Narrow" w:cs="Times New Roman"/>
                <w:color w:val="000000"/>
                <w:lang w:val="es-ES" w:eastAsia="es-ES"/>
              </w:rPr>
              <w:t>30,279,722.56</w:t>
            </w:r>
          </w:p>
        </w:tc>
        <w:tc>
          <w:tcPr>
            <w:tcW w:w="2028" w:type="dxa"/>
            <w:tcBorders>
              <w:top w:val="nil"/>
              <w:left w:val="nil"/>
              <w:bottom w:val="single" w:sz="8" w:space="0" w:color="auto"/>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150"/>
        </w:trPr>
        <w:tc>
          <w:tcPr>
            <w:tcW w:w="6441" w:type="dxa"/>
            <w:tcBorders>
              <w:top w:val="nil"/>
              <w:left w:val="nil"/>
              <w:bottom w:val="nil"/>
              <w:right w:val="nil"/>
            </w:tcBorders>
            <w:shd w:val="clear" w:color="auto" w:fill="auto"/>
            <w:noWrap/>
            <w:vAlign w:val="center"/>
            <w:hideMark/>
          </w:tcPr>
          <w:p w:rsidR="00297F62" w:rsidRPr="008C1CB3" w:rsidRDefault="00297F62" w:rsidP="00297F62">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 </w:t>
            </w:r>
          </w:p>
        </w:tc>
        <w:tc>
          <w:tcPr>
            <w:tcW w:w="1571" w:type="dxa"/>
            <w:tcBorders>
              <w:top w:val="nil"/>
              <w:left w:val="nil"/>
              <w:bottom w:val="nil"/>
              <w:right w:val="nil"/>
            </w:tcBorders>
            <w:shd w:val="clear" w:color="auto" w:fill="auto"/>
            <w:vAlign w:val="center"/>
            <w:hideMark/>
          </w:tcPr>
          <w:p w:rsidR="00297F62" w:rsidRPr="008C1CB3" w:rsidRDefault="00297F62" w:rsidP="00297F62">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2028" w:type="dxa"/>
            <w:tcBorders>
              <w:top w:val="nil"/>
              <w:left w:val="nil"/>
              <w:bottom w:val="nil"/>
              <w:right w:val="nil"/>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nil"/>
              <w:bottom w:val="single" w:sz="8" w:space="0" w:color="auto"/>
              <w:right w:val="nil"/>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(MAS)</w:t>
            </w:r>
          </w:p>
        </w:tc>
        <w:tc>
          <w:tcPr>
            <w:tcW w:w="1571" w:type="dxa"/>
            <w:tcBorders>
              <w:top w:val="nil"/>
              <w:left w:val="nil"/>
              <w:bottom w:val="single" w:sz="8" w:space="0" w:color="auto"/>
              <w:right w:val="nil"/>
            </w:tcBorders>
            <w:shd w:val="clear" w:color="auto" w:fill="auto"/>
            <w:vAlign w:val="center"/>
            <w:hideMark/>
          </w:tcPr>
          <w:p w:rsidR="00297F62" w:rsidRPr="008C1CB3" w:rsidRDefault="00297F62" w:rsidP="00297F62">
            <w:pPr>
              <w:spacing w:after="0" w:line="240" w:lineRule="auto"/>
              <w:jc w:val="center"/>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 </w:t>
            </w:r>
          </w:p>
        </w:tc>
        <w:tc>
          <w:tcPr>
            <w:tcW w:w="2028" w:type="dxa"/>
            <w:tcBorders>
              <w:top w:val="nil"/>
              <w:left w:val="nil"/>
              <w:bottom w:val="single" w:sz="8" w:space="0" w:color="auto"/>
              <w:right w:val="nil"/>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3. Gastos contables no presupuestarios</w:t>
            </w:r>
          </w:p>
        </w:tc>
        <w:tc>
          <w:tcPr>
            <w:tcW w:w="1571" w:type="dxa"/>
            <w:tcBorders>
              <w:top w:val="nil"/>
              <w:left w:val="nil"/>
              <w:bottom w:val="nil"/>
              <w:right w:val="single" w:sz="4" w:space="0" w:color="auto"/>
            </w:tcBorders>
            <w:shd w:val="clear" w:color="auto" w:fill="auto"/>
            <w:noWrap/>
            <w:vAlign w:val="center"/>
            <w:hideMark/>
          </w:tcPr>
          <w:p w:rsidR="00297F62" w:rsidRPr="008C1CB3" w:rsidRDefault="00297F62" w:rsidP="00297F62">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000000" w:fill="D8D8D8"/>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28,057,653.52</w:t>
            </w:r>
          </w:p>
        </w:tc>
      </w:tr>
      <w:tr w:rsidR="00297F62" w:rsidRPr="008C1CB3" w:rsidTr="00297F62">
        <w:trPr>
          <w:trHeight w:val="330"/>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Estimaciones, depreciaciones, deterioros, obsolescencia y amortizaciones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Pr>
                <w:rFonts w:ascii="Arial Narrow" w:eastAsia="Times New Roman" w:hAnsi="Arial Narrow" w:cs="Times New Roman"/>
                <w:color w:val="000000"/>
                <w:lang w:val="es-ES" w:eastAsia="es-ES"/>
              </w:rPr>
              <w:t>220,988.67</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Provisiones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Disminución de inventarios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510"/>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Aumento por insuficiencia de estimaciones por pérdida o deterioro u obsolescencia</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Aumento por insuficiencia de provisiones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ind w:firstLineChars="300" w:firstLine="600"/>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Otros gastos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nil"/>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Otros Gastos Contables No Presupuestales</w:t>
            </w:r>
          </w:p>
        </w:tc>
        <w:tc>
          <w:tcPr>
            <w:tcW w:w="1571" w:type="dxa"/>
            <w:tcBorders>
              <w:top w:val="nil"/>
              <w:left w:val="nil"/>
              <w:bottom w:val="nil"/>
              <w:right w:val="single" w:sz="4" w:space="0" w:color="auto"/>
            </w:tcBorders>
            <w:shd w:val="clear" w:color="auto" w:fill="auto"/>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Pr>
                <w:rFonts w:ascii="Arial Narrow" w:eastAsia="Times New Roman" w:hAnsi="Arial Narrow" w:cs="Times New Roman"/>
                <w:color w:val="000000"/>
                <w:lang w:val="es-ES" w:eastAsia="es-ES"/>
              </w:rPr>
              <w:t>27,836,664.85</w:t>
            </w:r>
          </w:p>
        </w:tc>
        <w:tc>
          <w:tcPr>
            <w:tcW w:w="2028" w:type="dxa"/>
            <w:tcBorders>
              <w:top w:val="nil"/>
              <w:left w:val="nil"/>
              <w:bottom w:val="nil"/>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single" w:sz="8" w:space="0" w:color="auto"/>
              <w:right w:val="single" w:sz="4" w:space="0" w:color="auto"/>
            </w:tcBorders>
            <w:shd w:val="clear" w:color="auto" w:fill="auto"/>
            <w:noWrap/>
            <w:vAlign w:val="center"/>
            <w:hideMark/>
          </w:tcPr>
          <w:p w:rsidR="00297F62" w:rsidRPr="008C1CB3" w:rsidRDefault="00297F62" w:rsidP="00297F62">
            <w:pPr>
              <w:spacing w:after="0" w:line="240" w:lineRule="auto"/>
              <w:jc w:val="both"/>
              <w:rPr>
                <w:rFonts w:ascii="Arial Narrow" w:eastAsia="Times New Roman" w:hAnsi="Arial Narrow" w:cs="Times New Roman"/>
                <w:color w:val="000000"/>
                <w:sz w:val="20"/>
                <w:szCs w:val="20"/>
                <w:lang w:val="es-ES" w:eastAsia="es-ES"/>
              </w:rPr>
            </w:pPr>
            <w:r w:rsidRPr="008C1CB3">
              <w:rPr>
                <w:rFonts w:ascii="Arial Narrow" w:eastAsia="Times New Roman" w:hAnsi="Arial Narrow" w:cs="Times New Roman"/>
                <w:color w:val="000000"/>
                <w:sz w:val="20"/>
                <w:szCs w:val="20"/>
                <w:lang w:val="es-ES" w:eastAsia="es-ES"/>
              </w:rPr>
              <w:t> </w:t>
            </w:r>
          </w:p>
        </w:tc>
        <w:tc>
          <w:tcPr>
            <w:tcW w:w="1571" w:type="dxa"/>
            <w:tcBorders>
              <w:top w:val="nil"/>
              <w:left w:val="nil"/>
              <w:bottom w:val="single" w:sz="8" w:space="0" w:color="auto"/>
              <w:right w:val="single" w:sz="4" w:space="0" w:color="auto"/>
            </w:tcBorders>
            <w:shd w:val="clear" w:color="auto" w:fill="auto"/>
            <w:noWrap/>
            <w:vAlign w:val="center"/>
            <w:hideMark/>
          </w:tcPr>
          <w:p w:rsidR="00297F62" w:rsidRPr="008C1CB3" w:rsidRDefault="00297F62" w:rsidP="00297F62">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single" w:sz="8" w:space="0" w:color="auto"/>
              <w:right w:val="single" w:sz="8" w:space="0" w:color="auto"/>
            </w:tcBorders>
            <w:shd w:val="clear" w:color="auto" w:fill="auto"/>
            <w:noWrap/>
            <w:vAlign w:val="center"/>
            <w:hideMark/>
          </w:tcPr>
          <w:p w:rsidR="00297F62" w:rsidRPr="008C1CB3" w:rsidRDefault="00297F62" w:rsidP="00297F62">
            <w:pPr>
              <w:spacing w:after="0" w:line="240" w:lineRule="auto"/>
              <w:jc w:val="right"/>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r>
      <w:tr w:rsidR="00297F62" w:rsidRPr="008C1CB3" w:rsidTr="00297F62">
        <w:trPr>
          <w:trHeight w:val="402"/>
        </w:trPr>
        <w:tc>
          <w:tcPr>
            <w:tcW w:w="6441" w:type="dxa"/>
            <w:tcBorders>
              <w:top w:val="nil"/>
              <w:left w:val="single" w:sz="8" w:space="0" w:color="auto"/>
              <w:bottom w:val="single" w:sz="8" w:space="0" w:color="auto"/>
              <w:right w:val="single" w:sz="4" w:space="0" w:color="auto"/>
            </w:tcBorders>
            <w:shd w:val="clear" w:color="auto" w:fill="auto"/>
            <w:noWrap/>
            <w:vAlign w:val="center"/>
            <w:hideMark/>
          </w:tcPr>
          <w:p w:rsidR="00297F62" w:rsidRPr="008C1CB3" w:rsidRDefault="00297F62" w:rsidP="00297F62">
            <w:pPr>
              <w:spacing w:after="0" w:line="240" w:lineRule="auto"/>
              <w:rPr>
                <w:rFonts w:ascii="Arial Narrow" w:eastAsia="Times New Roman" w:hAnsi="Arial Narrow" w:cs="Times New Roman"/>
                <w:b/>
                <w:bCs/>
                <w:color w:val="000000"/>
                <w:lang w:val="es-ES" w:eastAsia="es-ES"/>
              </w:rPr>
            </w:pPr>
            <w:r w:rsidRPr="008C1CB3">
              <w:rPr>
                <w:rFonts w:ascii="Arial Narrow" w:eastAsia="Times New Roman" w:hAnsi="Arial Narrow" w:cs="Times New Roman"/>
                <w:b/>
                <w:bCs/>
                <w:color w:val="000000"/>
                <w:lang w:val="es-ES" w:eastAsia="es-ES"/>
              </w:rPr>
              <w:t>4. Total de Gasto Contable  (4=  1  -  2  +  3 )</w:t>
            </w:r>
          </w:p>
        </w:tc>
        <w:tc>
          <w:tcPr>
            <w:tcW w:w="1571" w:type="dxa"/>
            <w:tcBorders>
              <w:top w:val="nil"/>
              <w:left w:val="nil"/>
              <w:bottom w:val="single" w:sz="8" w:space="0" w:color="auto"/>
              <w:right w:val="single" w:sz="4" w:space="0" w:color="auto"/>
            </w:tcBorders>
            <w:shd w:val="clear" w:color="auto" w:fill="auto"/>
            <w:noWrap/>
            <w:vAlign w:val="center"/>
            <w:hideMark/>
          </w:tcPr>
          <w:p w:rsidR="00297F62" w:rsidRPr="008C1CB3" w:rsidRDefault="00297F62" w:rsidP="00297F62">
            <w:pPr>
              <w:spacing w:after="0" w:line="240" w:lineRule="auto"/>
              <w:jc w:val="both"/>
              <w:rPr>
                <w:rFonts w:ascii="Arial Narrow" w:eastAsia="Times New Roman" w:hAnsi="Arial Narrow" w:cs="Times New Roman"/>
                <w:color w:val="000000"/>
                <w:lang w:val="es-ES" w:eastAsia="es-ES"/>
              </w:rPr>
            </w:pPr>
            <w:r w:rsidRPr="008C1CB3">
              <w:rPr>
                <w:rFonts w:ascii="Arial Narrow" w:eastAsia="Times New Roman" w:hAnsi="Arial Narrow" w:cs="Times New Roman"/>
                <w:color w:val="000000"/>
                <w:lang w:val="es-ES" w:eastAsia="es-ES"/>
              </w:rPr>
              <w:t> </w:t>
            </w:r>
          </w:p>
        </w:tc>
        <w:tc>
          <w:tcPr>
            <w:tcW w:w="2028" w:type="dxa"/>
            <w:tcBorders>
              <w:top w:val="nil"/>
              <w:left w:val="nil"/>
              <w:bottom w:val="single" w:sz="8" w:space="0" w:color="auto"/>
              <w:right w:val="single" w:sz="8" w:space="0" w:color="auto"/>
            </w:tcBorders>
            <w:shd w:val="clear" w:color="000000" w:fill="D8D8D8"/>
            <w:vAlign w:val="center"/>
            <w:hideMark/>
          </w:tcPr>
          <w:p w:rsidR="00297F62" w:rsidRPr="008C1CB3" w:rsidRDefault="00297F62" w:rsidP="00297F62">
            <w:pPr>
              <w:spacing w:after="0" w:line="240" w:lineRule="auto"/>
              <w:jc w:val="right"/>
              <w:rPr>
                <w:rFonts w:ascii="Arial Narrow" w:eastAsia="Times New Roman" w:hAnsi="Arial Narrow" w:cs="Times New Roman"/>
                <w:b/>
                <w:bCs/>
                <w:color w:val="000000"/>
                <w:lang w:val="es-ES" w:eastAsia="es-ES"/>
              </w:rPr>
            </w:pPr>
            <w:r>
              <w:rPr>
                <w:rFonts w:ascii="Arial Narrow" w:eastAsia="Times New Roman" w:hAnsi="Arial Narrow" w:cs="Times New Roman"/>
                <w:b/>
                <w:bCs/>
                <w:color w:val="000000"/>
                <w:lang w:val="es-ES" w:eastAsia="es-ES"/>
              </w:rPr>
              <w:t>34,983,516.16</w:t>
            </w:r>
          </w:p>
        </w:tc>
      </w:tr>
    </w:tbl>
    <w:p w:rsidR="0008799D" w:rsidRDefault="0008799D" w:rsidP="0008799D">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08799D" w:rsidRDefault="0008799D" w:rsidP="0008799D">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295F30" w:rsidRDefault="00401761" w:rsidP="002169AD">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N</w:t>
      </w:r>
      <w:r w:rsidR="002169AD" w:rsidRPr="00E43F17">
        <w:rPr>
          <w:rFonts w:ascii="Kelson Sans" w:eastAsia="Arial Unicode MS" w:hAnsi="Kelson Sans" w:cs="Times New Roman"/>
          <w:b/>
          <w:bCs/>
          <w:kern w:val="28"/>
          <w:sz w:val="24"/>
          <w:szCs w:val="24"/>
          <w:lang w:val="es-ES"/>
        </w:rPr>
        <w:t>O APLICA</w:t>
      </w:r>
    </w:p>
    <w:p w:rsidR="00401761" w:rsidRPr="00E43F17" w:rsidRDefault="0040176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FD3D47" w:rsidRPr="00E43F1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295F30" w:rsidRPr="00E43F17" w:rsidRDefault="00295F30"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295F30" w:rsidRDefault="00295F3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50129" w:rsidRPr="00643040" w:rsidRDefault="00850129"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6C6843" w:rsidRDefault="006C684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C4FDF" w:rsidRDefault="006C4FD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3511B" w:rsidRPr="00E43F17" w:rsidRDefault="0013511B" w:rsidP="0013511B">
      <w:pPr>
        <w:pStyle w:val="Prrafodelista"/>
        <w:widowControl w:val="0"/>
        <w:numPr>
          <w:ilvl w:val="0"/>
          <w:numId w:val="21"/>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NOTAS DE MEMORIA (CUENTAS DE ORDEN)</w:t>
      </w:r>
    </w:p>
    <w:p w:rsidR="0013511B" w:rsidRPr="00E43F17" w:rsidRDefault="0013511B" w:rsidP="0013511B">
      <w:pPr>
        <w:pStyle w:val="Prrafodelista"/>
        <w:widowControl w:val="0"/>
        <w:overflowPunct w:val="0"/>
        <w:autoSpaceDE w:val="0"/>
        <w:autoSpaceDN w:val="0"/>
        <w:adjustRightInd w:val="0"/>
        <w:spacing w:after="0" w:line="240" w:lineRule="auto"/>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ind w:left="0"/>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Cuentas de Orden Contables y Presupuestarias.</w:t>
      </w:r>
    </w:p>
    <w:p w:rsidR="0013511B" w:rsidRPr="00E43F17" w:rsidRDefault="0013511B" w:rsidP="0013511B">
      <w:pPr>
        <w:pStyle w:val="Prrafodelista"/>
        <w:widowControl w:val="0"/>
        <w:overflowPunct w:val="0"/>
        <w:autoSpaceDE w:val="0"/>
        <w:autoSpaceDN w:val="0"/>
        <w:adjustRightInd w:val="0"/>
        <w:spacing w:after="0" w:line="240" w:lineRule="auto"/>
        <w:ind w:left="0"/>
        <w:jc w:val="both"/>
        <w:rPr>
          <w:rFonts w:ascii="Kelson Sans" w:eastAsia="Arial Unicode MS" w:hAnsi="Kelson Sans" w:cs="Times New Roman"/>
          <w:b/>
          <w:bCs/>
          <w:kern w:val="28"/>
          <w:sz w:val="24"/>
          <w:szCs w:val="24"/>
          <w:lang w:val="es-ES"/>
        </w:rPr>
      </w:pPr>
    </w:p>
    <w:tbl>
      <w:tblPr>
        <w:tblW w:w="9962" w:type="dxa"/>
        <w:tblInd w:w="55" w:type="dxa"/>
        <w:tblCellMar>
          <w:left w:w="70" w:type="dxa"/>
          <w:right w:w="70" w:type="dxa"/>
        </w:tblCellMar>
        <w:tblLook w:val="04A0" w:firstRow="1" w:lastRow="0" w:firstColumn="1" w:lastColumn="0" w:noHBand="0" w:noVBand="1"/>
      </w:tblPr>
      <w:tblGrid>
        <w:gridCol w:w="1660"/>
        <w:gridCol w:w="80"/>
        <w:gridCol w:w="1660"/>
        <w:gridCol w:w="2569"/>
        <w:gridCol w:w="2126"/>
        <w:gridCol w:w="1581"/>
        <w:gridCol w:w="160"/>
        <w:gridCol w:w="126"/>
      </w:tblGrid>
      <w:tr w:rsidR="0013511B" w:rsidRPr="003B37C7" w:rsidTr="00D03784">
        <w:trPr>
          <w:gridAfter w:val="5"/>
          <w:wAfter w:w="6562" w:type="dxa"/>
          <w:trHeight w:val="80"/>
        </w:trPr>
        <w:tc>
          <w:tcPr>
            <w:tcW w:w="1660" w:type="dxa"/>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1"/>
          <w:wAfter w:w="126" w:type="dxa"/>
          <w:trHeight w:val="240"/>
        </w:trPr>
        <w:tc>
          <w:tcPr>
            <w:tcW w:w="9676" w:type="dxa"/>
            <w:gridSpan w:val="6"/>
            <w:tcBorders>
              <w:top w:val="nil"/>
              <w:left w:val="nil"/>
              <w:bottom w:val="nil"/>
              <w:right w:val="nil"/>
            </w:tcBorders>
            <w:shd w:val="clear" w:color="auto" w:fill="auto"/>
            <w:noWrap/>
            <w:vAlign w:val="bottom"/>
            <w:hideMark/>
          </w:tcPr>
          <w:p w:rsidR="0013511B" w:rsidRPr="00E43F17" w:rsidRDefault="0013511B" w:rsidP="0013511B">
            <w:pPr>
              <w:pStyle w:val="Prrafodelista"/>
              <w:numPr>
                <w:ilvl w:val="0"/>
                <w:numId w:val="24"/>
              </w:numPr>
              <w:spacing w:after="0" w:line="240" w:lineRule="auto"/>
              <w:rPr>
                <w:rFonts w:ascii="Kelson Sans" w:eastAsia="Times New Roman" w:hAnsi="Kelson Sans" w:cs="Times New Roman"/>
                <w:sz w:val="24"/>
                <w:szCs w:val="24"/>
              </w:rPr>
            </w:pPr>
            <w:r w:rsidRPr="00E43F17">
              <w:rPr>
                <w:rFonts w:ascii="Kelson Sans" w:eastAsia="Times New Roman" w:hAnsi="Kelson Sans" w:cs="Times New Roman"/>
                <w:sz w:val="24"/>
                <w:szCs w:val="24"/>
              </w:rPr>
              <w:t>Cuentas de Orden Contables con los siguientes saldos:</w:t>
            </w:r>
          </w:p>
          <w:p w:rsidR="0013511B" w:rsidRPr="00D03784" w:rsidRDefault="0013511B" w:rsidP="00C52D42">
            <w:pPr>
              <w:pStyle w:val="Prrafodelista"/>
              <w:spacing w:after="0" w:line="240" w:lineRule="auto"/>
              <w:rPr>
                <w:rFonts w:ascii="Kelson Sans" w:eastAsia="Times New Roman" w:hAnsi="Kelson Sans" w:cs="Times New Roman"/>
                <w:sz w:val="24"/>
                <w:szCs w:val="24"/>
              </w:rPr>
            </w:pPr>
          </w:p>
          <w:p w:rsidR="008A4094" w:rsidRPr="00D03784" w:rsidRDefault="0013511B" w:rsidP="00C52D42">
            <w:pPr>
              <w:pStyle w:val="Prrafodelista"/>
              <w:spacing w:after="0" w:line="240" w:lineRule="auto"/>
              <w:rPr>
                <w:rFonts w:ascii="Kelson Sans" w:eastAsia="Times New Roman" w:hAnsi="Kelson Sans" w:cs="Times New Roman"/>
                <w:sz w:val="24"/>
                <w:szCs w:val="24"/>
              </w:rPr>
            </w:pPr>
            <w:r w:rsidRPr="00D03784">
              <w:rPr>
                <w:rFonts w:ascii="Kelson Sans" w:eastAsia="Times New Roman" w:hAnsi="Kelson Sans" w:cs="Times New Roman"/>
                <w:sz w:val="24"/>
                <w:szCs w:val="24"/>
              </w:rPr>
              <w:t xml:space="preserve">Valores en Custodia </w:t>
            </w:r>
            <w:r w:rsidR="008A4094" w:rsidRPr="00D03784">
              <w:rPr>
                <w:rFonts w:ascii="Kelson Sans" w:eastAsia="Times New Roman" w:hAnsi="Kelson Sans" w:cs="Times New Roman"/>
                <w:sz w:val="24"/>
                <w:szCs w:val="24"/>
              </w:rPr>
              <w:t xml:space="preserve">por cantidad (Terrenos y Edificios en Concesión </w:t>
            </w:r>
          </w:p>
          <w:p w:rsidR="0013511B" w:rsidRPr="00D03784" w:rsidRDefault="008A4094" w:rsidP="00D03784">
            <w:pPr>
              <w:pStyle w:val="Prrafodelista"/>
              <w:spacing w:after="0" w:line="240" w:lineRule="auto"/>
              <w:ind w:right="-353"/>
              <w:rPr>
                <w:rFonts w:ascii="Kelson Sans" w:eastAsia="Times New Roman" w:hAnsi="Kelson Sans" w:cs="Times New Roman"/>
                <w:sz w:val="24"/>
                <w:szCs w:val="24"/>
              </w:rPr>
            </w:pPr>
            <w:r w:rsidRPr="00D03784">
              <w:rPr>
                <w:rFonts w:ascii="Kelson Sans" w:eastAsia="Times New Roman" w:hAnsi="Kelson Sans" w:cs="Times New Roman"/>
                <w:sz w:val="24"/>
                <w:szCs w:val="24"/>
              </w:rPr>
              <w:t xml:space="preserve">Valor Catastral)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13511B" w:rsidRPr="00D03784">
              <w:rPr>
                <w:rFonts w:ascii="Kelson Sans" w:eastAsia="Times New Roman" w:hAnsi="Kelson Sans" w:cs="Times New Roman"/>
                <w:sz w:val="24"/>
                <w:szCs w:val="24"/>
              </w:rPr>
              <w:t>$3,758,06</w:t>
            </w:r>
            <w:r w:rsidR="00850129" w:rsidRPr="00D03784">
              <w:rPr>
                <w:rFonts w:ascii="Kelson Sans" w:eastAsia="Times New Roman" w:hAnsi="Kelson Sans" w:cs="Times New Roman"/>
                <w:sz w:val="24"/>
                <w:szCs w:val="24"/>
              </w:rPr>
              <w:t>5</w:t>
            </w:r>
            <w:r w:rsidR="004740E6" w:rsidRPr="00D03784">
              <w:rPr>
                <w:rFonts w:ascii="Kelson Sans" w:eastAsia="Times New Roman" w:hAnsi="Kelson Sans" w:cs="Times New Roman"/>
                <w:sz w:val="24"/>
                <w:szCs w:val="24"/>
              </w:rPr>
              <w:t>.40</w:t>
            </w:r>
          </w:p>
          <w:p w:rsidR="00DC0801" w:rsidRDefault="003A497B" w:rsidP="00D03784">
            <w:pPr>
              <w:pStyle w:val="Prrafodelista"/>
              <w:spacing w:after="0" w:line="240" w:lineRule="auto"/>
              <w:ind w:right="-67"/>
              <w:rPr>
                <w:rFonts w:ascii="Times New Roman" w:eastAsia="Times New Roman" w:hAnsi="Times New Roman" w:cs="Times New Roman"/>
                <w:sz w:val="24"/>
                <w:szCs w:val="24"/>
              </w:rPr>
            </w:pPr>
            <w:r w:rsidRPr="00D03784">
              <w:rPr>
                <w:rFonts w:ascii="Kelson Sans" w:eastAsia="Times New Roman" w:hAnsi="Kelson Sans" w:cs="Times New Roman"/>
                <w:sz w:val="24"/>
                <w:szCs w:val="24"/>
              </w:rPr>
              <w:t>Vehículos</w:t>
            </w:r>
            <w:r w:rsidR="00DC0801" w:rsidRPr="00D03784">
              <w:rPr>
                <w:rFonts w:ascii="Kelson Sans" w:eastAsia="Times New Roman" w:hAnsi="Kelson Sans" w:cs="Times New Roman"/>
                <w:sz w:val="24"/>
                <w:szCs w:val="24"/>
              </w:rPr>
              <w:t xml:space="preserve"> en Custodia  </w:t>
            </w:r>
            <w:r w:rsidR="00D03784">
              <w:rPr>
                <w:rFonts w:ascii="Kelson Sans" w:eastAsia="Times New Roman" w:hAnsi="Kelson Sans" w:cs="Times New Roman"/>
                <w:sz w:val="24"/>
                <w:szCs w:val="24"/>
              </w:rPr>
              <w:t xml:space="preserve">  </w:t>
            </w:r>
            <w:r w:rsidR="00DC0801"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00DC0801" w:rsidRPr="00D03784">
              <w:rPr>
                <w:rFonts w:ascii="Kelson Sans" w:eastAsia="Times New Roman" w:hAnsi="Kelson Sans" w:cs="Times New Roman"/>
                <w:sz w:val="24"/>
                <w:szCs w:val="24"/>
              </w:rPr>
              <w:t xml:space="preserve">     215,420.00</w:t>
            </w:r>
          </w:p>
          <w:p w:rsidR="0013511B" w:rsidRPr="00D03784" w:rsidRDefault="0013511B" w:rsidP="00DC0801">
            <w:pPr>
              <w:pStyle w:val="Prrafodelista"/>
              <w:spacing w:after="0" w:line="240" w:lineRule="auto"/>
              <w:rPr>
                <w:rFonts w:ascii="Kelson Sans" w:eastAsia="Times New Roman" w:hAnsi="Kelson Sans" w:cs="Times New Roman"/>
                <w:sz w:val="24"/>
                <w:szCs w:val="24"/>
              </w:rPr>
            </w:pPr>
            <w:r w:rsidRPr="00D03784">
              <w:rPr>
                <w:rFonts w:ascii="Kelson Sans" w:eastAsia="Times New Roman" w:hAnsi="Kelson Sans" w:cs="Times New Roman"/>
                <w:sz w:val="24"/>
                <w:szCs w:val="24"/>
              </w:rPr>
              <w:t>Resolución de demandas</w:t>
            </w:r>
            <w:r w:rsidR="00850129" w:rsidRPr="00D03784">
              <w:rPr>
                <w:rFonts w:ascii="Kelson Sans" w:eastAsia="Times New Roman" w:hAnsi="Kelson Sans" w:cs="Times New Roman"/>
                <w:sz w:val="24"/>
                <w:szCs w:val="24"/>
              </w:rPr>
              <w:t xml:space="preserve"> en proceso judicial</w:t>
            </w:r>
            <w:r w:rsidR="00850129">
              <w:rPr>
                <w:rFonts w:ascii="Times New Roman" w:eastAsia="Times New Roman" w:hAnsi="Times New Roman" w:cs="Times New Roman"/>
                <w:sz w:val="24"/>
                <w:szCs w:val="24"/>
              </w:rPr>
              <w:t xml:space="preserve"> </w:t>
            </w:r>
            <w:r w:rsidR="008A4094">
              <w:rPr>
                <w:rFonts w:ascii="Times New Roman" w:eastAsia="Times New Roman" w:hAnsi="Times New Roman" w:cs="Times New Roman"/>
                <w:sz w:val="24"/>
                <w:szCs w:val="24"/>
              </w:rPr>
              <w:t xml:space="preserve">                                      </w:t>
            </w:r>
            <w:r w:rsidR="00DC0801">
              <w:rPr>
                <w:rFonts w:ascii="Times New Roman" w:eastAsia="Times New Roman" w:hAnsi="Times New Roman" w:cs="Times New Roman"/>
                <w:sz w:val="24"/>
                <w:szCs w:val="24"/>
              </w:rPr>
              <w:t xml:space="preserve"> </w:t>
            </w:r>
            <w:r w:rsidR="008A4094">
              <w:rPr>
                <w:rFonts w:ascii="Times New Roman" w:eastAsia="Times New Roman" w:hAnsi="Times New Roman" w:cs="Times New Roman"/>
                <w:sz w:val="24"/>
                <w:szCs w:val="24"/>
              </w:rPr>
              <w:t xml:space="preserve">  </w:t>
            </w:r>
            <w:r w:rsidR="00DC0801" w:rsidRPr="00D03784">
              <w:rPr>
                <w:rFonts w:ascii="Kelson Sans" w:eastAsia="Times New Roman" w:hAnsi="Kelson Sans" w:cs="Times New Roman"/>
                <w:sz w:val="24"/>
                <w:szCs w:val="24"/>
              </w:rPr>
              <w:t>3,256,811.50</w:t>
            </w:r>
          </w:p>
          <w:p w:rsidR="0013511B" w:rsidRPr="008A4094" w:rsidRDefault="00C93847" w:rsidP="00A0357F">
            <w:pPr>
              <w:pStyle w:val="Prrafodelista"/>
              <w:spacing w:after="0" w:line="240" w:lineRule="auto"/>
              <w:rPr>
                <w:rFonts w:ascii="Times New Roman" w:eastAsia="Times New Roman" w:hAnsi="Times New Roman" w:cs="Times New Roman"/>
                <w:sz w:val="24"/>
                <w:szCs w:val="24"/>
              </w:rPr>
            </w:pP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3232" behindDoc="0" locked="0" layoutInCell="1" allowOverlap="1">
                      <wp:simplePos x="0" y="0"/>
                      <wp:positionH relativeFrom="column">
                        <wp:posOffset>5003165</wp:posOffset>
                      </wp:positionH>
                      <wp:positionV relativeFrom="paragraph">
                        <wp:posOffset>15874</wp:posOffset>
                      </wp:positionV>
                      <wp:extent cx="881380" cy="0"/>
                      <wp:effectExtent l="0" t="0" r="13970" b="19050"/>
                      <wp:wrapNone/>
                      <wp:docPr id="54"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3.95pt,1.25pt" to="4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">
                      <o:lock v:ext="edit" shapetype="f"/>
                    </v:line>
                  </w:pict>
                </mc:Fallback>
              </mc:AlternateContent>
            </w:r>
            <w:r w:rsidR="008A4094">
              <w:rPr>
                <w:rFonts w:ascii="Times New Roman" w:eastAsia="Times New Roman" w:hAnsi="Times New Roman" w:cs="Times New Roman"/>
                <w:sz w:val="24"/>
                <w:szCs w:val="24"/>
              </w:rPr>
              <w:t xml:space="preserve">                                                                                                             </w:t>
            </w:r>
            <w:r w:rsidR="00D03784">
              <w:rPr>
                <w:rFonts w:ascii="Times New Roman" w:eastAsia="Times New Roman" w:hAnsi="Times New Roman" w:cs="Times New Roman"/>
                <w:sz w:val="24"/>
                <w:szCs w:val="24"/>
              </w:rPr>
              <w:t xml:space="preserve">    </w:t>
            </w:r>
            <w:r w:rsidR="008A4094" w:rsidRPr="008A4094">
              <w:rPr>
                <w:rFonts w:ascii="Times New Roman" w:eastAsia="Times New Roman" w:hAnsi="Times New Roman" w:cs="Times New Roman"/>
                <w:sz w:val="24"/>
                <w:szCs w:val="24"/>
              </w:rPr>
              <w:t xml:space="preserve">   </w:t>
            </w:r>
            <w:r w:rsidR="008A4094">
              <w:rPr>
                <w:rFonts w:ascii="Times New Roman" w:eastAsia="Times New Roman" w:hAnsi="Times New Roman" w:cs="Times New Roman"/>
                <w:sz w:val="24"/>
                <w:szCs w:val="24"/>
              </w:rPr>
              <w:t xml:space="preserve"> </w:t>
            </w:r>
            <w:r w:rsidR="008A4094" w:rsidRPr="008A4094">
              <w:rPr>
                <w:rFonts w:ascii="Times New Roman" w:eastAsia="Times New Roman" w:hAnsi="Times New Roman" w:cs="Times New Roman"/>
                <w:sz w:val="24"/>
                <w:szCs w:val="24"/>
              </w:rPr>
              <w:t xml:space="preserve">   $</w:t>
            </w:r>
            <w:r w:rsidR="00A0357F" w:rsidRPr="00D03784">
              <w:rPr>
                <w:rFonts w:ascii="Kelson Sans" w:eastAsia="Times New Roman" w:hAnsi="Kelson Sans" w:cs="Times New Roman"/>
                <w:sz w:val="24"/>
                <w:szCs w:val="24"/>
              </w:rPr>
              <w:t>7,230,296.90</w:t>
            </w:r>
          </w:p>
          <w:p w:rsidR="008A4094" w:rsidRDefault="00C93847" w:rsidP="00D03784">
            <w:pPr>
              <w:spacing w:after="0" w:line="240" w:lineRule="auto"/>
              <w:ind w:right="-353"/>
              <w:rPr>
                <w:rFonts w:ascii="Times New Roman" w:eastAsia="Times New Roman" w:hAnsi="Times New Roman" w:cs="Times New Roman"/>
                <w:sz w:val="24"/>
                <w:szCs w:val="24"/>
              </w:rPr>
            </w:pP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7328" behindDoc="0" locked="0" layoutInCell="1" allowOverlap="1">
                      <wp:simplePos x="0" y="0"/>
                      <wp:positionH relativeFrom="column">
                        <wp:posOffset>5088890</wp:posOffset>
                      </wp:positionH>
                      <wp:positionV relativeFrom="paragraph">
                        <wp:posOffset>49529</wp:posOffset>
                      </wp:positionV>
                      <wp:extent cx="881380" cy="0"/>
                      <wp:effectExtent l="0" t="0" r="13970" b="19050"/>
                      <wp:wrapNone/>
                      <wp:docPr id="56" name="5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6 Conector recto"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7pt,3.9pt" to="47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">
                      <o:lock v:ext="edit" shapetype="f"/>
                    </v:line>
                  </w:pict>
                </mc:Fallback>
              </mc:AlternateContent>
            </w: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5280" behindDoc="0" locked="0" layoutInCell="1" allowOverlap="1">
                      <wp:simplePos x="0" y="0"/>
                      <wp:positionH relativeFrom="column">
                        <wp:posOffset>5069840</wp:posOffset>
                      </wp:positionH>
                      <wp:positionV relativeFrom="paragraph">
                        <wp:posOffset>1904</wp:posOffset>
                      </wp:positionV>
                      <wp:extent cx="881380" cy="0"/>
                      <wp:effectExtent l="0" t="0" r="13970" b="19050"/>
                      <wp:wrapNone/>
                      <wp:docPr id="55" name="5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9.2pt,.15pt" to="46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">
                      <o:lock v:ext="edit" shapetype="f"/>
                    </v:line>
                  </w:pict>
                </mc:Fallback>
              </mc:AlternateContent>
            </w:r>
            <w:r w:rsidR="00D03784">
              <w:rPr>
                <w:rFonts w:ascii="Times New Roman" w:eastAsia="Times New Roman" w:hAnsi="Times New Roman" w:cs="Times New Roman"/>
                <w:sz w:val="24"/>
                <w:szCs w:val="24"/>
              </w:rPr>
              <w:t xml:space="preserve"> </w:t>
            </w:r>
          </w:p>
          <w:p w:rsidR="008A4094" w:rsidRDefault="008A4094" w:rsidP="00C52D42">
            <w:pPr>
              <w:spacing w:after="0" w:line="240" w:lineRule="auto"/>
              <w:rPr>
                <w:rFonts w:ascii="Times New Roman" w:eastAsia="Times New Roman" w:hAnsi="Times New Roman" w:cs="Times New Roman"/>
                <w:sz w:val="24"/>
                <w:szCs w:val="24"/>
              </w:rPr>
            </w:pPr>
          </w:p>
          <w:p w:rsidR="004740E6" w:rsidRDefault="004740E6" w:rsidP="00C52D42">
            <w:pPr>
              <w:spacing w:after="0" w:line="240" w:lineRule="auto"/>
              <w:rPr>
                <w:rFonts w:ascii="Times New Roman" w:eastAsia="Times New Roman" w:hAnsi="Times New Roman" w:cs="Times New Roman"/>
                <w:sz w:val="24"/>
                <w:szCs w:val="24"/>
              </w:rPr>
            </w:pPr>
          </w:p>
          <w:p w:rsidR="0013511B" w:rsidRPr="00E43F17" w:rsidRDefault="0013511B" w:rsidP="0028403D">
            <w:pPr>
              <w:pStyle w:val="Prrafodelista"/>
              <w:numPr>
                <w:ilvl w:val="0"/>
                <w:numId w:val="24"/>
              </w:numPr>
              <w:spacing w:after="0" w:line="240" w:lineRule="auto"/>
              <w:rPr>
                <w:rFonts w:ascii="Kelson Sans" w:eastAsia="Times New Roman" w:hAnsi="Kelson Sans" w:cs="Calibri"/>
                <w:color w:val="000000"/>
                <w:sz w:val="18"/>
                <w:szCs w:val="18"/>
              </w:rPr>
            </w:pPr>
            <w:r w:rsidRPr="000215CD">
              <w:rPr>
                <w:rFonts w:ascii="Kelson Sans" w:eastAsia="Times New Roman" w:hAnsi="Kelson Sans" w:cs="Times New Roman"/>
                <w:sz w:val="24"/>
                <w:szCs w:val="24"/>
              </w:rPr>
              <w:t>Cuentas de Orden Presupuestarias con los siguientes saldos:</w:t>
            </w:r>
            <w:r w:rsidRPr="00E43F17">
              <w:rPr>
                <w:rFonts w:ascii="Kelson Sans" w:eastAsia="Times New Roman" w:hAnsi="Kelson Sans" w:cs="Times New Roman"/>
                <w:sz w:val="24"/>
                <w:szCs w:val="24"/>
              </w:rPr>
              <w:t xml:space="preserve"> </w:t>
            </w:r>
          </w:p>
        </w:tc>
        <w:tc>
          <w:tcPr>
            <w:tcW w:w="160" w:type="dxa"/>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1"/>
          <w:wAfter w:w="126" w:type="dxa"/>
          <w:trHeight w:val="87"/>
        </w:trPr>
        <w:tc>
          <w:tcPr>
            <w:tcW w:w="5969" w:type="dxa"/>
            <w:gridSpan w:val="4"/>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Arial" w:eastAsia="Times New Roman" w:hAnsi="Arial" w:cs="Arial"/>
                <w:sz w:val="18"/>
                <w:szCs w:val="18"/>
              </w:rPr>
            </w:pPr>
          </w:p>
        </w:tc>
        <w:tc>
          <w:tcPr>
            <w:tcW w:w="3707" w:type="dxa"/>
            <w:gridSpan w:val="2"/>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c>
          <w:tcPr>
            <w:tcW w:w="160" w:type="dxa"/>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15E76"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Nombre de la cuenta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947C54"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INGRESOS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947C54"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EGRESOS</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ESTIMADA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454,844,555.05</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POR EJECUTAR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366,623,901.21</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MODIFICACIONES A LA LEY DE INGRESOS ESTIMADA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43,764,749.30</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DEVENGADA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131,985,403.14</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RECAUDADA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131,985,403.14</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APROBADO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454,844,555.05</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POR EJERCER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451,482,129.39</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MODIFICACIONES AL PRESUPUESTO DE EGRESOS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43,764,749.30</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COMPROMETIDO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47,127,174.96</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DEVENGADO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37,205,585.20</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EJERCIDO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37,205,585.20</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PAGADO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37,205,585.20</w:t>
            </w:r>
          </w:p>
        </w:tc>
      </w:tr>
    </w:tbl>
    <w:p w:rsidR="00C17637" w:rsidRDefault="00C17637" w:rsidP="00ED77D8">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p>
    <w:p w:rsidR="00897E12" w:rsidRDefault="00897E1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13511B" w:rsidRPr="00E43F17"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C) NOTAS DE GESTIÓN ADMINISTRATIVAS</w:t>
      </w:r>
    </w:p>
    <w:p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rsidTr="00333236">
        <w:trPr>
          <w:trHeight w:val="65"/>
        </w:trPr>
        <w:tc>
          <w:tcPr>
            <w:tcW w:w="455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6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rsidTr="00333236">
        <w:trPr>
          <w:trHeight w:val="22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autoridades municipales, estatales y 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 respuestas oportunas y eficientes.</w:t>
            </w: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333236" w:rsidRDefault="00333236" w:rsidP="00A83CAA">
            <w:pPr>
              <w:spacing w:after="0" w:line="240" w:lineRule="auto"/>
              <w:ind w:right="355"/>
              <w:jc w:val="both"/>
              <w:rPr>
                <w:rFonts w:ascii="Kelson Sans" w:eastAsia="Times New Roman" w:hAnsi="Kelson Sans" w:cs="Times New Roman"/>
                <w:color w:val="000000"/>
                <w:sz w:val="24"/>
                <w:szCs w:val="24"/>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p>
          <w:p w:rsidR="00B74E0D" w:rsidRPr="00E43F17" w:rsidRDefault="00B74E0D" w:rsidP="00A83CAA">
            <w:pPr>
              <w:spacing w:after="0" w:line="240" w:lineRule="auto"/>
              <w:jc w:val="both"/>
              <w:rPr>
                <w:rFonts w:ascii="Kelson Sans" w:eastAsia="Times New Roman" w:hAnsi="Kelson Sans" w:cs="Times New Roman"/>
                <w:b/>
                <w:sz w:val="24"/>
                <w:szCs w:val="24"/>
              </w:rPr>
            </w:pPr>
          </w:p>
          <w:p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1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sz w:val="20"/>
                <w:szCs w:val="20"/>
              </w:rPr>
            </w:pPr>
          </w:p>
          <w:p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rsidTr="00333236">
        <w:trPr>
          <w:trHeight w:val="22"/>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rsidTr="00333236">
        <w:trPr>
          <w:trHeight w:val="24"/>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235"/>
        </w:trPr>
        <w:tc>
          <w:tcPr>
            <w:tcW w:w="10416" w:type="dxa"/>
            <w:gridSpan w:val="4"/>
            <w:tcBorders>
              <w:top w:val="nil"/>
              <w:left w:val="nil"/>
              <w:bottom w:val="nil"/>
              <w:right w:val="nil"/>
            </w:tcBorders>
            <w:shd w:val="clear" w:color="auto" w:fill="auto"/>
            <w:vAlign w:val="bottom"/>
            <w:hideMark/>
          </w:tcPr>
          <w:p w:rsidR="003A497B" w:rsidRPr="003A497B"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u última modificación del 10 de marzo de 2016 mediante Boletín Oficial Tomo CXCVII, Número 20 Sección I. El Decreto de creación del Organismo señala que la Administración del Consejo Estatal de Concertación para la Obra Pública, estará a cargo de:</w:t>
            </w:r>
          </w:p>
          <w:p w:rsidR="003A497B" w:rsidRPr="003A497B" w:rsidRDefault="003A497B" w:rsidP="003A497B">
            <w:pPr>
              <w:jc w:val="both"/>
              <w:rPr>
                <w:rFonts w:ascii="Kelson Sans" w:eastAsia="Times New Roman" w:hAnsi="Kelson Sans" w:cs="Times New Roman"/>
                <w:sz w:val="24"/>
                <w:szCs w:val="24"/>
              </w:rPr>
            </w:pP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Default="00A83CAA" w:rsidP="00A83CAA">
            <w:pPr>
              <w:spacing w:after="0" w:line="240" w:lineRule="auto"/>
              <w:jc w:val="both"/>
              <w:rPr>
                <w:rFonts w:ascii="Kelson Sans" w:eastAsia="Times New Roman" w:hAnsi="Kelson Sans" w:cs="Times New Roman"/>
                <w:sz w:val="20"/>
                <w:szCs w:val="20"/>
              </w:rPr>
            </w:pPr>
          </w:p>
          <w:p w:rsidR="00522AAF" w:rsidRPr="00E43F17" w:rsidRDefault="00522AAF"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w:t>
            </w:r>
            <w:r w:rsidRPr="00E43F17">
              <w:rPr>
                <w:rFonts w:ascii="Kelson Sans" w:hAnsi="Kelson Sans" w:cs="Times New Roman"/>
                <w:kern w:val="28"/>
                <w:sz w:val="24"/>
                <w:szCs w:val="24"/>
                <w:lang w:val="es-ES"/>
              </w:rPr>
              <w:lastRenderedPageBreak/>
              <w:t xml:space="preserve">públicas mediante la concertación con los grupos sociales beneficiados, a efecto de asegurar la recuperación financiera de las mismas. </w:t>
            </w:r>
          </w:p>
          <w:p w:rsidR="00FB3F35" w:rsidRDefault="00FB3F35"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FB3F35" w:rsidRDefault="00FB3F35"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FB3F35" w:rsidRDefault="00FB3F35"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rsidTr="00333236">
        <w:trPr>
          <w:trHeight w:val="52"/>
        </w:trPr>
        <w:tc>
          <w:tcPr>
            <w:tcW w:w="10416" w:type="dxa"/>
            <w:gridSpan w:val="4"/>
            <w:tcBorders>
              <w:top w:val="nil"/>
              <w:left w:val="nil"/>
              <w:bottom w:val="nil"/>
              <w:right w:val="nil"/>
            </w:tcBorders>
            <w:shd w:val="clear" w:color="auto" w:fill="auto"/>
            <w:vAlign w:val="bottom"/>
            <w:hideMark/>
          </w:tcPr>
          <w:p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3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  Un Presidente, que será el Gobernador del Estado;</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III.-Un Representante de la sociedad civil, designado por el Presidente;</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IV.-Un Tesorero, que será un representante de la sociedad civil, designado por el Presidente del Consejo Directivo; y</w:t>
            </w:r>
          </w:p>
          <w:p w:rsidR="00A93884" w:rsidRPr="00A93884" w:rsidRDefault="00A93884" w:rsidP="00A93884">
            <w:pPr>
              <w:spacing w:after="0"/>
              <w:jc w:val="both"/>
              <w:rPr>
                <w:rFonts w:ascii="Kelson Sans" w:eastAsia="Times New Roman" w:hAnsi="Kelson Sans" w:cs="Times New Roman"/>
                <w:sz w:val="24"/>
                <w:szCs w:val="24"/>
              </w:rPr>
            </w:pP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rsidR="00A93884" w:rsidRPr="00A93884" w:rsidRDefault="00A93884" w:rsidP="00A93884">
            <w:pPr>
              <w:spacing w:after="0"/>
              <w:jc w:val="both"/>
              <w:rPr>
                <w:rFonts w:ascii="Kelson Sans" w:eastAsia="Times New Roman" w:hAnsi="Kelson Sans" w:cs="Times New Roman"/>
                <w:sz w:val="24"/>
                <w:szCs w:val="24"/>
              </w:rPr>
            </w:pP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rsidR="00A93884" w:rsidRPr="00A93884" w:rsidRDefault="00A93884" w:rsidP="00A93884">
            <w:pPr>
              <w:spacing w:after="0"/>
              <w:jc w:val="both"/>
              <w:rPr>
                <w:rFonts w:ascii="Kelson Sans" w:eastAsia="Times New Roman" w:hAnsi="Kelson Sans" w:cs="Times New Roman"/>
                <w:sz w:val="24"/>
                <w:szCs w:val="24"/>
              </w:rPr>
            </w:pP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rsidR="00A93884" w:rsidRDefault="00A93884" w:rsidP="00A93884">
            <w:pPr>
              <w:spacing w:after="0"/>
              <w:jc w:val="both"/>
              <w:rPr>
                <w:rFonts w:ascii="Kelson Sans" w:eastAsia="Times New Roman" w:hAnsi="Kelson Sans" w:cs="Times New Roman"/>
                <w:sz w:val="24"/>
                <w:szCs w:val="24"/>
              </w:rPr>
            </w:pPr>
          </w:p>
          <w:p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rsidR="00A93884" w:rsidRDefault="00A93884" w:rsidP="00A93884">
            <w:pPr>
              <w:spacing w:after="0"/>
              <w:jc w:val="both"/>
              <w:rPr>
                <w:rFonts w:ascii="Kelson Sans" w:eastAsia="Times New Roman" w:hAnsi="Kelson Sans" w:cs="Times New Roman"/>
                <w:sz w:val="24"/>
                <w:szCs w:val="24"/>
              </w:rPr>
            </w:pPr>
          </w:p>
          <w:p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Presidente y el Secretario Técnico del Consejo Directivo. </w:t>
            </w:r>
          </w:p>
          <w:p w:rsidR="00F97913" w:rsidRPr="00E43F17" w:rsidRDefault="00F97913" w:rsidP="00A83CAA">
            <w:pPr>
              <w:spacing w:after="0" w:line="240" w:lineRule="auto"/>
              <w:jc w:val="both"/>
              <w:rPr>
                <w:rFonts w:ascii="Kelson Sans" w:eastAsia="Times New Roman" w:hAnsi="Kelson Sans" w:cs="Times New Roman"/>
                <w:b/>
                <w:sz w:val="24"/>
                <w:szCs w:val="24"/>
              </w:rPr>
            </w:pPr>
          </w:p>
          <w:p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w:t>
      </w:r>
      <w:r w:rsidRPr="00E43F17">
        <w:rPr>
          <w:rFonts w:ascii="Kelson Sans" w:hAnsi="Kelson Sans" w:cs="Times New Roman"/>
          <w:kern w:val="28"/>
          <w:sz w:val="24"/>
          <w:szCs w:val="24"/>
          <w:lang w:val="es-ES"/>
        </w:rPr>
        <w:lastRenderedPageBreak/>
        <w:t xml:space="preserve">prepararon de conformidad con las siguientes disposiciones normativas que le son aplicables en su carácter de Organismo Público Descentralizado creado por el Gobierno del Estado de Sonora: </w:t>
      </w:r>
    </w:p>
    <w:p w:rsidR="0044391A" w:rsidRDefault="0044391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4391A" w:rsidRDefault="0044391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4391A" w:rsidRPr="00E43F17" w:rsidRDefault="0044391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Gubernamental Generales (NIFGG) y las Normas de Información Financieras Gubernamentales Específicas  para el Sector Paraestatal (NIFGE), emitidas por la Unidad de Contabilidad Gubernamental e Informes sobre la Gestión Pública (UCG) de la Secretaría de Hacienda y Crédito Público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C56C0C" w:rsidRDefault="00C56C0C" w:rsidP="00A83CA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Base de Registro.-</w:t>
      </w:r>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Costo Histórico.-</w:t>
      </w:r>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rsidR="00AB1D8E" w:rsidRPr="004740E6" w:rsidRDefault="00AB1D8E" w:rsidP="004740E6">
      <w:pPr>
        <w:pStyle w:val="Prrafodelista"/>
        <w:rPr>
          <w:rFonts w:ascii="Kelson Sans" w:eastAsia="Times New Roman" w:hAnsi="Kelson Sans" w:cs="Times New Roman"/>
          <w:kern w:val="28"/>
          <w:sz w:val="24"/>
          <w:szCs w:val="24"/>
          <w:lang w:val="es-ES"/>
        </w:rPr>
      </w:pPr>
    </w:p>
    <w:p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rsidR="003F2C63" w:rsidRPr="003F2C63" w:rsidRDefault="003F2C63" w:rsidP="003F2C63">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Depreciación de Inmuebles, Maquinaria y Equipo.-</w:t>
      </w:r>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rsidR="000A67A3" w:rsidRDefault="000A67A3" w:rsidP="00A83CAA">
      <w:pPr>
        <w:pStyle w:val="Prrafodelista"/>
        <w:widowControl w:val="0"/>
        <w:overflowPunct w:val="0"/>
        <w:autoSpaceDE w:val="0"/>
        <w:autoSpaceDN w:val="0"/>
        <w:adjustRightInd w:val="0"/>
        <w:spacing w:after="0" w:line="240" w:lineRule="auto"/>
        <w:ind w:left="644"/>
        <w:jc w:val="both"/>
        <w:rPr>
          <w:rFonts w:ascii="Kelson Sans" w:eastAsia="Times New Roman" w:hAnsi="Kelson Sans" w:cs="Times New Roman"/>
          <w:kern w:val="28"/>
          <w:sz w:val="24"/>
          <w:szCs w:val="24"/>
          <w:lang w:val="es-ES"/>
        </w:rPr>
      </w:pPr>
    </w:p>
    <w:p w:rsidR="00255E88" w:rsidRPr="0093516B" w:rsidRDefault="00255E88" w:rsidP="00A83CAA">
      <w:pPr>
        <w:pStyle w:val="Prrafodelista"/>
        <w:widowControl w:val="0"/>
        <w:overflowPunct w:val="0"/>
        <w:autoSpaceDE w:val="0"/>
        <w:autoSpaceDN w:val="0"/>
        <w:adjustRightInd w:val="0"/>
        <w:spacing w:after="0" w:line="240" w:lineRule="auto"/>
        <w:ind w:left="644"/>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Legalidad.-</w:t>
      </w:r>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w:t>
      </w:r>
      <w:r w:rsidRPr="0093516B">
        <w:rPr>
          <w:rFonts w:ascii="Kelson Sans" w:eastAsia="Times New Roman" w:hAnsi="Kelson Sans" w:cs="Times New Roman"/>
          <w:kern w:val="28"/>
          <w:sz w:val="24"/>
          <w:szCs w:val="24"/>
          <w:lang w:val="es-ES"/>
        </w:rPr>
        <w:lastRenderedPageBreak/>
        <w:t>Gubernamentales. Cuando existen conflictos contra las Normas de Información Financiera Gubernamental se da preferencia a las disposiciones legales.</w:t>
      </w:r>
    </w:p>
    <w:p w:rsidR="00C41C84" w:rsidRPr="0093516B" w:rsidRDefault="00C41C84"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Inversiones en Activos Fijos.-</w:t>
      </w:r>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rsidTr="00A83CAA">
        <w:trPr>
          <w:trHeight w:val="240"/>
        </w:trPr>
        <w:tc>
          <w:tcPr>
            <w:tcW w:w="41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rsidTr="00A83CAA">
        <w:trPr>
          <w:trHeight w:val="300"/>
        </w:trPr>
        <w:tc>
          <w:tcPr>
            <w:tcW w:w="10140" w:type="dxa"/>
            <w:gridSpan w:val="4"/>
            <w:vMerge w:val="restart"/>
            <w:tcBorders>
              <w:top w:val="nil"/>
              <w:left w:val="nil"/>
              <w:bottom w:val="nil"/>
              <w:right w:val="nil"/>
            </w:tcBorders>
            <w:shd w:val="clear" w:color="auto" w:fill="auto"/>
            <w:vAlign w:val="bottom"/>
            <w:hideMark/>
          </w:tcPr>
          <w:p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la contabilización de las transacciones de gastos se harán conforme a la fecha de su realización independientemente de su pago, y las transacciones del ingreso se registrarán </w:t>
            </w:r>
          </w:p>
          <w:p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cuando exista jurídicamente un derecho de cobro. De acuerdo con  los artículos transitorios</w:t>
            </w:r>
          </w:p>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rsidR="00AB1D8E" w:rsidRDefault="00AB1D8E" w:rsidP="000124F0">
            <w:pPr>
              <w:spacing w:after="0" w:line="240" w:lineRule="auto"/>
              <w:ind w:right="274"/>
              <w:jc w:val="both"/>
              <w:rPr>
                <w:rFonts w:ascii="Kelson Sans" w:eastAsia="Times New Roman" w:hAnsi="Kelson Sans" w:cs="Times New Roman"/>
                <w:color w:val="000000"/>
                <w:sz w:val="20"/>
                <w:szCs w:val="20"/>
              </w:rPr>
            </w:pPr>
          </w:p>
          <w:p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rsidTr="00A83CAA">
        <w:trPr>
          <w:trHeight w:val="509"/>
        </w:trPr>
        <w:tc>
          <w:tcPr>
            <w:tcW w:w="10140" w:type="dxa"/>
            <w:gridSpan w:val="4"/>
            <w:vMerge/>
            <w:tcBorders>
              <w:top w:val="nil"/>
              <w:left w:val="nil"/>
              <w:bottom w:val="nil"/>
              <w:right w:val="nil"/>
            </w:tcBorders>
            <w:vAlign w:val="center"/>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rsidTr="00A83CAA">
        <w:trPr>
          <w:trHeight w:val="1275"/>
        </w:trPr>
        <w:tc>
          <w:tcPr>
            <w:tcW w:w="10140" w:type="dxa"/>
            <w:gridSpan w:val="4"/>
            <w:tcBorders>
              <w:top w:val="nil"/>
              <w:left w:val="nil"/>
              <w:bottom w:val="nil"/>
              <w:right w:val="nil"/>
            </w:tcBorders>
            <w:shd w:val="clear" w:color="auto" w:fill="auto"/>
            <w:vAlign w:val="bottom"/>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rsidR="00A83CAA" w:rsidRDefault="00A83CAA"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255E88" w:rsidRDefault="00255E88"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A67A3" w:rsidRPr="0093516B" w:rsidRDefault="000A67A3"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rsidR="00F97913" w:rsidRDefault="00F97913"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lastRenderedPageBreak/>
        <w:t xml:space="preserve">La Ley tiene como objeto establecer los criterios generales que regirán la contabilidad gubernamental y la emisión de la información financiera de los entes públicos, con la </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rsidR="004740E6" w:rsidRDefault="004740E6"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rsidR="00AB1D8E" w:rsidRPr="0093516B" w:rsidRDefault="00AB1D8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rsidR="00F97913" w:rsidRDefault="00F979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F97913" w:rsidRDefault="00F979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40 LGCG.-</w:t>
      </w:r>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41 LGCG.-</w:t>
      </w:r>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F620D9"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rsidTr="00A83CAA">
        <w:tc>
          <w:tcPr>
            <w:tcW w:w="8715" w:type="dxa"/>
          </w:tcPr>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rsidTr="00A83CAA">
        <w:tc>
          <w:tcPr>
            <w:tcW w:w="8715" w:type="dxa"/>
          </w:tcPr>
          <w:p w:rsidR="004F55AC" w:rsidRPr="0093516B" w:rsidRDefault="004F55AC" w:rsidP="00A83CAA">
            <w:pPr>
              <w:pStyle w:val="Texto"/>
              <w:spacing w:after="0" w:line="264" w:lineRule="exact"/>
              <w:ind w:firstLine="0"/>
              <w:rPr>
                <w:rFonts w:ascii="Kelson Sans" w:hAnsi="Kelson Sans" w:cs="Times New Roman"/>
                <w:b/>
                <w:sz w:val="24"/>
                <w:szCs w:val="24"/>
              </w:rPr>
            </w:pPr>
          </w:p>
          <w:p w:rsidR="004F55AC" w:rsidRPr="0093516B" w:rsidRDefault="004F55AC" w:rsidP="00A83CAA">
            <w:pPr>
              <w:pStyle w:val="Texto"/>
              <w:spacing w:after="0" w:line="264" w:lineRule="exact"/>
              <w:ind w:firstLine="0"/>
              <w:rPr>
                <w:rFonts w:ascii="Kelson Sans" w:hAnsi="Kelson Sans" w:cs="Times New Roman"/>
                <w:b/>
                <w:sz w:val="24"/>
                <w:szCs w:val="24"/>
              </w:rPr>
            </w:pPr>
          </w:p>
          <w:p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El SCG estará estructurado de tal manera que permita la captación de la esencia económica en la delimitación y operación del ente público, apegándose a la normatividad emitida por el Consejo Nacional de Armonización Contable (CONAC).</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rsidTr="00A83CAA">
        <w:trPr>
          <w:trHeight w:val="245"/>
        </w:trPr>
        <w:tc>
          <w:tcPr>
            <w:tcW w:w="8715" w:type="dxa"/>
            <w:hideMark/>
          </w:tcPr>
          <w:p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16"/>
                <w:szCs w:val="16"/>
                <w:lang w:val="es-MX"/>
              </w:rPr>
            </w:pPr>
          </w:p>
          <w:p w:rsidR="00A83CAA" w:rsidRPr="0093516B" w:rsidRDefault="00A83CAA" w:rsidP="00A83CAA">
            <w:pPr>
              <w:pStyle w:val="Texto"/>
              <w:spacing w:after="0" w:line="240" w:lineRule="auto"/>
              <w:ind w:firstLine="0"/>
              <w:rPr>
                <w:rFonts w:ascii="Kelson Sans" w:hAnsi="Kelson Sans" w:cs="Times New Roman"/>
                <w:sz w:val="16"/>
                <w:szCs w:val="16"/>
                <w:lang w:val="es-MX"/>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tcPr>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rsidR="00A83CAA" w:rsidRPr="0093516B" w:rsidRDefault="00A83CAA" w:rsidP="00A83CAA">
            <w:pPr>
              <w:pStyle w:val="Texto"/>
              <w:spacing w:line="240" w:lineRule="auto"/>
              <w:ind w:firstLine="0"/>
              <w:rPr>
                <w:rFonts w:ascii="Kelson Sans" w:hAnsi="Kelson Sans" w:cs="Times New Roman"/>
                <w:sz w:val="16"/>
                <w:szCs w:val="16"/>
                <w:u w:val="single"/>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rsidR="00F620D9" w:rsidRPr="0093516B" w:rsidRDefault="00F620D9"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Como información financiera se considera la contable y presupuestaria y se presentará en estados financieros, reportes e informes </w:t>
            </w:r>
            <w:r w:rsidRPr="0093516B">
              <w:rPr>
                <w:rFonts w:ascii="Kelson Sans" w:hAnsi="Kelson Sans" w:cs="Times New Roman"/>
                <w:sz w:val="24"/>
                <w:szCs w:val="24"/>
              </w:rPr>
              <w:lastRenderedPageBreak/>
              <w:t>acompañándose, en su caso, de las notas explicativas y de la información necesaria que sea representativa de la situación del ente público a una fecha establecida.</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rsidR="0093516B" w:rsidRDefault="0093516B" w:rsidP="00A83CAA">
            <w:pPr>
              <w:pStyle w:val="Texto"/>
              <w:spacing w:after="0" w:line="240" w:lineRule="auto"/>
              <w:ind w:firstLine="0"/>
              <w:rPr>
                <w:rFonts w:ascii="Kelson Sans" w:hAnsi="Kelson Sans" w:cs="Times New Roman"/>
                <w:sz w:val="24"/>
                <w:szCs w:val="24"/>
              </w:rPr>
            </w:pPr>
          </w:p>
          <w:p w:rsidR="00AB1D8E" w:rsidRDefault="00AB1D8E" w:rsidP="00A83CAA">
            <w:pPr>
              <w:pStyle w:val="Texto"/>
              <w:spacing w:after="0" w:line="240" w:lineRule="auto"/>
              <w:ind w:firstLine="0"/>
              <w:rPr>
                <w:rFonts w:ascii="Kelson Sans" w:hAnsi="Kelson Sans" w:cs="Times New Roman"/>
                <w:sz w:val="24"/>
                <w:szCs w:val="24"/>
              </w:rPr>
            </w:pPr>
          </w:p>
          <w:p w:rsidR="00AB1D8E" w:rsidRDefault="00AB1D8E" w:rsidP="00A83CAA">
            <w:pPr>
              <w:pStyle w:val="Texto"/>
              <w:spacing w:after="0" w:line="240" w:lineRule="auto"/>
              <w:ind w:firstLine="0"/>
              <w:rPr>
                <w:rFonts w:ascii="Kelson Sans" w:hAnsi="Kelson Sans" w:cs="Times New Roman"/>
                <w:sz w:val="24"/>
                <w:szCs w:val="24"/>
              </w:rPr>
            </w:pPr>
          </w:p>
          <w:p w:rsidR="00AB1D8E" w:rsidRPr="0093516B" w:rsidRDefault="00AB1D8E"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rsidR="00A83CAA" w:rsidRPr="0093516B" w:rsidRDefault="00A83CAA" w:rsidP="00A83CAA">
            <w:pPr>
              <w:pStyle w:val="Texto"/>
              <w:spacing w:after="0" w:line="240" w:lineRule="auto"/>
              <w:ind w:firstLine="0"/>
              <w:rPr>
                <w:rFonts w:ascii="Kelson Sans" w:hAnsi="Kelson Sans" w:cs="Times New Roman"/>
                <w:sz w:val="20"/>
              </w:rPr>
            </w:pPr>
          </w:p>
          <w:p w:rsidR="004740E6" w:rsidRDefault="004740E6" w:rsidP="00A83CAA">
            <w:pPr>
              <w:pStyle w:val="Texto"/>
              <w:spacing w:after="0" w:line="240" w:lineRule="auto"/>
              <w:ind w:firstLine="0"/>
              <w:rPr>
                <w:rFonts w:ascii="Kelson Sans" w:hAnsi="Kelson Sans" w:cs="Times New Roman"/>
                <w:sz w:val="20"/>
              </w:rPr>
            </w:pPr>
          </w:p>
          <w:p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rsidR="00A83CAA" w:rsidRDefault="00A83CAA" w:rsidP="00A83CAA">
            <w:pPr>
              <w:pStyle w:val="Texto"/>
              <w:spacing w:after="0" w:line="240" w:lineRule="auto"/>
              <w:ind w:firstLine="0"/>
              <w:rPr>
                <w:rFonts w:ascii="Kelson Sans" w:hAnsi="Kelson Sans" w:cs="Times New Roman"/>
                <w:sz w:val="20"/>
              </w:rPr>
            </w:pPr>
          </w:p>
          <w:p w:rsidR="00F97913" w:rsidRDefault="00F97913"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rsidR="000A67A3" w:rsidRPr="0093516B" w:rsidRDefault="000A67A3" w:rsidP="00A83CAA">
            <w:pPr>
              <w:pStyle w:val="Texto"/>
              <w:spacing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rsidR="00F620D9" w:rsidRPr="0093516B" w:rsidRDefault="00F620D9" w:rsidP="00F620D9">
            <w:pPr>
              <w:pStyle w:val="Texto"/>
              <w:spacing w:after="0" w:line="240" w:lineRule="auto"/>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rsidR="00A83CAA" w:rsidRPr="0093516B" w:rsidRDefault="00A83CAA"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La contabilización de los presupuestos deben seguir la metodología y registros equilibrados o igualados, representando las etapas presupuestarias de las transacciones a través de cuentas de orden del ingreso y del egreso; así como su efecto en la posición financiera y en  los </w:t>
            </w:r>
            <w:r w:rsidRPr="0093516B">
              <w:rPr>
                <w:rFonts w:ascii="Kelson Sans" w:hAnsi="Kelson Sans" w:cs="Times New Roman"/>
                <w:sz w:val="24"/>
                <w:szCs w:val="24"/>
              </w:rPr>
              <w:lastRenderedPageBreak/>
              <w:t>resultados;</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La integración presupuestaria se realizará sumando la información presupuestaria de entes independientes para presentar un solo informe.</w:t>
            </w:r>
          </w:p>
          <w:p w:rsidR="00A83CAA" w:rsidRPr="0093516B" w:rsidRDefault="00A83CAA"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0"/>
              </w:rPr>
            </w:pPr>
          </w:p>
          <w:p w:rsidR="000A67A3" w:rsidRPr="0093516B" w:rsidRDefault="000A67A3"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rsidR="00C41C84" w:rsidRPr="0093516B" w:rsidRDefault="00C41C84"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240" w:lineRule="auto"/>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rsidTr="00A83CAA">
        <w:tc>
          <w:tcPr>
            <w:tcW w:w="8715" w:type="dxa"/>
          </w:tcPr>
          <w:p w:rsidR="00A83CAA" w:rsidRPr="0093516B" w:rsidRDefault="00A83CAA" w:rsidP="0093516B">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lastRenderedPageBreak/>
              <w:t>Explicación del postulado básico</w:t>
            </w:r>
          </w:p>
        </w:tc>
      </w:tr>
      <w:tr w:rsidR="00A83CAA" w:rsidRPr="0093516B" w:rsidTr="00A83CAA">
        <w:tc>
          <w:tcPr>
            <w:tcW w:w="8715" w:type="dxa"/>
            <w:hideMark/>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rsidR="00A83CAA" w:rsidRDefault="00A83CAA" w:rsidP="00A83CAA">
            <w:pPr>
              <w:pStyle w:val="Texto"/>
              <w:spacing w:after="0" w:line="240" w:lineRule="auto"/>
              <w:ind w:left="671" w:firstLine="0"/>
              <w:rPr>
                <w:rFonts w:ascii="Kelson Sans" w:hAnsi="Kelson Sans" w:cs="Times New Roman"/>
                <w:sz w:val="24"/>
                <w:szCs w:val="24"/>
              </w:rPr>
            </w:pPr>
          </w:p>
          <w:p w:rsidR="004740E6" w:rsidRDefault="004740E6" w:rsidP="00A83CAA">
            <w:pPr>
              <w:pStyle w:val="Texto"/>
              <w:spacing w:after="0" w:line="240" w:lineRule="auto"/>
              <w:ind w:left="671" w:firstLine="0"/>
              <w:rPr>
                <w:rFonts w:ascii="Kelson Sans" w:hAnsi="Kelson Sans" w:cs="Times New Roman"/>
                <w:sz w:val="24"/>
                <w:szCs w:val="24"/>
              </w:rPr>
            </w:pPr>
          </w:p>
          <w:p w:rsidR="00F97913" w:rsidRDefault="00F97913" w:rsidP="00A83CAA">
            <w:pPr>
              <w:pStyle w:val="Texto"/>
              <w:spacing w:after="0" w:line="240" w:lineRule="auto"/>
              <w:ind w:left="671" w:firstLine="0"/>
              <w:rPr>
                <w:rFonts w:ascii="Kelson Sans" w:hAnsi="Kelson Sans" w:cs="Times New Roman"/>
                <w:sz w:val="24"/>
                <w:szCs w:val="24"/>
              </w:rPr>
            </w:pPr>
          </w:p>
          <w:p w:rsidR="00F97913" w:rsidRDefault="00F97913" w:rsidP="00A83CAA">
            <w:pPr>
              <w:pStyle w:val="Texto"/>
              <w:spacing w:after="0" w:line="240" w:lineRule="auto"/>
              <w:ind w:left="671" w:firstLine="0"/>
              <w:rPr>
                <w:rFonts w:ascii="Kelson Sans" w:hAnsi="Kelson Sans" w:cs="Times New Roman"/>
                <w:sz w:val="24"/>
                <w:szCs w:val="24"/>
              </w:rPr>
            </w:pPr>
          </w:p>
          <w:p w:rsidR="004740E6" w:rsidRPr="0093516B" w:rsidRDefault="004740E6"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Periodo Contable</w:t>
            </w: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F6E60">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necesidad de conocer los resultados de las operaciones y la situación financiera del ente público, hace indispensable dividir la vida continua del mismo en periodos uniformes permitiendo su comparabilidad;</w:t>
            </w:r>
          </w:p>
          <w:p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rsidR="00C41C84" w:rsidRPr="0093516B" w:rsidRDefault="00C41C84"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rsidTr="00A83CAA">
        <w:tc>
          <w:tcPr>
            <w:tcW w:w="8715" w:type="dxa"/>
          </w:tcPr>
          <w:p w:rsidR="00AB1D8E" w:rsidRDefault="00AB1D8E" w:rsidP="00A83CAA">
            <w:pPr>
              <w:pStyle w:val="Texto"/>
              <w:spacing w:after="0" w:line="360" w:lineRule="auto"/>
              <w:ind w:firstLine="0"/>
              <w:rPr>
                <w:rFonts w:ascii="Kelson Sans" w:hAnsi="Kelson Sans" w:cs="Times New Roman"/>
                <w:b/>
                <w:sz w:val="24"/>
                <w:szCs w:val="24"/>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El costo histórico de las operaciones corresponde al monto erogado para su adquisición conforme a la documentación contable original justificativa y comprobatoria, o bien a su valor estimado o de avalúo en caso de ser </w:t>
            </w:r>
            <w:r w:rsidRPr="0093516B">
              <w:rPr>
                <w:rFonts w:ascii="Kelson Sans" w:hAnsi="Kelson Sans" w:cs="Times New Roman"/>
                <w:sz w:val="24"/>
                <w:szCs w:val="24"/>
              </w:rPr>
              <w:lastRenderedPageBreak/>
              <w:t>producto de una donación, expropiación, adjudicación o dación en pago;</w:t>
            </w:r>
          </w:p>
          <w:p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 información reflejada en los estados financieros deberá ser revaluada aplicando los métodos y lineamientos que para tal efecto emita el CONAC.</w:t>
            </w:r>
          </w:p>
          <w:p w:rsidR="00A83CAA" w:rsidRPr="0093516B" w:rsidRDefault="00A83CAA" w:rsidP="00A83CAA">
            <w:pPr>
              <w:pStyle w:val="Texto"/>
              <w:spacing w:after="0" w:line="240" w:lineRule="auto"/>
              <w:ind w:firstLine="0"/>
              <w:rPr>
                <w:rFonts w:ascii="Kelson Sans" w:hAnsi="Kelson Sans" w:cs="Times New Roman"/>
                <w:sz w:val="24"/>
                <w:szCs w:val="24"/>
              </w:rPr>
            </w:pPr>
          </w:p>
          <w:p w:rsidR="004740E6" w:rsidRPr="0093516B" w:rsidRDefault="004740E6"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A83CAA" w:rsidRPr="0093516B" w:rsidTr="00A83CAA">
        <w:tc>
          <w:tcPr>
            <w:tcW w:w="8715" w:type="dxa"/>
          </w:tcPr>
          <w:p w:rsidR="00A83CAA" w:rsidRDefault="00A83CAA" w:rsidP="00A83CAA">
            <w:pPr>
              <w:pStyle w:val="Texto"/>
              <w:spacing w:after="0" w:line="240" w:lineRule="auto"/>
              <w:ind w:firstLine="0"/>
              <w:rPr>
                <w:rFonts w:ascii="Kelson Sans" w:hAnsi="Kelson Sans" w:cs="Times New Roman"/>
                <w:b/>
                <w:sz w:val="20"/>
                <w:lang w:val="es-MX"/>
              </w:rPr>
            </w:pPr>
          </w:p>
          <w:p w:rsidR="00F56E1E" w:rsidRDefault="00F56E1E" w:rsidP="00A83CAA">
            <w:pPr>
              <w:pStyle w:val="Texto"/>
              <w:spacing w:after="0" w:line="240" w:lineRule="auto"/>
              <w:ind w:firstLine="0"/>
              <w:rPr>
                <w:rFonts w:ascii="Kelson Sans" w:hAnsi="Kelson Sans" w:cs="Times New Roman"/>
                <w:b/>
                <w:sz w:val="20"/>
                <w:lang w:val="es-MX"/>
              </w:rPr>
            </w:pPr>
          </w:p>
          <w:p w:rsidR="00F56E1E" w:rsidRDefault="00F56E1E" w:rsidP="00A83CAA">
            <w:pPr>
              <w:pStyle w:val="Texto"/>
              <w:spacing w:after="0" w:line="240" w:lineRule="auto"/>
              <w:ind w:firstLine="0"/>
              <w:rPr>
                <w:rFonts w:ascii="Kelson Sans" w:hAnsi="Kelson Sans" w:cs="Times New Roman"/>
                <w:b/>
                <w:sz w:val="20"/>
                <w:lang w:val="es-MX"/>
              </w:rPr>
            </w:pPr>
          </w:p>
          <w:p w:rsidR="00F56E1E" w:rsidRPr="0093516B" w:rsidRDefault="00F56E1E" w:rsidP="00A83CAA">
            <w:pPr>
              <w:pStyle w:val="Texto"/>
              <w:spacing w:after="0" w:line="240" w:lineRule="auto"/>
              <w:ind w:firstLine="0"/>
              <w:rPr>
                <w:rFonts w:ascii="Kelson Sans" w:hAnsi="Kelson Sans" w:cs="Times New Roman"/>
                <w:b/>
                <w:sz w:val="20"/>
                <w:lang w:val="es-MX"/>
              </w:rPr>
            </w:pPr>
          </w:p>
          <w:p w:rsidR="00AF6E60" w:rsidRPr="0093516B" w:rsidRDefault="00AF6E60" w:rsidP="00A83CAA">
            <w:pPr>
              <w:pStyle w:val="Texto"/>
              <w:spacing w:after="0" w:line="240" w:lineRule="auto"/>
              <w:ind w:firstLine="0"/>
              <w:rPr>
                <w:rFonts w:ascii="Kelson Sans" w:hAnsi="Kelson Sans" w:cs="Times New Roman"/>
                <w:b/>
                <w:sz w:val="20"/>
                <w:lang w:val="es-MX"/>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Las fuentes de los recursos están reconocidas dentro de los conceptos de la Ley de Ingresos.</w:t>
            </w:r>
          </w:p>
          <w:p w:rsidR="00A83CAA" w:rsidRDefault="00A83CAA" w:rsidP="00A83CAA">
            <w:pPr>
              <w:pStyle w:val="Texto"/>
              <w:spacing w:after="0" w:line="240" w:lineRule="auto"/>
              <w:rPr>
                <w:rFonts w:ascii="Kelson Sans" w:hAnsi="Kelson Sans" w:cs="Times New Roman"/>
                <w:sz w:val="24"/>
                <w:szCs w:val="24"/>
              </w:rPr>
            </w:pPr>
          </w:p>
          <w:p w:rsidR="000A67A3" w:rsidRPr="0093516B" w:rsidRDefault="000A67A3" w:rsidP="00A83CAA">
            <w:pPr>
              <w:pStyle w:val="Texto"/>
              <w:spacing w:after="0" w:line="240" w:lineRule="auto"/>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rsidR="00F620D9" w:rsidRPr="0093516B" w:rsidRDefault="00F620D9"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rsidR="00FC236B" w:rsidRDefault="00FC236B" w:rsidP="00A83CAA">
            <w:pPr>
              <w:pStyle w:val="Texto"/>
              <w:spacing w:after="0" w:line="240" w:lineRule="auto"/>
              <w:ind w:left="720" w:firstLine="0"/>
              <w:rPr>
                <w:rFonts w:ascii="Kelson Sans" w:hAnsi="Kelson Sans" w:cs="Times New Roman"/>
                <w:sz w:val="24"/>
                <w:szCs w:val="24"/>
              </w:rPr>
            </w:pPr>
          </w:p>
          <w:p w:rsidR="003F2C63" w:rsidRPr="0093516B" w:rsidRDefault="003F2C63"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rsidR="00A83CAA" w:rsidRDefault="00A83CAA" w:rsidP="00A83CAA">
            <w:pPr>
              <w:pStyle w:val="Texto"/>
              <w:spacing w:after="0" w:line="240" w:lineRule="auto"/>
              <w:ind w:left="720" w:firstLine="0"/>
              <w:rPr>
                <w:rFonts w:ascii="Kelson Sans" w:hAnsi="Kelson Sans" w:cs="Times New Roman"/>
                <w:sz w:val="24"/>
                <w:szCs w:val="24"/>
              </w:rPr>
            </w:pPr>
          </w:p>
          <w:p w:rsidR="004740E6" w:rsidRPr="0093516B" w:rsidRDefault="004740E6" w:rsidP="00A83CAA">
            <w:pPr>
              <w:pStyle w:val="Texto"/>
              <w:spacing w:after="0" w:line="240" w:lineRule="auto"/>
              <w:ind w:left="720" w:firstLine="0"/>
              <w:rPr>
                <w:rFonts w:ascii="Kelson Sans" w:hAnsi="Kelson Sans" w:cs="Times New Roman"/>
                <w:sz w:val="24"/>
                <w:szCs w:val="24"/>
              </w:rPr>
            </w:pPr>
          </w:p>
        </w:tc>
      </w:tr>
      <w:tr w:rsidR="00A83CAA" w:rsidRPr="0093516B" w:rsidTr="00A83CAA">
        <w:trPr>
          <w:trHeight w:val="85"/>
        </w:trPr>
        <w:tc>
          <w:tcPr>
            <w:tcW w:w="8715" w:type="dxa"/>
            <w:hideMark/>
          </w:tcPr>
          <w:p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lastRenderedPageBreak/>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rsidR="00AF6E60" w:rsidRDefault="00AF6E60"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DA5FFA" w:rsidRDefault="00DA5FF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56E1E"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56E1E"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56E1E"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56E1E" w:rsidRPr="0093516B"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F620D9" w:rsidRPr="0093516B"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rsidR="000A67A3" w:rsidRPr="0093516B" w:rsidRDefault="000A67A3"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56E1E" w:rsidRP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0"/>
          <w:szCs w:val="20"/>
          <w:lang w:val="es-ES"/>
        </w:rPr>
      </w:pPr>
    </w:p>
    <w:p w:rsidR="00A83CAA" w:rsidRPr="00FC236B" w:rsidRDefault="00A83CAA"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r w:rsidRPr="00FC236B">
        <w:rPr>
          <w:rFonts w:ascii="Kelson Sans" w:eastAsia="Times New Roman" w:hAnsi="Kelson Sans" w:cs="Times New Roman"/>
          <w:kern w:val="28"/>
          <w:sz w:val="24"/>
          <w:szCs w:val="24"/>
          <w:lang w:val="es-ES"/>
        </w:rPr>
        <w:t xml:space="preserve">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w:t>
      </w:r>
      <w:r w:rsidRPr="00FC236B">
        <w:rPr>
          <w:rFonts w:ascii="Kelson Sans" w:eastAsia="Times New Roman" w:hAnsi="Kelson Sans" w:cs="Times New Roman"/>
          <w:kern w:val="28"/>
          <w:sz w:val="24"/>
          <w:szCs w:val="24"/>
          <w:lang w:val="es-ES"/>
        </w:rPr>
        <w:lastRenderedPageBreak/>
        <w:t>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F620D9" w:rsidRPr="00FC236B" w:rsidRDefault="00F620D9" w:rsidP="00A83CAA">
            <w:pPr>
              <w:spacing w:after="0" w:line="240" w:lineRule="auto"/>
              <w:rPr>
                <w:rFonts w:ascii="Kelson Sans" w:eastAsia="Times New Roman" w:hAnsi="Kelson Sans" w:cs="Times New Roman"/>
                <w:b/>
                <w:sz w:val="24"/>
                <w:szCs w:val="24"/>
              </w:rPr>
            </w:pPr>
          </w:p>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0"/>
                <w:szCs w:val="20"/>
              </w:rPr>
            </w:pPr>
          </w:p>
          <w:p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360" w:lineRule="auto"/>
              <w:jc w:val="both"/>
              <w:rPr>
                <w:rFonts w:ascii="Kelson Sans" w:eastAsia="Times New Roman" w:hAnsi="Kelson Sans" w:cs="Times New Roman"/>
                <w:b/>
                <w:sz w:val="24"/>
                <w:szCs w:val="24"/>
              </w:rPr>
            </w:pPr>
            <w:r w:rsidRPr="00FC236B">
              <w:rPr>
                <w:rFonts w:ascii="Kelson Sans" w:eastAsia="Times New Roman" w:hAnsi="Kelson Sans" w:cs="Times New Roman"/>
                <w:b/>
                <w:sz w:val="24"/>
                <w:szCs w:val="24"/>
              </w:rPr>
              <w:t>8. Reporte Analítico del Activo.</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val="restart"/>
            <w:tcBorders>
              <w:top w:val="nil"/>
              <w:left w:val="nil"/>
              <w:bottom w:val="nil"/>
              <w:right w:val="nil"/>
            </w:tcBorders>
            <w:shd w:val="clear" w:color="auto" w:fill="auto"/>
            <w:vAlign w:val="bottom"/>
            <w:hideMark/>
          </w:tcPr>
          <w:p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tcBorders>
              <w:top w:val="nil"/>
              <w:left w:val="nil"/>
              <w:bottom w:val="nil"/>
              <w:right w:val="nil"/>
            </w:tcBorders>
            <w:vAlign w:val="center"/>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87"/>
        </w:trPr>
        <w:tc>
          <w:tcPr>
            <w:tcW w:w="8120" w:type="dxa"/>
            <w:gridSpan w:val="2"/>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0"/>
                <w:szCs w:val="20"/>
              </w:rPr>
            </w:pPr>
          </w:p>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9. Fideicomisos, Mandatos y Análogos.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rsidR="00F56E1E" w:rsidRDefault="00F56E1E" w:rsidP="00A83CAA">
            <w:pPr>
              <w:spacing w:after="0" w:line="240" w:lineRule="auto"/>
              <w:rPr>
                <w:rFonts w:ascii="Kelson Sans" w:eastAsia="Times New Roman" w:hAnsi="Kelson Sans" w:cs="Times New Roman"/>
                <w:b/>
                <w:sz w:val="24"/>
                <w:szCs w:val="24"/>
              </w:rPr>
            </w:pPr>
          </w:p>
          <w:p w:rsidR="00F56E1E" w:rsidRDefault="00F56E1E" w:rsidP="00A83CAA">
            <w:pPr>
              <w:spacing w:after="0" w:line="240" w:lineRule="auto"/>
              <w:rPr>
                <w:rFonts w:ascii="Kelson Sans" w:eastAsia="Times New Roman" w:hAnsi="Kelson Sans" w:cs="Times New Roman"/>
                <w:b/>
                <w:sz w:val="24"/>
                <w:szCs w:val="24"/>
              </w:rPr>
            </w:pPr>
          </w:p>
          <w:p w:rsidR="00F56E1E" w:rsidRDefault="00F56E1E" w:rsidP="00A83CAA">
            <w:pPr>
              <w:spacing w:after="0" w:line="240" w:lineRule="auto"/>
              <w:rPr>
                <w:rFonts w:ascii="Kelson Sans" w:eastAsia="Times New Roman" w:hAnsi="Kelson Sans" w:cs="Times New Roman"/>
                <w:b/>
                <w:sz w:val="24"/>
                <w:szCs w:val="24"/>
              </w:rPr>
            </w:pPr>
          </w:p>
          <w:p w:rsidR="00F56E1E" w:rsidRDefault="00F56E1E" w:rsidP="00A83CAA">
            <w:pPr>
              <w:spacing w:after="0" w:line="240" w:lineRule="auto"/>
              <w:rPr>
                <w:rFonts w:ascii="Kelson Sans" w:eastAsia="Times New Roman" w:hAnsi="Kelson Sans" w:cs="Times New Roman"/>
                <w:b/>
                <w:sz w:val="24"/>
                <w:szCs w:val="24"/>
              </w:rPr>
            </w:pPr>
          </w:p>
          <w:p w:rsidR="00F56E1E" w:rsidRDefault="00F56E1E" w:rsidP="00A83CAA">
            <w:pPr>
              <w:spacing w:after="0" w:line="240" w:lineRule="auto"/>
              <w:rPr>
                <w:rFonts w:ascii="Kelson Sans" w:eastAsia="Times New Roman" w:hAnsi="Kelson Sans" w:cs="Times New Roman"/>
                <w:b/>
                <w:sz w:val="24"/>
                <w:szCs w:val="24"/>
              </w:rPr>
            </w:pPr>
          </w:p>
          <w:p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10. Reporte de la Recaudación.</w:t>
            </w:r>
          </w:p>
          <w:p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3260" w:type="dxa"/>
            <w:gridSpan w:val="4"/>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A83CAA" w:rsidRPr="00FC236B" w:rsidRDefault="008D319B"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39,503,957.71</w:t>
                  </w: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rsidR="00A83CAA" w:rsidRPr="00FC236B" w:rsidRDefault="00897E12" w:rsidP="00C23039">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561,275,880.58</w:t>
                  </w: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rsidR="00A83CAA" w:rsidRPr="00FC236B" w:rsidRDefault="00897E12"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600,779,838.29</w:t>
                  </w:r>
                </w:p>
              </w:tc>
            </w:tr>
          </w:tbl>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C23039" w:rsidRPr="00FC236B" w:rsidRDefault="00C23039"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36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11. Información sobre la Deuda y el Reporte Analítico de la Deuda.</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337"/>
        </w:trPr>
        <w:tc>
          <w:tcPr>
            <w:tcW w:w="17060" w:type="dxa"/>
            <w:gridSpan w:val="6"/>
            <w:tcBorders>
              <w:top w:val="nil"/>
              <w:left w:val="nil"/>
              <w:bottom w:val="nil"/>
              <w:right w:val="nil"/>
            </w:tcBorders>
            <w:shd w:val="clear" w:color="auto" w:fill="auto"/>
            <w:vAlign w:val="bottom"/>
            <w:hideMark/>
          </w:tcPr>
          <w:p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12. Calificaciones Otorgadas.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b/>
                <w:sz w:val="24"/>
                <w:szCs w:val="24"/>
              </w:rPr>
            </w:pPr>
            <w:r w:rsidRPr="00F56E1E">
              <w:rPr>
                <w:rFonts w:ascii="Kelson Sans" w:eastAsia="Times New Roman" w:hAnsi="Kelson Sans" w:cs="Times New Roman"/>
                <w:b/>
                <w:sz w:val="24"/>
                <w:szCs w:val="24"/>
              </w:rPr>
              <w:t>13. Proceso de Mejora.</w:t>
            </w:r>
          </w:p>
          <w:p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11638" w:type="dxa"/>
            <w:gridSpan w:val="4"/>
            <w:tcBorders>
              <w:top w:val="nil"/>
              <w:left w:val="nil"/>
              <w:bottom w:val="nil"/>
              <w:right w:val="nil"/>
            </w:tcBorders>
            <w:shd w:val="clear" w:color="auto" w:fill="auto"/>
            <w:noWrap/>
            <w:vAlign w:val="bottom"/>
            <w:hideMark/>
          </w:tcPr>
          <w:p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lastRenderedPageBreak/>
              <w:t>2. Recursos Financieros; Gastos por Comprobar, Viáticos, Pagos de Facturas, Liberaciones de Recursos.</w:t>
            </w: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7. Programación de Metas; el cual el objetivo es cumplirse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4"/>
                <w:szCs w:val="24"/>
              </w:rPr>
            </w:pPr>
          </w:p>
          <w:p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14. Información por Segmentos.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15. Eventos Posteriores al Cierre.</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16. Partes Relacionadas.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17.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tcPr>
          <w:p w:rsidR="00A83CAA" w:rsidRPr="00FC236B" w:rsidRDefault="00A83CAA" w:rsidP="00A83CAA">
            <w:pPr>
              <w:spacing w:after="0" w:line="240" w:lineRule="auto"/>
              <w:jc w:val="both"/>
              <w:rPr>
                <w:rFonts w:ascii="Kelson Sans" w:eastAsia="Times New Roman" w:hAnsi="Kelson Sans" w:cs="Times New Roman"/>
                <w:sz w:val="24"/>
                <w:szCs w:val="24"/>
              </w:rPr>
            </w:pPr>
          </w:p>
          <w:p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verdad  declaramos que los Estados Financieros, son razonablemente correctos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rsidR="00C41C84" w:rsidRPr="00FC236B" w:rsidRDefault="00C41C84"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18. Patrimonio:</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rsidR="00674DE7" w:rsidRPr="00674DE7" w:rsidRDefault="00AB1D8E" w:rsidP="00674DE7">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w:t>
            </w:r>
            <w:r w:rsidR="00B847E5">
              <w:rPr>
                <w:rFonts w:ascii="Kelson Sans" w:hAnsi="Kelson Sans" w:cs="Times New Roman"/>
                <w:b/>
                <w:bCs/>
                <w:color w:val="000000"/>
                <w:kern w:val="28"/>
                <w:lang w:val="es-ES"/>
              </w:rPr>
              <w:t>1</w:t>
            </w:r>
            <w:r w:rsidR="00420C73">
              <w:rPr>
                <w:rFonts w:ascii="Kelson Sans" w:hAnsi="Kelson Sans" w:cs="Times New Roman"/>
                <w:b/>
                <w:bCs/>
                <w:color w:val="000000"/>
                <w:kern w:val="28"/>
                <w:lang w:val="es-ES"/>
              </w:rPr>
              <w:t>-</w:t>
            </w:r>
            <w:r w:rsidR="00674DE7">
              <w:rPr>
                <w:rFonts w:ascii="Kelson Sans" w:hAnsi="Kelson Sans" w:cs="Times New Roman"/>
                <w:b/>
                <w:bCs/>
                <w:color w:val="000000"/>
                <w:kern w:val="28"/>
                <w:lang w:val="es-ES"/>
              </w:rPr>
              <w:t>I</w:t>
            </w:r>
            <w:r w:rsidR="00897E12">
              <w:rPr>
                <w:rFonts w:ascii="Kelson Sans" w:hAnsi="Kelson Sans" w:cs="Times New Roman"/>
                <w:b/>
                <w:bCs/>
                <w:color w:val="000000"/>
                <w:kern w:val="28"/>
                <w:lang w:val="es-ES"/>
              </w:rPr>
              <w:t>II</w:t>
            </w:r>
            <w:r w:rsidR="00420C73" w:rsidRPr="00FC236B">
              <w:rPr>
                <w:rFonts w:ascii="Kelson Sans" w:hAnsi="Kelson Sans" w:cs="Times New Roman"/>
                <w:b/>
                <w:bCs/>
                <w:color w:val="000000"/>
                <w:kern w:val="28"/>
                <w:lang w:val="es-ES"/>
              </w:rPr>
              <w:t>-201</w:t>
            </w:r>
            <w:r w:rsidR="00674DE7">
              <w:rPr>
                <w:rFonts w:ascii="Kelson Sans" w:hAnsi="Kelson Sans" w:cs="Times New Roman"/>
                <w:b/>
                <w:bCs/>
                <w:color w:val="000000"/>
                <w:kern w:val="28"/>
                <w:lang w:val="es-ES"/>
              </w:rPr>
              <w:t>8</w:t>
            </w: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31-XII</w:t>
            </w:r>
            <w:r w:rsidRPr="00FC236B">
              <w:rPr>
                <w:rFonts w:ascii="Kelson Sans" w:hAnsi="Kelson Sans" w:cs="Times New Roman"/>
                <w:b/>
                <w:bCs/>
                <w:color w:val="000000"/>
                <w:kern w:val="28"/>
                <w:lang w:val="es-ES"/>
              </w:rPr>
              <w:t>-201</w:t>
            </w:r>
            <w:r w:rsidR="00674DE7">
              <w:rPr>
                <w:rFonts w:ascii="Kelson Sans" w:hAnsi="Kelson Sans" w:cs="Times New Roman"/>
                <w:b/>
                <w:bCs/>
                <w:color w:val="000000"/>
                <w:kern w:val="28"/>
                <w:lang w:val="es-ES"/>
              </w:rPr>
              <w:t>7</w:t>
            </w:r>
          </w:p>
        </w:tc>
        <w:tc>
          <w:tcPr>
            <w:tcW w:w="1746" w:type="dxa"/>
            <w:gridSpan w:val="3"/>
            <w:tcBorders>
              <w:top w:val="nil"/>
              <w:left w:val="nil"/>
              <w:bottom w:val="single" w:sz="8" w:space="0" w:color="auto"/>
              <w:right w:val="nil"/>
            </w:tcBorders>
            <w:vAlign w:val="bottom"/>
          </w:tcPr>
          <w:p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rsidTr="003A75B1">
        <w:trPr>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420C73" w:rsidRPr="00FC236B" w:rsidRDefault="003A75B1" w:rsidP="00420C73">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w:t>
            </w:r>
            <w:r w:rsidR="00674DE7">
              <w:rPr>
                <w:rFonts w:ascii="Kelson Sans" w:hAnsi="Kelson Sans" w:cs="Times New Roman"/>
                <w:kern w:val="28"/>
                <w:sz w:val="24"/>
                <w:szCs w:val="24"/>
                <w:lang w:val="es-ES"/>
              </w:rPr>
              <w:t>98,700,249.34</w:t>
            </w:r>
          </w:p>
        </w:tc>
        <w:tc>
          <w:tcPr>
            <w:tcW w:w="387"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rsidR="00420C73" w:rsidRPr="00FC236B" w:rsidRDefault="00674DE7"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4</w:t>
            </w:r>
            <w:r w:rsidR="003A75B1">
              <w:rPr>
                <w:rFonts w:ascii="Kelson Sans" w:hAnsi="Kelson Sans" w:cs="Times New Roman"/>
                <w:kern w:val="28"/>
                <w:sz w:val="24"/>
                <w:szCs w:val="24"/>
                <w:lang w:val="es-ES"/>
              </w:rPr>
              <w:t>4</w:t>
            </w:r>
            <w:r>
              <w:rPr>
                <w:rFonts w:ascii="Kelson Sans" w:hAnsi="Kelson Sans" w:cs="Times New Roman"/>
                <w:kern w:val="28"/>
                <w:sz w:val="24"/>
                <w:szCs w:val="24"/>
                <w:lang w:val="es-ES"/>
              </w:rPr>
              <w:t>50,499,573.05</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AB1D8E" w:rsidRPr="00FC236B" w:rsidRDefault="00674DE7"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623,407,219.80</w:t>
            </w:r>
          </w:p>
        </w:tc>
        <w:tc>
          <w:tcPr>
            <w:tcW w:w="387" w:type="dxa"/>
            <w:gridSpan w:val="3"/>
            <w:tcBorders>
              <w:top w:val="nil"/>
              <w:left w:val="nil"/>
              <w:bottom w:val="nil"/>
              <w:right w:val="nil"/>
            </w:tcBorders>
            <w:vAlign w:val="bottom"/>
          </w:tcPr>
          <w:p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rsidR="00420C73" w:rsidRPr="000A2858" w:rsidRDefault="00A55EBD" w:rsidP="003A75B1">
            <w:pPr>
              <w:overflowPunct w:val="0"/>
              <w:adjustRightInd w:val="0"/>
              <w:spacing w:after="0" w:line="240" w:lineRule="auto"/>
              <w:ind w:left="-296" w:right="-180"/>
              <w:jc w:val="right"/>
              <w:rPr>
                <w:rFonts w:ascii="Kelson Sans" w:hAnsi="Kelson Sans" w:cs="Times New Roman"/>
                <w:kern w:val="28"/>
                <w:lang w:val="es-ES"/>
              </w:rPr>
            </w:pPr>
            <w:r w:rsidRPr="000A2858">
              <w:rPr>
                <w:rFonts w:ascii="Kelson Sans" w:hAnsi="Kelson Sans" w:cs="Times New Roman"/>
                <w:kern w:val="28"/>
                <w:lang w:val="es-ES"/>
              </w:rPr>
              <w:t xml:space="preserve"> </w:t>
            </w:r>
            <w:r w:rsidR="00674DE7">
              <w:rPr>
                <w:rFonts w:ascii="Kelson Sans" w:hAnsi="Kelson Sans" w:cs="Times New Roman"/>
                <w:kern w:val="28"/>
                <w:lang w:val="es-ES"/>
              </w:rPr>
              <w:t>213,836,277.</w:t>
            </w:r>
            <w:r w:rsidR="003A75B1">
              <w:rPr>
                <w:rFonts w:ascii="Kelson Sans" w:hAnsi="Kelson Sans" w:cs="Times New Roman"/>
                <w:kern w:val="28"/>
                <w:lang w:val="es-ES"/>
              </w:rPr>
              <w:t>93</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16"/>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rsidR="00420C73" w:rsidRPr="00FC236B" w:rsidRDefault="00674DE7"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722,107,469.1</w:t>
            </w:r>
            <w:r w:rsidR="003A75B1">
              <w:rPr>
                <w:rFonts w:ascii="Kelson Sans" w:hAnsi="Kelson Sans" w:cs="Times New Roman"/>
                <w:b/>
                <w:kern w:val="28"/>
                <w:lang w:val="es-ES"/>
              </w:rPr>
              <w:t>4</w:t>
            </w:r>
          </w:p>
        </w:tc>
        <w:tc>
          <w:tcPr>
            <w:tcW w:w="380"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rsidR="00420C73" w:rsidRPr="003A75B1" w:rsidRDefault="00674DE7" w:rsidP="003A75B1">
            <w:pPr>
              <w:overflowPunct w:val="0"/>
              <w:adjustRightInd w:val="0"/>
              <w:spacing w:after="0" w:line="240" w:lineRule="auto"/>
              <w:ind w:right="-605"/>
              <w:rPr>
                <w:rFonts w:ascii="Kelson Sans" w:hAnsi="Kelson Sans" w:cs="Times New Roman"/>
                <w:b/>
                <w:kern w:val="28"/>
                <w:lang w:val="es-ES"/>
              </w:rPr>
            </w:pPr>
            <w:r w:rsidRPr="003A75B1">
              <w:rPr>
                <w:rFonts w:ascii="Kelson Sans" w:hAnsi="Kelson Sans" w:cs="Times New Roman"/>
                <w:b/>
                <w:kern w:val="28"/>
                <w:lang w:val="es-ES"/>
              </w:rPr>
              <w:t>664,335,850.98</w:t>
            </w:r>
          </w:p>
        </w:tc>
        <w:tc>
          <w:tcPr>
            <w:tcW w:w="1571" w:type="dxa"/>
            <w:gridSpan w:val="3"/>
            <w:tcBorders>
              <w:top w:val="single" w:sz="8" w:space="0" w:color="auto"/>
              <w:left w:val="nil"/>
              <w:bottom w:val="double" w:sz="8" w:space="0" w:color="auto"/>
              <w:right w:val="nil"/>
            </w:tcBorders>
            <w:vAlign w:val="bottom"/>
          </w:tcPr>
          <w:p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FA19F9" w:rsidRDefault="00FA19F9"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19</w:t>
      </w:r>
      <w:r w:rsidRPr="00F240BC">
        <w:rPr>
          <w:rFonts w:ascii="Times New Roman" w:hAnsi="Times New Roman" w:cs="Times New Roman"/>
          <w:b/>
          <w:bCs/>
          <w:kern w:val="28"/>
          <w:sz w:val="24"/>
          <w:szCs w:val="24"/>
          <w:lang w:val="es-ES"/>
        </w:rPr>
        <w:t>.-</w:t>
      </w: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rsidR="00F42D3F" w:rsidRDefault="00F42D3F"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p>
    <w:p w:rsidR="00433EBF" w:rsidRDefault="005D7FD9" w:rsidP="00CC545E">
      <w:pPr>
        <w:widowControl w:val="0"/>
        <w:overflowPunct w:val="0"/>
        <w:autoSpaceDE w:val="0"/>
        <w:autoSpaceDN w:val="0"/>
        <w:adjustRightInd w:val="0"/>
        <w:spacing w:after="0" w:line="240" w:lineRule="auto"/>
        <w:rPr>
          <w:rFonts w:ascii="Times New Roman" w:hAnsi="Times New Roman" w:cs="Times New Roman"/>
          <w:kern w:val="28"/>
          <w:sz w:val="20"/>
          <w:szCs w:val="20"/>
          <w:lang w:val="es-ES_tradnl"/>
        </w:rPr>
      </w:pPr>
      <w:r w:rsidRPr="005D7FD9">
        <w:rPr>
          <w:rFonts w:ascii="Times New Roman" w:hAnsi="Times New Roman" w:cs="Times New Roman"/>
          <w:noProof/>
          <w:kern w:val="28"/>
          <w:sz w:val="20"/>
          <w:szCs w:val="20"/>
          <w:lang w:val="es-MX" w:eastAsia="es-MX"/>
        </w:rPr>
        <mc:AlternateContent>
          <mc:Choice Requires="wps">
            <w:drawing>
              <wp:inline distT="0" distB="0" distL="0" distR="0">
                <wp:extent cx="5612130" cy="708025"/>
                <wp:effectExtent l="0" t="0" r="0" b="0"/>
                <wp:docPr id="10" name="CuadroTexto 5">
                  <a:extLst xmlns:a="http://schemas.openxmlformats.org/drawingml/2006/main">
                    <a:ext uri="{FF2B5EF4-FFF2-40B4-BE49-F238E27FC236}">
                      <a16:creationId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100-000006000000}"/>
                    </a:ext>
                  </a:extLst>
                </wp:docPr>
                <wp:cNvGraphicFramePr/>
                <a:graphic xmlns:a="http://schemas.openxmlformats.org/drawingml/2006/main">
                  <a:graphicData uri="http://schemas.microsoft.com/office/word/2010/wordprocessingShape">
                    <wps:wsp>
                      <wps:cNvSpPr txBox="1"/>
                      <wps:spPr>
                        <a:xfrm>
                          <a:off x="0" y="0"/>
                          <a:ext cx="6867526" cy="866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______________________________________</w:t>
                            </w:r>
                            <w:r>
                              <w:rPr>
                                <w:rFonts w:asciiTheme="minorHAnsi" w:hAnsi="Calibri" w:cstheme="minorBidi"/>
                                <w:color w:val="000000" w:themeColor="text1"/>
                              </w:rPr>
                              <w:t xml:space="preserve">                   </w:t>
                            </w:r>
                            <w:r>
                              <w:rPr>
                                <w:rFonts w:asciiTheme="minorHAnsi" w:hAnsi="Calibri" w:cstheme="minorBidi"/>
                                <w:color w:val="000000" w:themeColor="text1"/>
                                <w:sz w:val="18"/>
                                <w:szCs w:val="18"/>
                              </w:rPr>
                              <w:t>______________________________________</w:t>
                            </w:r>
                          </w:p>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w:t>
                            </w:r>
                          </w:p>
                          <w:p w:rsidR="00C93847" w:rsidRDefault="00C93847" w:rsidP="00C93847">
                            <w:pPr>
                              <w:pStyle w:val="NormalWeb"/>
                              <w:spacing w:before="0" w:beforeAutospacing="0" w:after="0" w:afterAutospacing="0"/>
                              <w:jc w:val="center"/>
                            </w:pPr>
                            <w:r>
                              <w:rPr>
                                <w:rFonts w:asciiTheme="minorHAnsi" w:hAnsi="Calibri" w:cstheme="minorBidi"/>
                                <w:color w:val="000000" w:themeColor="text1"/>
                                <w:sz w:val="18"/>
                                <w:szCs w:val="18"/>
                              </w:rPr>
                              <w:t xml:space="preserve">                             C.P. LUZ ARELI RUIZ PALMA                                                  ING. MIGUEL SERVANDO PORTONI ENCINAS</w:t>
                            </w:r>
                          </w:p>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DIRECTOR DE CONTABILIDAD Y CONTROL PRESUPUESTAL             DIRECTOR GENERAL DE ADMINISTRACION Y FINANZAS</w:t>
                            </w:r>
                          </w:p>
                        </w:txbxContent>
                      </wps:txbx>
                      <wps:bodyPr vertOverflow="clip" horzOverflow="clip" wrap="none" rtlCol="0" anchor="t">
                        <a:noAutofit/>
                      </wps:bodyPr>
                    </wps:wsp>
                  </a:graphicData>
                </a:graphic>
              </wp:inline>
            </w:drawing>
          </mc:Choice>
          <mc:Fallback>
            <w:pict>
              <v:shape id="CuadroTexto 5" o:spid="_x0000_s1028" type="#_x0000_t202" style="width:441.9pt;height:5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" filled="f" stroked="f">
                <v:textbox>
                  <w:txbxContent>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______________________________________</w:t>
                      </w:r>
                      <w:r>
                        <w:rPr>
                          <w:rFonts w:asciiTheme="minorHAnsi" w:hAnsi="Calibri" w:cstheme="minorBidi"/>
                          <w:color w:val="000000" w:themeColor="text1"/>
                        </w:rPr>
                        <w:t xml:space="preserve">                   </w:t>
                      </w:r>
                      <w:r>
                        <w:rPr>
                          <w:rFonts w:asciiTheme="minorHAnsi" w:hAnsi="Calibri" w:cstheme="minorBidi"/>
                          <w:color w:val="000000" w:themeColor="text1"/>
                          <w:sz w:val="18"/>
                          <w:szCs w:val="18"/>
                        </w:rPr>
                        <w:t>______________________________________</w:t>
                      </w:r>
                    </w:p>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w:t>
                      </w:r>
                    </w:p>
                    <w:p w:rsidR="00C93847" w:rsidRDefault="00C93847" w:rsidP="00C93847">
                      <w:pPr>
                        <w:pStyle w:val="NormalWeb"/>
                        <w:spacing w:before="0" w:beforeAutospacing="0" w:after="0" w:afterAutospacing="0"/>
                        <w:jc w:val="center"/>
                      </w:pPr>
                      <w:r>
                        <w:rPr>
                          <w:rFonts w:asciiTheme="minorHAnsi" w:hAnsi="Calibri" w:cstheme="minorBidi"/>
                          <w:color w:val="000000" w:themeColor="text1"/>
                          <w:sz w:val="18"/>
                          <w:szCs w:val="18"/>
                        </w:rPr>
                        <w:t xml:space="preserve">                             C.P. LUZ ARELI RUIZ PALMA                                                  ING. MIGUEL SERVANDO PORTONI ENCINAS</w:t>
                      </w:r>
                    </w:p>
                    <w:p w:rsidR="00C93847" w:rsidRDefault="00C93847" w:rsidP="00C93847">
                      <w:pPr>
                        <w:pStyle w:val="NormalWeb"/>
                        <w:spacing w:before="0" w:beforeAutospacing="0" w:after="0" w:afterAutospacing="0"/>
                      </w:pPr>
                      <w:r>
                        <w:rPr>
                          <w:rFonts w:asciiTheme="minorHAnsi" w:hAnsi="Calibri" w:cstheme="minorBidi"/>
                          <w:color w:val="000000" w:themeColor="text1"/>
                          <w:sz w:val="18"/>
                          <w:szCs w:val="18"/>
                        </w:rPr>
                        <w:t xml:space="preserve">                               DIRECTOR DE CONTABILIDAD Y CONTROL PRESUPUESTAL             DIRECTOR GENERAL DE ADMINISTRACION Y FINANZAS</w:t>
                      </w:r>
                    </w:p>
                  </w:txbxContent>
                </v:textbox>
                <w10:anchorlock/>
              </v:shape>
            </w:pict>
          </mc:Fallback>
        </mc:AlternateContent>
      </w:r>
    </w:p>
    <w:sectPr w:rsidR="00433EBF" w:rsidSect="00255E88">
      <w:footerReference w:type="default" r:id="rId10"/>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44" w:rsidRDefault="00065C44" w:rsidP="00352FB9">
      <w:pPr>
        <w:spacing w:after="0" w:line="240" w:lineRule="auto"/>
      </w:pPr>
      <w:r>
        <w:separator/>
      </w:r>
    </w:p>
  </w:endnote>
  <w:endnote w:type="continuationSeparator" w:id="0">
    <w:p w:rsidR="00065C44" w:rsidRDefault="00065C44"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lson Sans">
    <w:altName w:val="Arial"/>
    <w:panose1 w:val="00000000000000000000"/>
    <w:charset w:val="00"/>
    <w:family w:val="modern"/>
    <w:notTrueType/>
    <w:pitch w:val="variable"/>
    <w:sig w:usb0="A000002F" w:usb1="4000000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EB" w:rsidRDefault="003D7E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44" w:rsidRDefault="00065C44" w:rsidP="00352FB9">
      <w:pPr>
        <w:spacing w:after="0" w:line="240" w:lineRule="auto"/>
      </w:pPr>
      <w:r>
        <w:separator/>
      </w:r>
    </w:p>
  </w:footnote>
  <w:footnote w:type="continuationSeparator" w:id="0">
    <w:p w:rsidR="00065C44" w:rsidRDefault="00065C44" w:rsidP="00352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8">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B851EF"/>
    <w:multiLevelType w:val="hybridMultilevel"/>
    <w:tmpl w:val="18E8D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5">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3">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7">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9">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8"/>
  </w:num>
  <w:num w:numId="3">
    <w:abstractNumId w:val="25"/>
  </w:num>
  <w:num w:numId="4">
    <w:abstractNumId w:val="30"/>
  </w:num>
  <w:num w:numId="5">
    <w:abstractNumId w:val="5"/>
  </w:num>
  <w:num w:numId="6">
    <w:abstractNumId w:val="28"/>
  </w:num>
  <w:num w:numId="7">
    <w:abstractNumId w:val="24"/>
  </w:num>
  <w:num w:numId="8">
    <w:abstractNumId w:val="34"/>
  </w:num>
  <w:num w:numId="9">
    <w:abstractNumId w:val="17"/>
  </w:num>
  <w:num w:numId="10">
    <w:abstractNumId w:val="40"/>
  </w:num>
  <w:num w:numId="11">
    <w:abstractNumId w:val="15"/>
  </w:num>
  <w:num w:numId="12">
    <w:abstractNumId w:val="7"/>
  </w:num>
  <w:num w:numId="13">
    <w:abstractNumId w:val="4"/>
  </w:num>
  <w:num w:numId="14">
    <w:abstractNumId w:val="22"/>
  </w:num>
  <w:num w:numId="15">
    <w:abstractNumId w:val="38"/>
  </w:num>
  <w:num w:numId="16">
    <w:abstractNumId w:val="39"/>
  </w:num>
  <w:num w:numId="17">
    <w:abstractNumId w:val="0"/>
  </w:num>
  <w:num w:numId="18">
    <w:abstractNumId w:val="14"/>
  </w:num>
  <w:num w:numId="19">
    <w:abstractNumId w:val="2"/>
  </w:num>
  <w:num w:numId="20">
    <w:abstractNumId w:val="37"/>
  </w:num>
  <w:num w:numId="21">
    <w:abstractNumId w:val="32"/>
  </w:num>
  <w:num w:numId="22">
    <w:abstractNumId w:val="18"/>
  </w:num>
  <w:num w:numId="23">
    <w:abstractNumId w:val="13"/>
  </w:num>
  <w:num w:numId="24">
    <w:abstractNumId w:val="29"/>
  </w:num>
  <w:num w:numId="25">
    <w:abstractNumId w:val="6"/>
  </w:num>
  <w:num w:numId="26">
    <w:abstractNumId w:val="10"/>
  </w:num>
  <w:num w:numId="27">
    <w:abstractNumId w:val="23"/>
  </w:num>
  <w:num w:numId="28">
    <w:abstractNumId w:val="9"/>
  </w:num>
  <w:num w:numId="29">
    <w:abstractNumId w:val="21"/>
  </w:num>
  <w:num w:numId="30">
    <w:abstractNumId w:val="19"/>
  </w:num>
  <w:num w:numId="31">
    <w:abstractNumId w:val="33"/>
  </w:num>
  <w:num w:numId="32">
    <w:abstractNumId w:val="35"/>
  </w:num>
  <w:num w:numId="33">
    <w:abstractNumId w:val="26"/>
  </w:num>
  <w:num w:numId="34">
    <w:abstractNumId w:val="3"/>
  </w:num>
  <w:num w:numId="35">
    <w:abstractNumId w:val="20"/>
  </w:num>
  <w:num w:numId="36">
    <w:abstractNumId w:val="31"/>
  </w:num>
  <w:num w:numId="37">
    <w:abstractNumId w:val="36"/>
  </w:num>
  <w:num w:numId="38">
    <w:abstractNumId w:val="12"/>
  </w:num>
  <w:num w:numId="39">
    <w:abstractNumId w:val="1"/>
  </w:num>
  <w:num w:numId="40">
    <w:abstractNumId w:val="11"/>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F"/>
    <w:rsid w:val="000046D4"/>
    <w:rsid w:val="000124F0"/>
    <w:rsid w:val="00013629"/>
    <w:rsid w:val="00013DCF"/>
    <w:rsid w:val="00014830"/>
    <w:rsid w:val="0001596F"/>
    <w:rsid w:val="00017773"/>
    <w:rsid w:val="00017E95"/>
    <w:rsid w:val="000201A8"/>
    <w:rsid w:val="000203A8"/>
    <w:rsid w:val="000215CD"/>
    <w:rsid w:val="00024E5F"/>
    <w:rsid w:val="000323B3"/>
    <w:rsid w:val="00034DDA"/>
    <w:rsid w:val="000366E4"/>
    <w:rsid w:val="000446E9"/>
    <w:rsid w:val="000505C2"/>
    <w:rsid w:val="0005572A"/>
    <w:rsid w:val="00065C44"/>
    <w:rsid w:val="000674F4"/>
    <w:rsid w:val="000721FD"/>
    <w:rsid w:val="00073D1A"/>
    <w:rsid w:val="000766B8"/>
    <w:rsid w:val="0008024D"/>
    <w:rsid w:val="0008058C"/>
    <w:rsid w:val="000867C9"/>
    <w:rsid w:val="00087548"/>
    <w:rsid w:val="0008799D"/>
    <w:rsid w:val="00096283"/>
    <w:rsid w:val="000A2858"/>
    <w:rsid w:val="000A67A3"/>
    <w:rsid w:val="000B4463"/>
    <w:rsid w:val="000B492C"/>
    <w:rsid w:val="000B538E"/>
    <w:rsid w:val="000D0F7B"/>
    <w:rsid w:val="000E1FD0"/>
    <w:rsid w:val="000F1179"/>
    <w:rsid w:val="000F6E33"/>
    <w:rsid w:val="0010397F"/>
    <w:rsid w:val="001064AC"/>
    <w:rsid w:val="001067ED"/>
    <w:rsid w:val="001117DF"/>
    <w:rsid w:val="001151AE"/>
    <w:rsid w:val="0011723F"/>
    <w:rsid w:val="00122B78"/>
    <w:rsid w:val="001248EA"/>
    <w:rsid w:val="00134FBD"/>
    <w:rsid w:val="0013511B"/>
    <w:rsid w:val="00137295"/>
    <w:rsid w:val="00137309"/>
    <w:rsid w:val="00137629"/>
    <w:rsid w:val="00154366"/>
    <w:rsid w:val="00155513"/>
    <w:rsid w:val="001604A5"/>
    <w:rsid w:val="00160CD2"/>
    <w:rsid w:val="00170554"/>
    <w:rsid w:val="0017530B"/>
    <w:rsid w:val="00175321"/>
    <w:rsid w:val="00177DB1"/>
    <w:rsid w:val="00180C44"/>
    <w:rsid w:val="001863B7"/>
    <w:rsid w:val="0018697D"/>
    <w:rsid w:val="00186A9C"/>
    <w:rsid w:val="00187425"/>
    <w:rsid w:val="001909C0"/>
    <w:rsid w:val="001964BB"/>
    <w:rsid w:val="00197DAF"/>
    <w:rsid w:val="001A04B5"/>
    <w:rsid w:val="001A3679"/>
    <w:rsid w:val="001A4348"/>
    <w:rsid w:val="001B2A4C"/>
    <w:rsid w:val="001B78D2"/>
    <w:rsid w:val="001C13FE"/>
    <w:rsid w:val="001D0C4E"/>
    <w:rsid w:val="001E76B9"/>
    <w:rsid w:val="001F2265"/>
    <w:rsid w:val="001F5C13"/>
    <w:rsid w:val="001F77C7"/>
    <w:rsid w:val="002032F5"/>
    <w:rsid w:val="002034A6"/>
    <w:rsid w:val="00206370"/>
    <w:rsid w:val="002124FD"/>
    <w:rsid w:val="00214232"/>
    <w:rsid w:val="002169AD"/>
    <w:rsid w:val="00217C28"/>
    <w:rsid w:val="0022244B"/>
    <w:rsid w:val="0022527A"/>
    <w:rsid w:val="00225921"/>
    <w:rsid w:val="00225D1C"/>
    <w:rsid w:val="00232A63"/>
    <w:rsid w:val="00233240"/>
    <w:rsid w:val="00234B4C"/>
    <w:rsid w:val="002378FF"/>
    <w:rsid w:val="0025100D"/>
    <w:rsid w:val="0025265A"/>
    <w:rsid w:val="0025282C"/>
    <w:rsid w:val="00255E88"/>
    <w:rsid w:val="00260AB7"/>
    <w:rsid w:val="002613C2"/>
    <w:rsid w:val="002667D0"/>
    <w:rsid w:val="0028129A"/>
    <w:rsid w:val="00281420"/>
    <w:rsid w:val="00282355"/>
    <w:rsid w:val="00283F9C"/>
    <w:rsid w:val="0028403D"/>
    <w:rsid w:val="0028634A"/>
    <w:rsid w:val="00286ED7"/>
    <w:rsid w:val="00291016"/>
    <w:rsid w:val="0029318B"/>
    <w:rsid w:val="00295F30"/>
    <w:rsid w:val="00297F62"/>
    <w:rsid w:val="002A4D7F"/>
    <w:rsid w:val="002B0C8B"/>
    <w:rsid w:val="002B5F49"/>
    <w:rsid w:val="002C1F27"/>
    <w:rsid w:val="002C32DB"/>
    <w:rsid w:val="002C7590"/>
    <w:rsid w:val="002D169E"/>
    <w:rsid w:val="002D40C7"/>
    <w:rsid w:val="002E2251"/>
    <w:rsid w:val="002F02A9"/>
    <w:rsid w:val="002F7271"/>
    <w:rsid w:val="003015E1"/>
    <w:rsid w:val="00302DE0"/>
    <w:rsid w:val="00311091"/>
    <w:rsid w:val="00312F2A"/>
    <w:rsid w:val="00313AF6"/>
    <w:rsid w:val="00332B79"/>
    <w:rsid w:val="00333236"/>
    <w:rsid w:val="00333994"/>
    <w:rsid w:val="0033541F"/>
    <w:rsid w:val="00336FEF"/>
    <w:rsid w:val="00340A18"/>
    <w:rsid w:val="00351187"/>
    <w:rsid w:val="00352FB9"/>
    <w:rsid w:val="0035491B"/>
    <w:rsid w:val="003604EE"/>
    <w:rsid w:val="003623E2"/>
    <w:rsid w:val="00363E3F"/>
    <w:rsid w:val="00367ADF"/>
    <w:rsid w:val="00371C5C"/>
    <w:rsid w:val="003812B6"/>
    <w:rsid w:val="0038187A"/>
    <w:rsid w:val="003832B4"/>
    <w:rsid w:val="00384D9C"/>
    <w:rsid w:val="003857F5"/>
    <w:rsid w:val="00393859"/>
    <w:rsid w:val="00395337"/>
    <w:rsid w:val="003A275D"/>
    <w:rsid w:val="003A34D9"/>
    <w:rsid w:val="003A45D0"/>
    <w:rsid w:val="003A497B"/>
    <w:rsid w:val="003A75B1"/>
    <w:rsid w:val="003C0D21"/>
    <w:rsid w:val="003C0D84"/>
    <w:rsid w:val="003C5035"/>
    <w:rsid w:val="003C616C"/>
    <w:rsid w:val="003D7EEB"/>
    <w:rsid w:val="003E49A9"/>
    <w:rsid w:val="003E7E8F"/>
    <w:rsid w:val="003F28D2"/>
    <w:rsid w:val="003F2C63"/>
    <w:rsid w:val="00401761"/>
    <w:rsid w:val="0040227B"/>
    <w:rsid w:val="00402447"/>
    <w:rsid w:val="00407AED"/>
    <w:rsid w:val="00410956"/>
    <w:rsid w:val="00412EA1"/>
    <w:rsid w:val="00420C11"/>
    <w:rsid w:val="00420C73"/>
    <w:rsid w:val="00424D49"/>
    <w:rsid w:val="00425B0D"/>
    <w:rsid w:val="00433EBF"/>
    <w:rsid w:val="0044268E"/>
    <w:rsid w:val="00442D83"/>
    <w:rsid w:val="0044391A"/>
    <w:rsid w:val="004466C1"/>
    <w:rsid w:val="004572B6"/>
    <w:rsid w:val="004573B8"/>
    <w:rsid w:val="00464033"/>
    <w:rsid w:val="00466F2F"/>
    <w:rsid w:val="00472EAC"/>
    <w:rsid w:val="004740E6"/>
    <w:rsid w:val="00482F60"/>
    <w:rsid w:val="0048391F"/>
    <w:rsid w:val="004900FA"/>
    <w:rsid w:val="00494E3D"/>
    <w:rsid w:val="004A0E49"/>
    <w:rsid w:val="004A7A69"/>
    <w:rsid w:val="004B59E5"/>
    <w:rsid w:val="004B59F0"/>
    <w:rsid w:val="004B6CB1"/>
    <w:rsid w:val="004C08C2"/>
    <w:rsid w:val="004C501F"/>
    <w:rsid w:val="004D1C66"/>
    <w:rsid w:val="004D22E7"/>
    <w:rsid w:val="004D2A64"/>
    <w:rsid w:val="004D38C3"/>
    <w:rsid w:val="004D3940"/>
    <w:rsid w:val="004E2787"/>
    <w:rsid w:val="004F3A4D"/>
    <w:rsid w:val="004F4801"/>
    <w:rsid w:val="004F55AC"/>
    <w:rsid w:val="00500A9D"/>
    <w:rsid w:val="005013C7"/>
    <w:rsid w:val="00507C1D"/>
    <w:rsid w:val="00514830"/>
    <w:rsid w:val="00522AAF"/>
    <w:rsid w:val="00523523"/>
    <w:rsid w:val="00530435"/>
    <w:rsid w:val="00537BFF"/>
    <w:rsid w:val="00542A2F"/>
    <w:rsid w:val="005438BC"/>
    <w:rsid w:val="00543E5E"/>
    <w:rsid w:val="00555747"/>
    <w:rsid w:val="005564F4"/>
    <w:rsid w:val="00562E47"/>
    <w:rsid w:val="005673B2"/>
    <w:rsid w:val="00567F0B"/>
    <w:rsid w:val="0057090B"/>
    <w:rsid w:val="00570DB7"/>
    <w:rsid w:val="005743C0"/>
    <w:rsid w:val="0057526F"/>
    <w:rsid w:val="00581D5F"/>
    <w:rsid w:val="005A55B4"/>
    <w:rsid w:val="005B090E"/>
    <w:rsid w:val="005B229D"/>
    <w:rsid w:val="005B625B"/>
    <w:rsid w:val="005C1DFE"/>
    <w:rsid w:val="005C59FF"/>
    <w:rsid w:val="005C5DD2"/>
    <w:rsid w:val="005D7FD9"/>
    <w:rsid w:val="005F2C77"/>
    <w:rsid w:val="00607950"/>
    <w:rsid w:val="00611D5A"/>
    <w:rsid w:val="00614912"/>
    <w:rsid w:val="0061576C"/>
    <w:rsid w:val="0061652F"/>
    <w:rsid w:val="00637C22"/>
    <w:rsid w:val="00640B16"/>
    <w:rsid w:val="006415CA"/>
    <w:rsid w:val="006616CF"/>
    <w:rsid w:val="00662378"/>
    <w:rsid w:val="006672AF"/>
    <w:rsid w:val="006725D0"/>
    <w:rsid w:val="00674B0E"/>
    <w:rsid w:val="00674DE7"/>
    <w:rsid w:val="00675817"/>
    <w:rsid w:val="00675E5C"/>
    <w:rsid w:val="00682B14"/>
    <w:rsid w:val="006862C3"/>
    <w:rsid w:val="00691728"/>
    <w:rsid w:val="00691A85"/>
    <w:rsid w:val="00697742"/>
    <w:rsid w:val="006A0A13"/>
    <w:rsid w:val="006A2C00"/>
    <w:rsid w:val="006A40AA"/>
    <w:rsid w:val="006B13FB"/>
    <w:rsid w:val="006B3E9E"/>
    <w:rsid w:val="006C2E98"/>
    <w:rsid w:val="006C4C3B"/>
    <w:rsid w:val="006C4FDF"/>
    <w:rsid w:val="006C6843"/>
    <w:rsid w:val="006D07A5"/>
    <w:rsid w:val="006D5D5E"/>
    <w:rsid w:val="006E11F6"/>
    <w:rsid w:val="006F2342"/>
    <w:rsid w:val="006F3805"/>
    <w:rsid w:val="00700186"/>
    <w:rsid w:val="00707371"/>
    <w:rsid w:val="00710042"/>
    <w:rsid w:val="00712995"/>
    <w:rsid w:val="007161DA"/>
    <w:rsid w:val="00721775"/>
    <w:rsid w:val="007231CD"/>
    <w:rsid w:val="007279D1"/>
    <w:rsid w:val="0073279E"/>
    <w:rsid w:val="00732D79"/>
    <w:rsid w:val="00733376"/>
    <w:rsid w:val="00737F7D"/>
    <w:rsid w:val="00746B74"/>
    <w:rsid w:val="00755DD2"/>
    <w:rsid w:val="007772BC"/>
    <w:rsid w:val="00784431"/>
    <w:rsid w:val="00786AA7"/>
    <w:rsid w:val="007A1493"/>
    <w:rsid w:val="007A23E5"/>
    <w:rsid w:val="007A31A8"/>
    <w:rsid w:val="007A5CD5"/>
    <w:rsid w:val="007B084E"/>
    <w:rsid w:val="007B1FE0"/>
    <w:rsid w:val="007B3F23"/>
    <w:rsid w:val="007B4B52"/>
    <w:rsid w:val="007B7F4A"/>
    <w:rsid w:val="007C0CCF"/>
    <w:rsid w:val="007C12B3"/>
    <w:rsid w:val="007C1919"/>
    <w:rsid w:val="007D274B"/>
    <w:rsid w:val="007E1836"/>
    <w:rsid w:val="007E3AD5"/>
    <w:rsid w:val="007E5718"/>
    <w:rsid w:val="007F37A9"/>
    <w:rsid w:val="00802C75"/>
    <w:rsid w:val="00814A57"/>
    <w:rsid w:val="00816291"/>
    <w:rsid w:val="00823CD6"/>
    <w:rsid w:val="0082619C"/>
    <w:rsid w:val="008278E6"/>
    <w:rsid w:val="00831B42"/>
    <w:rsid w:val="00834F96"/>
    <w:rsid w:val="00840C01"/>
    <w:rsid w:val="00841744"/>
    <w:rsid w:val="00850129"/>
    <w:rsid w:val="00850518"/>
    <w:rsid w:val="00855FA3"/>
    <w:rsid w:val="008608ED"/>
    <w:rsid w:val="00862628"/>
    <w:rsid w:val="00871DD0"/>
    <w:rsid w:val="00873DB3"/>
    <w:rsid w:val="00874F0F"/>
    <w:rsid w:val="008824A6"/>
    <w:rsid w:val="00895F02"/>
    <w:rsid w:val="00897E12"/>
    <w:rsid w:val="008A4094"/>
    <w:rsid w:val="008B0C8D"/>
    <w:rsid w:val="008B2ECC"/>
    <w:rsid w:val="008B48F6"/>
    <w:rsid w:val="008C095B"/>
    <w:rsid w:val="008C0ACE"/>
    <w:rsid w:val="008C169D"/>
    <w:rsid w:val="008C1CB3"/>
    <w:rsid w:val="008C20DC"/>
    <w:rsid w:val="008D28CD"/>
    <w:rsid w:val="008D319B"/>
    <w:rsid w:val="008D59A1"/>
    <w:rsid w:val="008E23CD"/>
    <w:rsid w:val="008E3117"/>
    <w:rsid w:val="008E4D52"/>
    <w:rsid w:val="008E56E4"/>
    <w:rsid w:val="0091125F"/>
    <w:rsid w:val="00915DC8"/>
    <w:rsid w:val="00926D82"/>
    <w:rsid w:val="0093516B"/>
    <w:rsid w:val="009454F1"/>
    <w:rsid w:val="00947C54"/>
    <w:rsid w:val="009524B8"/>
    <w:rsid w:val="00955993"/>
    <w:rsid w:val="009560C3"/>
    <w:rsid w:val="009571FC"/>
    <w:rsid w:val="0096787E"/>
    <w:rsid w:val="00973441"/>
    <w:rsid w:val="00985326"/>
    <w:rsid w:val="00986487"/>
    <w:rsid w:val="009901AA"/>
    <w:rsid w:val="009938BF"/>
    <w:rsid w:val="009969CF"/>
    <w:rsid w:val="009A01A1"/>
    <w:rsid w:val="009A10EE"/>
    <w:rsid w:val="009B0A8C"/>
    <w:rsid w:val="009B4486"/>
    <w:rsid w:val="009C25F3"/>
    <w:rsid w:val="009C3662"/>
    <w:rsid w:val="009C5196"/>
    <w:rsid w:val="009C6E53"/>
    <w:rsid w:val="009C6F28"/>
    <w:rsid w:val="009C7DDD"/>
    <w:rsid w:val="009C7E9E"/>
    <w:rsid w:val="009E0243"/>
    <w:rsid w:val="009F303D"/>
    <w:rsid w:val="00A00723"/>
    <w:rsid w:val="00A0270B"/>
    <w:rsid w:val="00A0357F"/>
    <w:rsid w:val="00A03FBA"/>
    <w:rsid w:val="00A05CF0"/>
    <w:rsid w:val="00A0667E"/>
    <w:rsid w:val="00A06C8C"/>
    <w:rsid w:val="00A1585E"/>
    <w:rsid w:val="00A26F5B"/>
    <w:rsid w:val="00A27FA3"/>
    <w:rsid w:val="00A31F85"/>
    <w:rsid w:val="00A37549"/>
    <w:rsid w:val="00A377A7"/>
    <w:rsid w:val="00A5233C"/>
    <w:rsid w:val="00A53E73"/>
    <w:rsid w:val="00A55EBD"/>
    <w:rsid w:val="00A57184"/>
    <w:rsid w:val="00A6140B"/>
    <w:rsid w:val="00A615D4"/>
    <w:rsid w:val="00A6377F"/>
    <w:rsid w:val="00A67062"/>
    <w:rsid w:val="00A710D7"/>
    <w:rsid w:val="00A804D7"/>
    <w:rsid w:val="00A82AB6"/>
    <w:rsid w:val="00A83CAA"/>
    <w:rsid w:val="00A93884"/>
    <w:rsid w:val="00A96652"/>
    <w:rsid w:val="00AA39EF"/>
    <w:rsid w:val="00AA565C"/>
    <w:rsid w:val="00AB04DE"/>
    <w:rsid w:val="00AB0AA3"/>
    <w:rsid w:val="00AB0B3A"/>
    <w:rsid w:val="00AB16BD"/>
    <w:rsid w:val="00AB1D8E"/>
    <w:rsid w:val="00AC6A92"/>
    <w:rsid w:val="00AC73E9"/>
    <w:rsid w:val="00AD264F"/>
    <w:rsid w:val="00AD725E"/>
    <w:rsid w:val="00AE2C6C"/>
    <w:rsid w:val="00AF0259"/>
    <w:rsid w:val="00AF6E60"/>
    <w:rsid w:val="00AF7FA6"/>
    <w:rsid w:val="00B0259B"/>
    <w:rsid w:val="00B14927"/>
    <w:rsid w:val="00B15ACF"/>
    <w:rsid w:val="00B22A5D"/>
    <w:rsid w:val="00B2437F"/>
    <w:rsid w:val="00B25C98"/>
    <w:rsid w:val="00B30C9D"/>
    <w:rsid w:val="00B323BC"/>
    <w:rsid w:val="00B44574"/>
    <w:rsid w:val="00B45707"/>
    <w:rsid w:val="00B51F7C"/>
    <w:rsid w:val="00B56B9E"/>
    <w:rsid w:val="00B56E11"/>
    <w:rsid w:val="00B57E8F"/>
    <w:rsid w:val="00B66BC7"/>
    <w:rsid w:val="00B67CFD"/>
    <w:rsid w:val="00B702C5"/>
    <w:rsid w:val="00B74E0D"/>
    <w:rsid w:val="00B77D59"/>
    <w:rsid w:val="00B81FCF"/>
    <w:rsid w:val="00B847E5"/>
    <w:rsid w:val="00B967AE"/>
    <w:rsid w:val="00BA0B58"/>
    <w:rsid w:val="00BA3EB6"/>
    <w:rsid w:val="00BA4D8E"/>
    <w:rsid w:val="00BA686C"/>
    <w:rsid w:val="00BC1A5C"/>
    <w:rsid w:val="00BC1AF1"/>
    <w:rsid w:val="00BD48B6"/>
    <w:rsid w:val="00C032FB"/>
    <w:rsid w:val="00C14D44"/>
    <w:rsid w:val="00C17637"/>
    <w:rsid w:val="00C23039"/>
    <w:rsid w:val="00C3154A"/>
    <w:rsid w:val="00C4078A"/>
    <w:rsid w:val="00C41C84"/>
    <w:rsid w:val="00C50986"/>
    <w:rsid w:val="00C52D42"/>
    <w:rsid w:val="00C54B8C"/>
    <w:rsid w:val="00C56C0C"/>
    <w:rsid w:val="00C64838"/>
    <w:rsid w:val="00C652ED"/>
    <w:rsid w:val="00C65DA3"/>
    <w:rsid w:val="00C77938"/>
    <w:rsid w:val="00C84020"/>
    <w:rsid w:val="00C84B7A"/>
    <w:rsid w:val="00C93847"/>
    <w:rsid w:val="00C9761D"/>
    <w:rsid w:val="00CA0BD1"/>
    <w:rsid w:val="00CA1317"/>
    <w:rsid w:val="00CA1403"/>
    <w:rsid w:val="00CA2606"/>
    <w:rsid w:val="00CA640C"/>
    <w:rsid w:val="00CA6C66"/>
    <w:rsid w:val="00CB0DF2"/>
    <w:rsid w:val="00CB2376"/>
    <w:rsid w:val="00CB3359"/>
    <w:rsid w:val="00CB35E7"/>
    <w:rsid w:val="00CC545E"/>
    <w:rsid w:val="00CE5641"/>
    <w:rsid w:val="00CF3E7F"/>
    <w:rsid w:val="00CF6AEC"/>
    <w:rsid w:val="00D03784"/>
    <w:rsid w:val="00D05F42"/>
    <w:rsid w:val="00D0648F"/>
    <w:rsid w:val="00D07800"/>
    <w:rsid w:val="00D1065F"/>
    <w:rsid w:val="00D153CA"/>
    <w:rsid w:val="00D30285"/>
    <w:rsid w:val="00D33036"/>
    <w:rsid w:val="00D35E2A"/>
    <w:rsid w:val="00D376F8"/>
    <w:rsid w:val="00D41900"/>
    <w:rsid w:val="00D534EE"/>
    <w:rsid w:val="00D549A3"/>
    <w:rsid w:val="00D5573D"/>
    <w:rsid w:val="00D60F7B"/>
    <w:rsid w:val="00D62807"/>
    <w:rsid w:val="00D62C9F"/>
    <w:rsid w:val="00D63364"/>
    <w:rsid w:val="00D719F3"/>
    <w:rsid w:val="00D76C2E"/>
    <w:rsid w:val="00D80EFF"/>
    <w:rsid w:val="00D86C60"/>
    <w:rsid w:val="00D959A0"/>
    <w:rsid w:val="00DA5FFA"/>
    <w:rsid w:val="00DB0EA8"/>
    <w:rsid w:val="00DB5719"/>
    <w:rsid w:val="00DB6489"/>
    <w:rsid w:val="00DC0801"/>
    <w:rsid w:val="00DC0BF4"/>
    <w:rsid w:val="00DC1A5F"/>
    <w:rsid w:val="00DD280B"/>
    <w:rsid w:val="00DD298F"/>
    <w:rsid w:val="00DD2C0A"/>
    <w:rsid w:val="00DD5015"/>
    <w:rsid w:val="00DE1DE7"/>
    <w:rsid w:val="00DE3549"/>
    <w:rsid w:val="00E00A90"/>
    <w:rsid w:val="00E021F7"/>
    <w:rsid w:val="00E03CFF"/>
    <w:rsid w:val="00E15E2B"/>
    <w:rsid w:val="00E22391"/>
    <w:rsid w:val="00E25412"/>
    <w:rsid w:val="00E31094"/>
    <w:rsid w:val="00E34CB3"/>
    <w:rsid w:val="00E406F8"/>
    <w:rsid w:val="00E4081E"/>
    <w:rsid w:val="00E43CD7"/>
    <w:rsid w:val="00E43F17"/>
    <w:rsid w:val="00E50BEC"/>
    <w:rsid w:val="00E57336"/>
    <w:rsid w:val="00E713F8"/>
    <w:rsid w:val="00E723BE"/>
    <w:rsid w:val="00E73CD5"/>
    <w:rsid w:val="00E8712E"/>
    <w:rsid w:val="00E8765A"/>
    <w:rsid w:val="00E9215F"/>
    <w:rsid w:val="00E94327"/>
    <w:rsid w:val="00EA255A"/>
    <w:rsid w:val="00EA438C"/>
    <w:rsid w:val="00EA4752"/>
    <w:rsid w:val="00EA4F40"/>
    <w:rsid w:val="00EB0C52"/>
    <w:rsid w:val="00EB5612"/>
    <w:rsid w:val="00EC3441"/>
    <w:rsid w:val="00EC5204"/>
    <w:rsid w:val="00EC7308"/>
    <w:rsid w:val="00EC7E92"/>
    <w:rsid w:val="00ED741F"/>
    <w:rsid w:val="00ED77D8"/>
    <w:rsid w:val="00EE019A"/>
    <w:rsid w:val="00EE1528"/>
    <w:rsid w:val="00EF027A"/>
    <w:rsid w:val="00EF2398"/>
    <w:rsid w:val="00EF7C63"/>
    <w:rsid w:val="00F05180"/>
    <w:rsid w:val="00F05E4B"/>
    <w:rsid w:val="00F05F32"/>
    <w:rsid w:val="00F067DC"/>
    <w:rsid w:val="00F078E0"/>
    <w:rsid w:val="00F13619"/>
    <w:rsid w:val="00F16532"/>
    <w:rsid w:val="00F325EB"/>
    <w:rsid w:val="00F4210E"/>
    <w:rsid w:val="00F42D3F"/>
    <w:rsid w:val="00F46046"/>
    <w:rsid w:val="00F507FE"/>
    <w:rsid w:val="00F534A1"/>
    <w:rsid w:val="00F548EB"/>
    <w:rsid w:val="00F54F4F"/>
    <w:rsid w:val="00F56E1E"/>
    <w:rsid w:val="00F60127"/>
    <w:rsid w:val="00F620D9"/>
    <w:rsid w:val="00F62721"/>
    <w:rsid w:val="00F645A7"/>
    <w:rsid w:val="00F76039"/>
    <w:rsid w:val="00F77BF5"/>
    <w:rsid w:val="00F828C6"/>
    <w:rsid w:val="00F92341"/>
    <w:rsid w:val="00F95E6A"/>
    <w:rsid w:val="00F965FD"/>
    <w:rsid w:val="00F97913"/>
    <w:rsid w:val="00FA19D9"/>
    <w:rsid w:val="00FA19F9"/>
    <w:rsid w:val="00FB01AD"/>
    <w:rsid w:val="00FB22FA"/>
    <w:rsid w:val="00FB3F35"/>
    <w:rsid w:val="00FB46DE"/>
    <w:rsid w:val="00FC236B"/>
    <w:rsid w:val="00FC3FD4"/>
    <w:rsid w:val="00FC5029"/>
    <w:rsid w:val="00FD34FF"/>
    <w:rsid w:val="00FD3D47"/>
    <w:rsid w:val="00FD484B"/>
    <w:rsid w:val="00FF1630"/>
    <w:rsid w:val="00FF36E3"/>
    <w:rsid w:val="00FF4375"/>
    <w:rsid w:val="00FF4641"/>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BF"/>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BF"/>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79A2-E6F6-47A8-BACF-21A31FCA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11750</Words>
  <Characters>64625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2</cp:revision>
  <cp:lastPrinted>2018-04-11T23:07:00Z</cp:lastPrinted>
  <dcterms:created xsi:type="dcterms:W3CDTF">2018-05-28T19:47:00Z</dcterms:created>
  <dcterms:modified xsi:type="dcterms:W3CDTF">2018-05-28T19:47:00Z</dcterms:modified>
</cp:coreProperties>
</file>