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7"/>
        <w:gridCol w:w="81"/>
      </w:tblGrid>
      <w:tr w:rsidR="0057231B" w:rsidRPr="0057231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231B" w:rsidRPr="0057231B" w:rsidRDefault="0057231B" w:rsidP="0057231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4"/>
                <w:szCs w:val="24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es-MX"/>
              </w:rPr>
              <w:t xml:space="preserve">Entusiasta participación de estudiantes del </w:t>
            </w:r>
            <w:proofErr w:type="spellStart"/>
            <w:r w:rsidRPr="0057231B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es-MX"/>
              </w:rPr>
              <w:t>Cobach</w:t>
            </w:r>
            <w:proofErr w:type="spellEnd"/>
            <w:r w:rsidRPr="0057231B">
              <w:rPr>
                <w:rFonts w:ascii="PT Sans" w:eastAsia="Times New Roman" w:hAnsi="PT Sans" w:cs="Times New Roman"/>
                <w:b/>
                <w:bCs/>
                <w:color w:val="333333"/>
                <w:sz w:val="24"/>
                <w:szCs w:val="24"/>
                <w:lang w:eastAsia="es-MX"/>
              </w:rPr>
              <w:t xml:space="preserve"> en la 42va. reunión de Sonora lee </w:t>
            </w:r>
          </w:p>
        </w:tc>
      </w:tr>
      <w:tr w:rsidR="0057231B" w:rsidRPr="0057231B" w:rsidTr="0057231B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1B" w:rsidRPr="0057231B" w:rsidRDefault="0057231B" w:rsidP="0057231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noProof/>
                <w:color w:val="333333"/>
                <w:sz w:val="18"/>
                <w:szCs w:val="18"/>
                <w:lang w:eastAsia="es-MX"/>
              </w:rPr>
              <w:drawing>
                <wp:inline distT="0" distB="0" distL="0" distR="0" wp14:anchorId="535CAE56" wp14:editId="2598FB40">
                  <wp:extent cx="3324225" cy="3133725"/>
                  <wp:effectExtent l="0" t="0" r="9525" b="9525"/>
                  <wp:docPr id="1" name="Imagen 1" descr="http://www.isc.gob.mx/images/282799025.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c.gob.mx/images/282799025.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7231B" w:rsidRPr="0057231B" w:rsidRDefault="0057231B" w:rsidP="0057231B">
            <w:pPr>
              <w:pStyle w:val="Prrafodelista"/>
              <w:numPr>
                <w:ilvl w:val="0"/>
                <w:numId w:val="1"/>
              </w:numPr>
              <w:spacing w:after="100" w:afterAutospacing="1" w:line="240" w:lineRule="auto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b/>
                <w:bCs/>
                <w:color w:val="333333"/>
                <w:sz w:val="18"/>
                <w:szCs w:val="18"/>
                <w:lang w:eastAsia="es-MX"/>
              </w:rPr>
              <w:t>Boletín ISC No. 102 / 8 de abril / 2014: Austeridad, transparencia y buen gobierno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Con la asistencia de alumnos, docentes y autoridades de los cinco planteles del Colegio de Bachilleres de Hermosillo, el Instituto Sonorense de Cultura realizó este 8 de abril la 42va. </w:t>
            </w:r>
            <w:proofErr w:type="gram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reunión</w:t>
            </w:r>
            <w:proofErr w:type="gram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regional del programa de fomento a la lectura Sonora lee, en las instalaciones del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Cobach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Villa de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Seris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. 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En el evento estuvieron presentes el director académico Manuel Valenzuela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Valenzuela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y la coordinadora de bibliotecas Ana Isabel Ramírez, del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Cobach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; así como Ignacio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Mondaca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, coordinador editorial y de Literatura, y Francisco Casanova y Héctor Apolinar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Iribe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, coordinadores del Sonora lee, a nivel estatal y municipal, respectivamente, por parte del ISC. 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La reunión se efectuó en el marco del convenio que tienen ambas instituciones para promover la formación de círculos de lectura en el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Cobach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. 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Durante los trabajos se produjo una intensa participación de jóvenes que forman parte de los círculos de lectura de los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Cobach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, quienes describieron el funcionamiento de sus clubes y los beneficios que reciben de la lectura. 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La reunión mostró numerosa participación de los estudiantes y un alto nivel de lectura que sorprendió a los presentes. Los jóvenes hicieron recomendaciones de libros que les han gustado y han influido en su manera de ver la realidad o a sí mismos; nombraron como sus autores favoritos a Oscar Wilde, Juan Rulfo, Edgar Allan Poe,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Aldous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Huxley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, Stephen King, Patrick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Süskind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, entre otros.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Al inaugurar la reunión, el doctor Valenzuela destacó la colaboración de ambas instituciones para fomentar el hábito de la lectura e hizo énfasis en lo positivo que resulta la lectura, pues permite vivir acontecimientos o situaciones que ocurren en otros tiempos, en otros países o ciudades;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ademas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de ayudar en la formación del lenguaje, la redacción y la comprensión.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Por su parte, Francisco Casanova, hizo referencia al convenio de colaboración entre ambas instituciones y a las 42 reuniones regionales del programa Sonora lee que se han llevado a cabo, subrayando que han sido un espacio de diálogo fructífero.</w:t>
            </w:r>
          </w:p>
          <w:p w:rsidR="0057231B" w:rsidRPr="0057231B" w:rsidRDefault="0057231B" w:rsidP="0057231B">
            <w:pPr>
              <w:spacing w:after="0" w:line="240" w:lineRule="auto"/>
              <w:jc w:val="both"/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</w:pP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Por su parte, Ignacio </w:t>
            </w:r>
            <w:proofErr w:type="spellStart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Mondaca</w:t>
            </w:r>
            <w:proofErr w:type="spellEnd"/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 xml:space="preserve"> explicó el significado profundo de leer, una actividad de la inteligencia que va más allá de las letras y palabras. Explicó la importancia de comprender la intencionalidad de los textos literarios, tomando como ejemplo un fragmento de </w:t>
            </w:r>
            <w:r w:rsidRPr="0057231B">
              <w:rPr>
                <w:rFonts w:ascii="PT Sans" w:eastAsia="Times New Roman" w:hAnsi="PT Sans" w:cs="Times New Roman"/>
                <w:i/>
                <w:iCs/>
                <w:color w:val="333333"/>
                <w:sz w:val="18"/>
                <w:szCs w:val="18"/>
                <w:lang w:eastAsia="es-MX"/>
              </w:rPr>
              <w:t xml:space="preserve">Los de abajo, </w:t>
            </w:r>
            <w:r w:rsidRPr="0057231B">
              <w:rPr>
                <w:rFonts w:ascii="PT Sans" w:eastAsia="Times New Roman" w:hAnsi="PT Sans" w:cs="Times New Roman"/>
                <w:color w:val="333333"/>
                <w:sz w:val="18"/>
                <w:szCs w:val="18"/>
                <w:lang w:eastAsia="es-MX"/>
              </w:rPr>
              <w:t>de Mariano Azuela.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1B" w:rsidRPr="0057231B" w:rsidRDefault="0057231B" w:rsidP="0057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57FBA" w:rsidRDefault="00957FBA"/>
    <w:sectPr w:rsidR="00957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D7C"/>
    <w:multiLevelType w:val="hybridMultilevel"/>
    <w:tmpl w:val="B69AA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B"/>
    <w:rsid w:val="0057231B"/>
    <w:rsid w:val="009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2014-11-28T20:50:00Z</dcterms:created>
  <dcterms:modified xsi:type="dcterms:W3CDTF">2014-11-28T20:50:00Z</dcterms:modified>
</cp:coreProperties>
</file>