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35" w:rsidRPr="00F24335" w:rsidRDefault="00F24335" w:rsidP="00F24335">
      <w:pPr>
        <w:shd w:val="clear" w:color="auto" w:fill="FFFFFF"/>
        <w:spacing w:before="319" w:after="0" w:line="240" w:lineRule="auto"/>
        <w:ind w:left="-709" w:right="-801"/>
        <w:jc w:val="both"/>
        <w:outlineLvl w:val="3"/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  <w:t>¿Qué es el Aviso de Privacidad?</w:t>
      </w:r>
    </w:p>
    <w:p w:rsidR="00F24335" w:rsidRPr="00F24335" w:rsidRDefault="00F24335" w:rsidP="00F24335">
      <w:p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Documento a disposición del titular de los datos personales de forma física, electrónica o en cualquier formato generado por el responsable, con el objeto de informarle los propósitos del tratamiento de los mismos a partir del momento en el cual se recaben sus datos personales, para la realización de algún trámite o servici</w:t>
      </w:r>
      <w:r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o ante la </w:t>
      </w:r>
      <w:r w:rsidR="00496596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Comisión de Fomento al Turismo del Estado de Sonora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. A través de este documento, se le comunica al titular la información que se recaba respecto de su persona y la finalidad de su obtención, así como la posibilidad de ejercer los derechos de acceso, rectificación, cancelación y oposición (derechos ARCO) y la forma de ejercerlos. ¿Qué son los datos personales? Cualquier información concerniente a una persona física identificada o identificable.</w:t>
      </w:r>
    </w:p>
    <w:p w:rsidR="00F24335" w:rsidRPr="00F24335" w:rsidRDefault="00F24335" w:rsidP="00F24335">
      <w:pPr>
        <w:shd w:val="clear" w:color="auto" w:fill="FFFFFF"/>
        <w:spacing w:before="319" w:after="0" w:line="240" w:lineRule="auto"/>
        <w:ind w:left="-709" w:right="-801"/>
        <w:jc w:val="both"/>
        <w:outlineLvl w:val="3"/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  <w:t>Aviso de Privacidad</w:t>
      </w:r>
    </w:p>
    <w:p w:rsidR="00F24335" w:rsidRPr="00F24335" w:rsidRDefault="00496596" w:rsidP="00F24335">
      <w:p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La Comisión de Fomento al Turismo del Estado de Sonora</w:t>
      </w:r>
      <w:r w:rsidR="00F24335"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, a través de sus diversas Unidades Administrativas, es la responsable del uso, tratamiento y protección de los datos personales recabados a través de los trámites o servicios que usted realice por medios físicos o electrónicos; observando los principios de licitud, finalidad, lealtad, consentimiento, calidad, proporcionalidad, información y responsabilidad previstos en la Ley General de Protección de Datos Personales en Posesión de Sujetos Obligados; por esta razón, se dan a conocer las siguientes políticas basadas en la normativa vigente aplicable a la protección de datos personales.</w:t>
      </w:r>
    </w:p>
    <w:p w:rsidR="00F24335" w:rsidRPr="00F24335" w:rsidRDefault="00F24335" w:rsidP="00F24335">
      <w:pPr>
        <w:shd w:val="clear" w:color="auto" w:fill="FFFFFF"/>
        <w:spacing w:before="319" w:after="0" w:line="240" w:lineRule="auto"/>
        <w:ind w:left="-709" w:right="-801"/>
        <w:jc w:val="both"/>
        <w:outlineLvl w:val="3"/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  <w:t>Objeto</w:t>
      </w:r>
    </w:p>
    <w:p w:rsidR="00F24335" w:rsidRPr="00F24335" w:rsidRDefault="00F24335" w:rsidP="00F24335">
      <w:p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El presente Aviso de Privacidad, explica cómo se tratan y protegen los datos personales que sean recabados en </w:t>
      </w:r>
      <w:r w:rsidR="00C17595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los sistemas y formatos de la Comisión de Fomento al Turismo del Estado de Sonora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, dándole la seguridad de que los datos serán almacenados en plataformas seguras y su tratamiento se llevará de conformidad con lo dispuesto en los artículos 16, 18, 21, 22, 25, 26 y 65 de la Ley General de Protección de Datos Personales en Posesión de Sujetos Obligados.</w:t>
      </w:r>
    </w:p>
    <w:p w:rsidR="00F24335" w:rsidRPr="00F24335" w:rsidRDefault="00F24335" w:rsidP="00F24335">
      <w:pPr>
        <w:shd w:val="clear" w:color="auto" w:fill="FFFFFF"/>
        <w:spacing w:before="319" w:after="0" w:line="240" w:lineRule="auto"/>
        <w:ind w:left="-709" w:right="-801"/>
        <w:jc w:val="both"/>
        <w:outlineLvl w:val="3"/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  <w:t>¿Para qué fines se recabarán sus datos personales?</w:t>
      </w:r>
    </w:p>
    <w:p w:rsidR="00F24335" w:rsidRPr="00F24335" w:rsidRDefault="00F24335" w:rsidP="00F24335">
      <w:p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Los datos personales que recabamos, los utilizaremos para las siguientes finalidades que son necesarias dentro de </w:t>
      </w:r>
      <w:r w:rsidR="00C17595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las actividades propias de la Comisión de Fomento al Turismo del Estado de Sonora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:</w:t>
      </w:r>
    </w:p>
    <w:p w:rsidR="00F24335" w:rsidRPr="00F24335" w:rsidRDefault="00F24335" w:rsidP="00F24335">
      <w:pPr>
        <w:numPr>
          <w:ilvl w:val="0"/>
          <w:numId w:val="1"/>
        </w:num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Verificar y confirmar su identidad, así como la autenticidad de la información que nos proporciona para contar con un registro que permita identificar con precisión quién solicita el trámite o servicio.</w:t>
      </w:r>
    </w:p>
    <w:p w:rsidR="00F24335" w:rsidRPr="00F24335" w:rsidRDefault="00F24335" w:rsidP="00F24335">
      <w:pPr>
        <w:numPr>
          <w:ilvl w:val="0"/>
          <w:numId w:val="1"/>
        </w:num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Acreditar los requisitos necesarios para proveer los trámi</w:t>
      </w:r>
      <w:r w:rsidR="00C17595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tes o servicios que ofrece la Comisión de Fomento al Turismo del Estado de Sonora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.</w:t>
      </w:r>
    </w:p>
    <w:p w:rsidR="00F24335" w:rsidRPr="00F24335" w:rsidRDefault="00F24335" w:rsidP="00F24335">
      <w:pPr>
        <w:numPr>
          <w:ilvl w:val="0"/>
          <w:numId w:val="1"/>
        </w:num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Realizar todos los movimientos con motivo del trámite o servicio que solicita desde su ingreso hasta su baja.</w:t>
      </w:r>
    </w:p>
    <w:p w:rsidR="00F24335" w:rsidRPr="00F24335" w:rsidRDefault="00F24335" w:rsidP="00F24335">
      <w:pPr>
        <w:numPr>
          <w:ilvl w:val="0"/>
          <w:numId w:val="1"/>
        </w:num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Integrar expedientes y bases de datos necesarias para el otorgamiento y operación de los servicios que se contraten, así como las obligaciones que se deriven de los mismos.</w:t>
      </w:r>
    </w:p>
    <w:p w:rsidR="00C17595" w:rsidRPr="003F1300" w:rsidRDefault="00F24335" w:rsidP="003F1300">
      <w:pPr>
        <w:numPr>
          <w:ilvl w:val="0"/>
          <w:numId w:val="1"/>
        </w:num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Mantener una base histórica con fines estadísticos.</w:t>
      </w:r>
    </w:p>
    <w:p w:rsidR="00F24335" w:rsidRPr="00F24335" w:rsidRDefault="00F24335" w:rsidP="00F24335">
      <w:pPr>
        <w:shd w:val="clear" w:color="auto" w:fill="FFFFFF"/>
        <w:spacing w:before="319" w:after="0" w:line="240" w:lineRule="auto"/>
        <w:ind w:left="-709" w:right="-801"/>
        <w:jc w:val="both"/>
        <w:outlineLvl w:val="3"/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  <w:t>¿Qué datos personales se recabarán?</w:t>
      </w:r>
    </w:p>
    <w:p w:rsidR="00F24335" w:rsidRPr="00F24335" w:rsidRDefault="00F24335" w:rsidP="00F24335">
      <w:p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Para llevar a cabo las finalidades descritas en el presente Aviso de Privacidad y de conformidad con el trámite a realizar, se utilizarán, de manera enunciativa más no limitativa, los siguientes datos personales:</w:t>
      </w:r>
    </w:p>
    <w:p w:rsidR="00F24335" w:rsidRPr="00F24335" w:rsidRDefault="00F24335" w:rsidP="00F243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Datos de identificación personal: nombre completo, denominación o razón social, domicilio, teléfono (fijo y móvil), correo electrónico, firma autógrafa</w:t>
      </w:r>
      <w:r w:rsidR="003F1300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 (en caso de requerirse)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, clave del Registro Federal de Contribuyentes (RFC); 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lastRenderedPageBreak/>
        <w:t>Clave Única de Registro de Población (CURP), Registro Único de Personas Acreditadas (RUPA), certificado de firma electrónica</w:t>
      </w:r>
      <w:r w:rsidR="003F1300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 (en cao de requerirse)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, estado civil, régimen matrimonial, nacionalidad.</w:t>
      </w:r>
    </w:p>
    <w:p w:rsidR="00F24335" w:rsidRPr="00F24335" w:rsidRDefault="00F24335" w:rsidP="00F243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Información profesional y laboral.</w:t>
      </w:r>
    </w:p>
    <w:p w:rsidR="00F24335" w:rsidRPr="00F24335" w:rsidRDefault="00F24335" w:rsidP="00F243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Información financiera y patrimonial</w:t>
      </w:r>
      <w:r w:rsidR="003F1300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 (en caso de requerirse)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.</w:t>
      </w:r>
    </w:p>
    <w:p w:rsidR="00F24335" w:rsidRPr="00F24335" w:rsidRDefault="00F24335" w:rsidP="00F24335">
      <w:p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Los datos que se recaben a través de los sistemas y formatos, en ningún caso son datos sensibles.</w:t>
      </w:r>
    </w:p>
    <w:p w:rsidR="00F24335" w:rsidRPr="00F24335" w:rsidRDefault="00F24335" w:rsidP="00F24335">
      <w:pPr>
        <w:shd w:val="clear" w:color="auto" w:fill="FFFFFF"/>
        <w:spacing w:before="319" w:after="0" w:line="240" w:lineRule="auto"/>
        <w:ind w:left="-709" w:right="-801"/>
        <w:jc w:val="both"/>
        <w:outlineLvl w:val="3"/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  <w:t>Transferencia de datos personales</w:t>
      </w:r>
    </w:p>
    <w:p w:rsidR="00F24335" w:rsidRPr="00F24335" w:rsidRDefault="00F24335" w:rsidP="00F24335">
      <w:p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Sus datos personales no serán transferidos, difundidos, ni distribuidos, salvo lo señalado en el artículo 22 de la Ley General de Protección de Datos Personales en Posesión de Sujetos Obligados o en el caso que exista consentimiento expreso de su parte por medio escrito o por un medio de autenticación similar. Sólo tendrán acceso a esta información el titular de los datos, sus representantes legales y los servidores públicos facultados para ello.</w:t>
      </w:r>
    </w:p>
    <w:p w:rsidR="00F24335" w:rsidRPr="00F24335" w:rsidRDefault="00F24335" w:rsidP="00F24335">
      <w:pPr>
        <w:shd w:val="clear" w:color="auto" w:fill="FFFFFF"/>
        <w:spacing w:before="319" w:after="0" w:line="240" w:lineRule="auto"/>
        <w:ind w:left="-709" w:right="-801"/>
        <w:jc w:val="both"/>
        <w:outlineLvl w:val="3"/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  <w:t>¿Dónde puedo ejercer mis derechos ARCO?</w:t>
      </w:r>
    </w:p>
    <w:p w:rsidR="003F1300" w:rsidRPr="00F24335" w:rsidRDefault="00F24335" w:rsidP="00F24335">
      <w:p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 w:val="20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Usted tiene derecho a conocer qué datos personales nos ha proporcionado, para qué los utilizamos y las condiciones del uso que les damos (Acceso). Asimismo, es su derecho solicitar la corrección de su información personal cuando esté incompleta, sea inexacta, inadecuada o excesiva (Rectificación); que se elimine de nuestros registros o bases de datos cuando considere que su tratamiento contraviene lo dispuesto por la ley o porque dejó de ser necesaria para el cumplimiento de la finalidad o finalidades de dicha base (Cancelación); así como oponerse al uso de sus datos personales para fines específicos (Oposición). Estos derechos se conocen como derechos ARCO.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br/>
        <w:t xml:space="preserve">Usted podrá ejercer sus derechos ARCO, al tratamiento de los datos personales, mediante un escrito libre dirigido a la Unidad de Transparencia de la </w:t>
      </w:r>
      <w:r w:rsidR="003F1300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Comisión de Fomento al Turismo del Estado de Sonora 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con domicilio en </w:t>
      </w:r>
      <w:r w:rsidR="003F1300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Comonfort sin número, piso 3 ala norte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, Colonia </w:t>
      </w:r>
      <w:r w:rsidR="003F1300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Villa de </w:t>
      </w:r>
      <w:proofErr w:type="spellStart"/>
      <w:r w:rsidR="003F1300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Seris</w:t>
      </w:r>
      <w:proofErr w:type="spellEnd"/>
      <w:r w:rsidR="003F1300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, Código Postal 83280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, Ciudad de</w:t>
      </w:r>
      <w:r w:rsidR="003F1300" w:rsidRPr="003F1300">
        <w:rPr>
          <w:rFonts w:ascii="Arial" w:eastAsia="Times New Roman" w:hAnsi="Arial" w:cs="Arial"/>
          <w:color w:val="545454"/>
          <w:sz w:val="20"/>
          <w:szCs w:val="27"/>
          <w:lang w:eastAsia="es-MX"/>
        </w:rPr>
        <w:t xml:space="preserve"> Hermosillo, Sonora, México, Teléfono 289-58-00, extensión 110,112</w:t>
      </w:r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, correo electrónico </w:t>
      </w:r>
      <w:hyperlink r:id="rId5" w:history="1">
        <w:r w:rsidR="00877A30">
          <w:rPr>
            <w:rFonts w:ascii="Arial" w:eastAsia="Times New Roman" w:hAnsi="Arial" w:cs="Arial"/>
            <w:color w:val="1122CC"/>
            <w:sz w:val="20"/>
            <w:lang w:eastAsia="es-MX"/>
          </w:rPr>
          <w:t>transparenciasonora</w:t>
        </w:r>
        <w:r w:rsidR="003F1300" w:rsidRPr="003F1300">
          <w:rPr>
            <w:rFonts w:ascii="Arial" w:eastAsia="Times New Roman" w:hAnsi="Arial" w:cs="Arial"/>
            <w:color w:val="1122CC"/>
            <w:sz w:val="20"/>
            <w:lang w:eastAsia="es-MX"/>
          </w:rPr>
          <w:t>@</w:t>
        </w:r>
        <w:r w:rsidR="00877A30">
          <w:rPr>
            <w:rFonts w:ascii="Arial" w:eastAsia="Times New Roman" w:hAnsi="Arial" w:cs="Arial"/>
            <w:color w:val="1122CC"/>
            <w:sz w:val="20"/>
            <w:lang w:eastAsia="es-MX"/>
          </w:rPr>
          <w:t>sonora</w:t>
        </w:r>
        <w:r w:rsidR="003F1300" w:rsidRPr="003F1300">
          <w:rPr>
            <w:rFonts w:ascii="Arial" w:eastAsia="Times New Roman" w:hAnsi="Arial" w:cs="Arial"/>
            <w:color w:val="1122CC"/>
            <w:sz w:val="20"/>
            <w:lang w:eastAsia="es-MX"/>
          </w:rPr>
          <w:t>turismo</w:t>
        </w:r>
        <w:r w:rsidRPr="003F1300">
          <w:rPr>
            <w:rFonts w:ascii="Arial" w:eastAsia="Times New Roman" w:hAnsi="Arial" w:cs="Arial"/>
            <w:color w:val="1122CC"/>
            <w:sz w:val="20"/>
            <w:lang w:eastAsia="es-MX"/>
          </w:rPr>
          <w:t>.gob.mx</w:t>
        </w:r>
      </w:hyperlink>
      <w:r w:rsidRPr="00F24335">
        <w:rPr>
          <w:rFonts w:ascii="Arial" w:eastAsia="Times New Roman" w:hAnsi="Arial" w:cs="Arial"/>
          <w:color w:val="545454"/>
          <w:sz w:val="20"/>
          <w:szCs w:val="27"/>
          <w:lang w:eastAsia="es-MX"/>
        </w:rPr>
        <w:t>.</w:t>
      </w:r>
    </w:p>
    <w:p w:rsidR="00F24335" w:rsidRPr="00F37F39" w:rsidRDefault="00F24335" w:rsidP="00F24335">
      <w:pPr>
        <w:shd w:val="clear" w:color="auto" w:fill="FFFFFF"/>
        <w:spacing w:before="319" w:after="0" w:line="240" w:lineRule="auto"/>
        <w:ind w:left="-709" w:right="-801"/>
        <w:jc w:val="both"/>
        <w:outlineLvl w:val="3"/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</w:pPr>
      <w:r w:rsidRPr="00F37F39">
        <w:rPr>
          <w:rFonts w:ascii="Arial" w:eastAsia="Times New Roman" w:hAnsi="Arial" w:cs="Arial"/>
          <w:b/>
          <w:bCs/>
          <w:color w:val="545454"/>
          <w:sz w:val="20"/>
          <w:szCs w:val="27"/>
          <w:lang w:eastAsia="es-MX"/>
        </w:rPr>
        <w:t>Cambios al Aviso de Privacidad</w:t>
      </w:r>
    </w:p>
    <w:p w:rsidR="00F24335" w:rsidRPr="00F24335" w:rsidRDefault="00F24335" w:rsidP="00F24335">
      <w:pPr>
        <w:shd w:val="clear" w:color="auto" w:fill="FFFFFF"/>
        <w:spacing w:before="240" w:after="0" w:line="240" w:lineRule="auto"/>
        <w:ind w:left="-709" w:right="-801"/>
        <w:jc w:val="both"/>
        <w:rPr>
          <w:rFonts w:ascii="Arial" w:eastAsia="Times New Roman" w:hAnsi="Arial" w:cs="Arial"/>
          <w:color w:val="545454"/>
          <w:szCs w:val="27"/>
          <w:lang w:eastAsia="es-MX"/>
        </w:rPr>
      </w:pPr>
      <w:r w:rsidRPr="00F24335">
        <w:rPr>
          <w:rFonts w:ascii="Arial" w:eastAsia="Times New Roman" w:hAnsi="Arial" w:cs="Arial"/>
          <w:color w:val="545454"/>
          <w:szCs w:val="27"/>
          <w:lang w:eastAsia="es-MX"/>
        </w:rPr>
        <w:t>Derivado de nuevos requerimientos legales, de nuevas disposiciones administrativas o de otra índole, el presente Aviso de Privacidad puede sufrir modificaciones, cambios o actuali</w:t>
      </w:r>
      <w:r w:rsidR="00B0422F">
        <w:rPr>
          <w:rFonts w:ascii="Arial" w:eastAsia="Times New Roman" w:hAnsi="Arial" w:cs="Arial"/>
          <w:color w:val="545454"/>
          <w:szCs w:val="27"/>
          <w:lang w:eastAsia="es-MX"/>
        </w:rPr>
        <w:t>zaciones; en este sentido, la Comisión de Fomento al Turismo del Estado de Sonora</w:t>
      </w:r>
      <w:r w:rsidRPr="00F24335">
        <w:rPr>
          <w:rFonts w:ascii="Arial" w:eastAsia="Times New Roman" w:hAnsi="Arial" w:cs="Arial"/>
          <w:color w:val="545454"/>
          <w:szCs w:val="27"/>
          <w:lang w:eastAsia="es-MX"/>
        </w:rPr>
        <w:t>, se compromete a mantenerlo informado sobre los cambios que pueda sufrir el presente, a través de su sitio electrónico. No obstante lo anterior, cada una de las Unidades Admin</w:t>
      </w:r>
      <w:r w:rsidR="00B0422F">
        <w:rPr>
          <w:rFonts w:ascii="Arial" w:eastAsia="Times New Roman" w:hAnsi="Arial" w:cs="Arial"/>
          <w:color w:val="545454"/>
          <w:szCs w:val="27"/>
          <w:lang w:eastAsia="es-MX"/>
        </w:rPr>
        <w:t>istrativas dependientes de la Comisión de Fomento al Turismo del Estado de Sonora</w:t>
      </w:r>
      <w:r w:rsidRPr="00F24335">
        <w:rPr>
          <w:rFonts w:ascii="Arial" w:eastAsia="Times New Roman" w:hAnsi="Arial" w:cs="Arial"/>
          <w:color w:val="545454"/>
          <w:szCs w:val="27"/>
          <w:lang w:eastAsia="es-MX"/>
        </w:rPr>
        <w:t xml:space="preserve"> pondrán a su disposición un Aviso de Privacidad específico; lo anterior, atendiendo a la naturaleza del trámite o servicio del que se trate.</w:t>
      </w:r>
    </w:p>
    <w:p w:rsidR="00F228D3" w:rsidRDefault="00F228D3" w:rsidP="00F24335">
      <w:pPr>
        <w:spacing w:after="0"/>
      </w:pPr>
    </w:p>
    <w:sectPr w:rsidR="00F228D3" w:rsidSect="00F22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AA3"/>
    <w:multiLevelType w:val="multilevel"/>
    <w:tmpl w:val="9A1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12CE0"/>
    <w:multiLevelType w:val="multilevel"/>
    <w:tmpl w:val="6EF6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335"/>
    <w:rsid w:val="00262F68"/>
    <w:rsid w:val="003F1300"/>
    <w:rsid w:val="00496596"/>
    <w:rsid w:val="006D06F1"/>
    <w:rsid w:val="00877A30"/>
    <w:rsid w:val="00B0422F"/>
    <w:rsid w:val="00C17595"/>
    <w:rsid w:val="00E509B3"/>
    <w:rsid w:val="00F228D3"/>
    <w:rsid w:val="00F24335"/>
    <w:rsid w:val="00F3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D3"/>
  </w:style>
  <w:style w:type="paragraph" w:styleId="Ttulo4">
    <w:name w:val="heading 4"/>
    <w:basedOn w:val="Normal"/>
    <w:link w:val="Ttulo4Car"/>
    <w:uiPriority w:val="9"/>
    <w:qFormat/>
    <w:rsid w:val="00F24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24335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2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24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daddetransparenciase@economi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Salazar</dc:creator>
  <cp:lastModifiedBy>Raul Salazar</cp:lastModifiedBy>
  <cp:revision>3</cp:revision>
  <dcterms:created xsi:type="dcterms:W3CDTF">2017-09-20T17:10:00Z</dcterms:created>
  <dcterms:modified xsi:type="dcterms:W3CDTF">2017-10-05T18:53:00Z</dcterms:modified>
</cp:coreProperties>
</file>