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7F" w:rsidRPr="007E077F" w:rsidRDefault="007E077F" w:rsidP="004D50B3">
      <w:pPr>
        <w:jc w:val="both"/>
        <w:rPr>
          <w:rFonts w:ascii="Arial" w:hAnsi="Arial" w:cs="Arial"/>
          <w:sz w:val="20"/>
          <w:szCs w:val="20"/>
        </w:rPr>
      </w:pPr>
    </w:p>
    <w:p w:rsidR="00E02BA7" w:rsidRPr="007E077F" w:rsidRDefault="00E02BA7" w:rsidP="00E02B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CAPÍTULO VI</w:t>
      </w:r>
    </w:p>
    <w:p w:rsidR="00E02BA7" w:rsidRPr="007E077F" w:rsidRDefault="00E02BA7" w:rsidP="00E02BA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DE LAS ATRIBUCIONES ESPECÍFICAS DE LAS UNIDADES ADMINISTRATIVAS</w:t>
      </w:r>
    </w:p>
    <w:p w:rsidR="00E02BA7" w:rsidRPr="007E077F" w:rsidRDefault="00E02BA7" w:rsidP="00E02BA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E02BA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E02BA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E02BA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TITULAR: </w:t>
      </w:r>
      <w:r w:rsidR="00BF0D13">
        <w:rPr>
          <w:rFonts w:ascii="Arial" w:hAnsi="Arial" w:cs="Arial"/>
          <w:b/>
          <w:bCs/>
          <w:sz w:val="20"/>
          <w:szCs w:val="20"/>
        </w:rPr>
        <w:t>NO HAY TITULAR</w:t>
      </w:r>
    </w:p>
    <w:p w:rsidR="00E02BA7" w:rsidRPr="007E077F" w:rsidRDefault="00E02BA7" w:rsidP="00E02BA7">
      <w:pPr>
        <w:pStyle w:val="Default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ARTÍCULO 16</w:t>
      </w:r>
      <w:r w:rsidRPr="007E077F">
        <w:rPr>
          <w:rFonts w:ascii="Arial" w:hAnsi="Arial" w:cs="Arial"/>
          <w:b/>
          <w:sz w:val="20"/>
          <w:szCs w:val="20"/>
        </w:rPr>
        <w:t xml:space="preserve">.- </w:t>
      </w:r>
      <w:r w:rsidRPr="007E077F">
        <w:rPr>
          <w:rFonts w:ascii="Arial" w:hAnsi="Arial" w:cs="Arial"/>
          <w:sz w:val="20"/>
          <w:szCs w:val="20"/>
        </w:rPr>
        <w:t xml:space="preserve">A la Dirección Académica le corresponden las siguientes atribuciones: </w:t>
      </w:r>
    </w:p>
    <w:p w:rsidR="00E02BA7" w:rsidRPr="007E077F" w:rsidRDefault="00E02BA7" w:rsidP="00E02BA7">
      <w:pPr>
        <w:pStyle w:val="Default"/>
        <w:rPr>
          <w:rFonts w:ascii="Arial" w:hAnsi="Arial" w:cs="Arial"/>
          <w:sz w:val="20"/>
          <w:szCs w:val="20"/>
        </w:rPr>
      </w:pP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Definir y proponer políticas institucionales para conformar la oferta educativa de la Universidad;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Supervisar la operación del modelo académico en las carreras que se ofrecen, en coordinación con cada una de las direcciones de carrera;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Participar en los proyectos de propuestas de oferta educativa de la Universidad, para someterla a la aprobación del Consejo Directivo;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Integrar los planes de estudio y documentos curriculares de las carreras de la Universidad;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Dictaminar la vigencia, pertinencia, flexibilidad y congruencia de los planes de estudio de la Universidad;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Planear y supervisar la coedición, edición y distribución de materiales didácticos que utilice la Universidad;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y supervisar las estrategias de evaluación de los procesos de enseñanza aprendizaje y de desarrollo curricular de los programas educativos;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Apoyar los convenios de intercambio nacional e internacional en materia de diseño, desarrollo curricular y de auxiliares didácticos;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grupos de asesores externos y de académicos para el diseño de contenidos de los auxiliares didácticos, guiones de programas audiovisuales y software educativo, de acuerdo con los planes y programas de estudio vigentes;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la elaboración de planes y programas de formación y actualización del personal académico;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el diseño y desarrollo de programas y cursos dentro de la modalidad de educación a distancia dirigidos a alumnos, personal académico, empleados y público en general;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Difundir entre los estudiantes de la Universidad valores, actitudes y hábitos con la finalidad de encauzar su vocación y el desarrollo de las capacidades personales que garanticen su éxito escolar y su incorporación al campo laboral y a la sociedad;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Formular los exámenes psicológicos a los estudiantes que sirvan para definir aptitudes, habilidades y destrezas que permitan determinar la carrera profesional técnica a seguir;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Integrar la documentación </w:t>
      </w:r>
      <w:r w:rsidRPr="007E077F">
        <w:rPr>
          <w:rFonts w:ascii="Arial" w:hAnsi="Arial" w:cs="Arial"/>
          <w:color w:val="000000"/>
          <w:sz w:val="20"/>
          <w:szCs w:val="20"/>
        </w:rPr>
        <w:t>necesaria para el registro de la Universidad y adición de carreras ante la Dirección General de Profesiones, adscrita a la Secretaría de Educación Pública;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color w:val="000000"/>
          <w:sz w:val="20"/>
          <w:szCs w:val="20"/>
        </w:rPr>
        <w:t>Dar seguimiento, junto a la Dirección de Vinculación, a los convenios firmados por la Universidad y el sector productivo de bienes y servicios para las estadías profesionales y visitas de los alumnos a empresas; y</w:t>
      </w:r>
    </w:p>
    <w:p w:rsidR="00E02BA7" w:rsidRPr="007E077F" w:rsidRDefault="00E02BA7" w:rsidP="00E02BA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Las demás que le confieran las disposiciones legales y reglamentarias aplicables y el Rector dentro de la esfera de sus atribuciones. </w:t>
      </w:r>
    </w:p>
    <w:p w:rsidR="00E02BA7" w:rsidRDefault="00E02BA7" w:rsidP="004D50B3">
      <w:pPr>
        <w:jc w:val="both"/>
        <w:rPr>
          <w:rFonts w:ascii="Arial" w:hAnsi="Arial" w:cs="Arial"/>
          <w:sz w:val="20"/>
          <w:szCs w:val="20"/>
        </w:rPr>
      </w:pPr>
    </w:p>
    <w:p w:rsidR="005F082A" w:rsidRDefault="005F082A" w:rsidP="004D50B3">
      <w:pPr>
        <w:jc w:val="both"/>
        <w:rPr>
          <w:rFonts w:ascii="Arial" w:hAnsi="Arial" w:cs="Arial"/>
          <w:sz w:val="20"/>
          <w:szCs w:val="20"/>
        </w:rPr>
      </w:pPr>
    </w:p>
    <w:p w:rsidR="005F082A" w:rsidRDefault="005F082A" w:rsidP="004D50B3">
      <w:pPr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4D50B3">
      <w:pPr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4D50B3">
      <w:pPr>
        <w:jc w:val="both"/>
        <w:rPr>
          <w:rFonts w:ascii="Arial" w:hAnsi="Arial" w:cs="Arial"/>
          <w:sz w:val="20"/>
          <w:szCs w:val="20"/>
        </w:rPr>
      </w:pPr>
    </w:p>
    <w:p w:rsidR="005F082A" w:rsidRDefault="005F082A" w:rsidP="004D50B3">
      <w:pPr>
        <w:jc w:val="both"/>
        <w:rPr>
          <w:rFonts w:ascii="Arial" w:hAnsi="Arial" w:cs="Arial"/>
          <w:sz w:val="20"/>
          <w:szCs w:val="20"/>
        </w:rPr>
      </w:pPr>
    </w:p>
    <w:p w:rsidR="005F082A" w:rsidRPr="007E077F" w:rsidRDefault="005F082A" w:rsidP="004D50B3">
      <w:pPr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A003F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</w:t>
      </w:r>
      <w:r w:rsidR="00461ABD">
        <w:rPr>
          <w:rFonts w:ascii="Arial" w:hAnsi="Arial" w:cs="Arial"/>
          <w:b/>
          <w:bCs/>
          <w:sz w:val="20"/>
          <w:szCs w:val="20"/>
        </w:rPr>
        <w:t>AR: Dr. DANIEL ADAME RODRIGUEZ-</w:t>
      </w:r>
    </w:p>
    <w:p w:rsidR="00815A50" w:rsidRPr="007E077F" w:rsidRDefault="00815A50" w:rsidP="00815A50">
      <w:pPr>
        <w:pStyle w:val="Default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ARTÍCULO 17</w:t>
      </w:r>
      <w:r w:rsidRPr="007E077F">
        <w:rPr>
          <w:rFonts w:ascii="Arial" w:hAnsi="Arial" w:cs="Arial"/>
          <w:sz w:val="20"/>
          <w:szCs w:val="20"/>
        </w:rPr>
        <w:t xml:space="preserve">.- A la Dirección Vinculación le corresponde las siguientes atribuciones: </w:t>
      </w:r>
    </w:p>
    <w:p w:rsidR="00815A50" w:rsidRPr="007E077F" w:rsidRDefault="00815A50" w:rsidP="00815A50">
      <w:pPr>
        <w:pStyle w:val="Default"/>
        <w:rPr>
          <w:rFonts w:ascii="Arial" w:hAnsi="Arial" w:cs="Arial"/>
          <w:sz w:val="20"/>
          <w:szCs w:val="20"/>
        </w:rPr>
      </w:pP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al Consejo Directivo, para su aprobación, las políticas necesarias para orientar las acciones de vinculación a realizar por la Universidad;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los criterios normativos y elaborar el Programa Anual de Vinculación, promoviendo la obtención de recursos financieros y materiales mediante los convenios firmados con los sectores productivo, público y social;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Promover la realización de estudios que identifiquen los requerimientos de educación superior, capacitación, especialización y actualización de recursos humanos de los sectores productivo, público, educativo y social;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Elaborar  mecanismos para difundir en la Universidad, en los sectores productivo, educativo, público y social sobre  las políticas y normatividad establecidas para la vinculación institucional; 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Diseñar las estrategias de seguimiento de los convenios celebrados  por la Universidad, a fin de que respondan tanto a las políticas y normas de vinculación institucional como a las necesidades específicas de los sectores productivo, público, educativo y social;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Elaborar la metodología para asegurar la incorporación de las necesidades del sector productivo a los servicios que ofrece la Universidad;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Establecer esquemas de vinculación para reorientar los programas educativos y de capacitación que ofrece la Universidad;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Integrar un banco de información de los convenios celebrados con empresas y con los distintos organismos públicos y privados; 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Registrar y elaborar el informe sobre los recursos monetarios y en especie obtenidos mediante los convenios por parte de los sectores productivo, público, educativo y social en coordinación con la Dirección de Administración y Finanzas;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Organizar el proceso de implantación de programas de atención comunitaria;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Fomentar las relaciones institucionales de la Universidad con las autoridades locales, estatales y federales;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Participar conjuntamente con las demás unidades administrativas de la Universidad, en la organización de los eventos</w:t>
      </w:r>
      <w:r w:rsidR="00C33BFC" w:rsidRPr="007E077F">
        <w:rPr>
          <w:rFonts w:ascii="Arial" w:hAnsi="Arial" w:cs="Arial"/>
          <w:sz w:val="20"/>
          <w:szCs w:val="20"/>
        </w:rPr>
        <w:t xml:space="preserve"> </w:t>
      </w:r>
      <w:r w:rsidR="00D73E0E" w:rsidRPr="007E077F">
        <w:rPr>
          <w:rFonts w:ascii="Arial" w:hAnsi="Arial" w:cs="Arial"/>
          <w:sz w:val="20"/>
          <w:szCs w:val="20"/>
        </w:rPr>
        <w:t>que generen su</w:t>
      </w:r>
      <w:r w:rsidR="00C33BFC" w:rsidRPr="007E077F">
        <w:rPr>
          <w:rFonts w:ascii="Arial" w:hAnsi="Arial" w:cs="Arial"/>
          <w:sz w:val="20"/>
          <w:szCs w:val="20"/>
        </w:rPr>
        <w:t xml:space="preserve"> difusión</w:t>
      </w:r>
      <w:r w:rsidR="00D73E0E" w:rsidRPr="007E077F">
        <w:rPr>
          <w:rFonts w:ascii="Arial" w:hAnsi="Arial" w:cs="Arial"/>
          <w:sz w:val="20"/>
          <w:szCs w:val="20"/>
        </w:rPr>
        <w:t>,</w:t>
      </w:r>
      <w:r w:rsidRPr="007E077F">
        <w:rPr>
          <w:rFonts w:ascii="Arial" w:hAnsi="Arial" w:cs="Arial"/>
          <w:sz w:val="20"/>
          <w:szCs w:val="20"/>
        </w:rPr>
        <w:t xml:space="preserve"> en coordinación con los organismos públicos y privados de la región;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E077F">
        <w:rPr>
          <w:rFonts w:ascii="Arial" w:hAnsi="Arial" w:cs="Arial"/>
          <w:color w:val="000000"/>
          <w:sz w:val="20"/>
          <w:szCs w:val="20"/>
        </w:rPr>
        <w:t>Dar seguimiento a los acuerdos institucionales contraídos por la Universidad; y</w:t>
      </w:r>
    </w:p>
    <w:p w:rsidR="00815A50" w:rsidRPr="007E077F" w:rsidRDefault="00815A50" w:rsidP="00815A50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E077F">
        <w:rPr>
          <w:rFonts w:ascii="Arial" w:hAnsi="Arial" w:cs="Arial"/>
          <w:color w:val="000000"/>
          <w:sz w:val="20"/>
          <w:szCs w:val="20"/>
        </w:rPr>
        <w:t>Las demás que le confieran las disposiciones legales y reglamentarias aplicables y el Rector dentro de la esfera de sus atribuciones.</w:t>
      </w:r>
    </w:p>
    <w:p w:rsidR="00815A50" w:rsidRPr="007E077F" w:rsidRDefault="00815A50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C33BFC" w:rsidRDefault="00C33BFC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70E66" w:rsidRPr="007E077F" w:rsidRDefault="00570E66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3FF" w:rsidRDefault="00A003FF" w:rsidP="00A003F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TITULAR: L.C</w:t>
      </w:r>
      <w:r w:rsidR="00461ABD">
        <w:rPr>
          <w:rFonts w:ascii="Arial" w:hAnsi="Arial" w:cs="Arial"/>
          <w:b/>
          <w:bCs/>
          <w:sz w:val="20"/>
          <w:szCs w:val="20"/>
        </w:rPr>
        <w:t>.P. SERVANDO SANCHEZ CARRIZOSA</w:t>
      </w:r>
    </w:p>
    <w:p w:rsidR="00C33BFC" w:rsidRPr="007E077F" w:rsidRDefault="00C33BFC" w:rsidP="00C33B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ARTÍCULO 18</w:t>
      </w:r>
      <w:r w:rsidRPr="007E077F">
        <w:rPr>
          <w:rFonts w:ascii="Arial" w:hAnsi="Arial" w:cs="Arial"/>
          <w:sz w:val="20"/>
          <w:szCs w:val="20"/>
        </w:rPr>
        <w:t xml:space="preserve">.- A la Dirección Administración y Finanzas  le corresponden las siguientes atribuciones: </w:t>
      </w:r>
    </w:p>
    <w:p w:rsidR="00C33BFC" w:rsidRPr="007E077F" w:rsidRDefault="00C33BFC" w:rsidP="00C33BF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Realizar  los procesos y procedimientos relativos a la adquisición y contratación de bienes, obras y servicios, así como de abastecimiento de recursos materiales y la prestación de los servicios generales, así como vigilar que estos se lleven de conformidad con lo que establece la Ley de Adquisiciones, Arrendamientos y Prestación de Servicios Relacionadas con Bienes Muebles de la Administración Pública Estatal y la Ley de Obras Públicas del Estado de Sonora.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Organizar, dirigir y supervisar la elaboración y ejecución de programas y acciones de protección y seguridad para salvaguardar la integridad del personal y los bienes de la Universidad;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Administrar los recursos financieros y materiales de la Universidad, de acuerdo con sus prioridades institucionales y con estricto apego a la normatividad vigente, sujetándose a los criterios de racionalidad, eficiencia y oportunidad;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Desarrollar estrategias financieras que logren optimizar el uso y aplicación de los recursos presupuestales, ingresos propios y créditos autorizados a la Universidad;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Conducir y supervisar la revisión de los contratos laborales y los lineamientos que rijan la relación laboran y que establezca la Universidad; 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Elaborar los informes de avance de resultados de las operaciones financieras asignados a esta Dirección, para su presentación a la Rectoría;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la instalación del comité de adquisiciones;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Regular y establecer las bases para la verificación física de mobiliario, equipo y demás bienes </w:t>
      </w:r>
      <w:proofErr w:type="spellStart"/>
      <w:r w:rsidRPr="007E077F">
        <w:rPr>
          <w:rFonts w:ascii="Arial" w:hAnsi="Arial" w:cs="Arial"/>
          <w:sz w:val="20"/>
          <w:szCs w:val="20"/>
        </w:rPr>
        <w:t>inventariables</w:t>
      </w:r>
      <w:proofErr w:type="spellEnd"/>
      <w:r w:rsidRPr="007E077F">
        <w:rPr>
          <w:rFonts w:ascii="Arial" w:hAnsi="Arial" w:cs="Arial"/>
          <w:sz w:val="20"/>
          <w:szCs w:val="20"/>
        </w:rPr>
        <w:t xml:space="preserve"> asignados a la Universidad;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Difundir entre las unidades administrativas de la universidad las normas y procedimientos que </w:t>
      </w:r>
      <w:r w:rsidR="00461ABD" w:rsidRPr="007E077F">
        <w:rPr>
          <w:rFonts w:ascii="Arial" w:hAnsi="Arial" w:cs="Arial"/>
          <w:sz w:val="20"/>
          <w:szCs w:val="20"/>
        </w:rPr>
        <w:t>sé</w:t>
      </w:r>
      <w:r w:rsidRPr="007E077F">
        <w:rPr>
          <w:rFonts w:ascii="Arial" w:hAnsi="Arial" w:cs="Arial"/>
          <w:sz w:val="20"/>
          <w:szCs w:val="20"/>
        </w:rPr>
        <w:t xml:space="preserve"> que se deberá observar para la contratación de bienes y servicios;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acciones e intervenir en la captación, manejo y aplicación de los ingresos propios que sean generados por el cobro de los servicios que ofrece la Universidad, observando la normatividad en la materia;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Participar en coordinación con la Dirección Académica, en el análisis y elaboración de propuestas de planes y programas de estudio, para formular el programa de equipamiento correspondiente;</w:t>
      </w:r>
    </w:p>
    <w:p w:rsidR="00C33BFC" w:rsidRPr="007E077F" w:rsidRDefault="00C33BFC" w:rsidP="00C33BF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Conducir la formulación e integración de los manuales de organización de la Universidad;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el manejo de donaciones de equipo obsoleto y en desuso así como las bajas correspondientes;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el establecimiento de programas y convenios en los diferentes ámbitos de la Universidad con autoridades de seguridad pública, protección civil, servicios de emergencia e instituciones de salud locales, a fin de contar con su apoyo en caso de emergencia; y</w:t>
      </w:r>
    </w:p>
    <w:p w:rsidR="00C33BFC" w:rsidRPr="007E077F" w:rsidRDefault="00C33BFC" w:rsidP="00C33BF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Las demás que le confieran las disposiciones legales y reglamentarias aplicables y el Rector, dentro de la esfera de sus atribuciones.</w:t>
      </w:r>
    </w:p>
    <w:p w:rsidR="00815A50" w:rsidRPr="007E077F" w:rsidRDefault="00815A50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815A50" w:rsidRDefault="00815A50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Pr="007E077F" w:rsidRDefault="00A003FF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A003FF" w:rsidRDefault="00A003FF" w:rsidP="00A003F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B52E76">
        <w:rPr>
          <w:rFonts w:ascii="Arial" w:hAnsi="Arial" w:cs="Arial"/>
          <w:b/>
          <w:bCs/>
          <w:sz w:val="20"/>
          <w:szCs w:val="20"/>
        </w:rPr>
        <w:t>ITULAR: ING. FILIBERTO QUINTERO LOPEZ</w:t>
      </w:r>
    </w:p>
    <w:p w:rsidR="00815A50" w:rsidRPr="007E077F" w:rsidRDefault="00815A50" w:rsidP="00815A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ARTÍCULO 19</w:t>
      </w:r>
      <w:r w:rsidRPr="007E077F">
        <w:rPr>
          <w:rFonts w:ascii="Arial" w:hAnsi="Arial" w:cs="Arial"/>
          <w:sz w:val="20"/>
          <w:szCs w:val="20"/>
        </w:rPr>
        <w:t xml:space="preserve">.- A la </w:t>
      </w:r>
      <w:r w:rsidR="00B52E76">
        <w:rPr>
          <w:rFonts w:ascii="Arial" w:hAnsi="Arial" w:cs="Arial"/>
          <w:sz w:val="20"/>
          <w:szCs w:val="20"/>
        </w:rPr>
        <w:t>D</w:t>
      </w:r>
      <w:r w:rsidRPr="007E077F">
        <w:rPr>
          <w:rFonts w:ascii="Arial" w:hAnsi="Arial" w:cs="Arial"/>
          <w:sz w:val="20"/>
          <w:szCs w:val="20"/>
        </w:rPr>
        <w:t xml:space="preserve">irección de Planeación y Evaluación le corresponden las siguientes atribuciones: </w:t>
      </w:r>
    </w:p>
    <w:p w:rsidR="00815A50" w:rsidRPr="007E077F" w:rsidRDefault="00815A50" w:rsidP="00815A5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Evaluar la gestión institucional de la Universidad, a partir de los objetivos, estrategias y prioridades establecidas en su Programa Operativo Anual, y de las que determinen la Secretaría de Ed</w:t>
      </w:r>
      <w:r w:rsidR="00347D02" w:rsidRPr="007E077F">
        <w:rPr>
          <w:rFonts w:ascii="Arial" w:hAnsi="Arial" w:cs="Arial"/>
          <w:sz w:val="20"/>
          <w:szCs w:val="20"/>
        </w:rPr>
        <w:t>ucación y Cultura</w:t>
      </w:r>
      <w:r w:rsidRPr="007E077F">
        <w:rPr>
          <w:rFonts w:ascii="Arial" w:hAnsi="Arial" w:cs="Arial"/>
          <w:sz w:val="20"/>
          <w:szCs w:val="20"/>
        </w:rPr>
        <w:t>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Fungir como enlace en materia de acceso a la información, de conformidad con la Ley de Acceso a la Información Pública del Estado de Sonora;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Dar seguimiento a la evolución de los sectores educativos y productivo con objeto de identificar necesidades y prioridades de atención en los ámbitos de gestión de la Universidad;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Coordinar la elaboración del Plan Institucional de Desarrollo de la Universidad y su seguimiento, así como la del Programa Operativo Anual y su integración;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en coordinación de la Dirección de Administración y Finanzas, las políticas y criterios para la asignación del presupuesto, en congruencia con las prioridades institucionales;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las políticas y lineamientos para evaluar permanentemente el avance y cumplimiento de los objetivos y metas institucionales y su impacto social y económico;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Implementar esquemas de modernización a</w:t>
      </w:r>
      <w:r w:rsidR="00347D02" w:rsidRPr="007E077F">
        <w:rPr>
          <w:rFonts w:ascii="Arial" w:hAnsi="Arial" w:cs="Arial"/>
          <w:sz w:val="20"/>
          <w:szCs w:val="20"/>
        </w:rPr>
        <w:t>cadémica</w:t>
      </w:r>
      <w:r w:rsidRPr="007E077F">
        <w:rPr>
          <w:rFonts w:ascii="Arial" w:hAnsi="Arial" w:cs="Arial"/>
          <w:sz w:val="20"/>
          <w:szCs w:val="20"/>
        </w:rPr>
        <w:t xml:space="preserve"> que contribuyan al cumplimiento del objeto de la Universidad;</w:t>
      </w:r>
    </w:p>
    <w:p w:rsidR="00347D02" w:rsidRPr="007E077F" w:rsidRDefault="00347D02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 xml:space="preserve">Elaborar </w:t>
      </w:r>
      <w:r w:rsidR="00815A50" w:rsidRPr="007E077F">
        <w:rPr>
          <w:rFonts w:ascii="Arial" w:hAnsi="Arial" w:cs="Arial"/>
          <w:sz w:val="20"/>
          <w:szCs w:val="20"/>
        </w:rPr>
        <w:t>estrategias que promuevan la cultura de calidad y filosofía de mejora continua</w:t>
      </w:r>
      <w:r w:rsidRPr="007E077F">
        <w:rPr>
          <w:rFonts w:ascii="Arial" w:hAnsi="Arial" w:cs="Arial"/>
          <w:sz w:val="20"/>
          <w:szCs w:val="20"/>
        </w:rPr>
        <w:t>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e impulsar políticas y lineamientos que aseguren la calidad, pertinencia y oportunidad de los servicios de la Universidad;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Elaborar informes de avance de resultados de los proyectos asignados a las unidades administrativas de la Universidad, para su presentación a la Rectoría;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Determinar la metodología, técnicas e instrumentos para la realización de estudios de planeación prospectiva;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Elaborar propuestas de crecimiento de la infraestructura institucional con base en estimaciones sectoriales de crecimiento de la demanda y en congruencia con la disponibilidad de recursos;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Analizar técnicas matemáticas, estadísticas y econométricas, y evaluar su aplicabilidad a los fenómenos sociales, demográficos y económicos que influyen en la oferta y demanda de los servicios educativos y de capacitación.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Diseñar metodologías para el establecimiento de metas anuales en congruencia con las planteadas en el Plan Institucional;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permanentemente políticas, estrategias y objetivos de corto y mediano plazos que orienten el desarrollo de la Universidad;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Participar conjuntamente con la Dirección de Administración y Finanzas en las gestiones para la autorización del Programa Operativo Anual y del anteproyecto de presupuesto de egresos de la Universidad;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Proporcionar la información programática para la elaboración de informes de gestión requeridos por la Secretaría de Educación Cultura, como dependencia coordinadora de sector;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Proponer al Rector, en coordinación con las Direcciones previstas en el artículo 2° de este Reglamento, los indicadores de gestión que se aplicarán en la evaluación de los programas y proyectos institucionales;</w:t>
      </w:r>
    </w:p>
    <w:p w:rsidR="00815A50" w:rsidRPr="007E077F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Dirigir las actividades de evaluación de las Direcciones previstas en el artículo 2° de este Reglamento, para que éstas sean congruentes con su operación; y</w:t>
      </w:r>
    </w:p>
    <w:p w:rsidR="00815A50" w:rsidRDefault="00815A50" w:rsidP="00815A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sz w:val="20"/>
          <w:szCs w:val="20"/>
        </w:rPr>
        <w:t>Las demás que le confieran las disposiciones legales y reglamentarias aplicables y el Rector dentro de la esfera de sus atribuciones.</w:t>
      </w:r>
    </w:p>
    <w:p w:rsidR="00570E66" w:rsidRDefault="00570E66" w:rsidP="00570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570E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570E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570E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03FF" w:rsidRDefault="00A003FF" w:rsidP="00570E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03FF" w:rsidRDefault="00193C0A" w:rsidP="00A003F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TITULAR: NO HAY TITULAR</w:t>
      </w:r>
    </w:p>
    <w:p w:rsidR="00570E66" w:rsidRDefault="00570E66" w:rsidP="00570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077F">
        <w:rPr>
          <w:rFonts w:ascii="Arial" w:hAnsi="Arial" w:cs="Arial"/>
          <w:b/>
          <w:bCs/>
          <w:sz w:val="20"/>
          <w:szCs w:val="20"/>
        </w:rPr>
        <w:t>ARTÍCULO 20</w:t>
      </w:r>
      <w:r w:rsidRPr="007E077F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A la unidad Jurídica le corresponde las siguientes atribuciones:</w:t>
      </w:r>
    </w:p>
    <w:p w:rsidR="00570E66" w:rsidRDefault="00570E66" w:rsidP="00570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E66" w:rsidRDefault="00570E66" w:rsidP="00570E6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Representar al rector y a los funcionarios de la Universidad en toda clase de procedimientos judiciales y administrativos, cuando proceda, formulando y representando demandas, denuncias, querellas y desistimientos, así como ofreciendo, presentando y, en su caso, desahogando todo tipo de pruebas, y dando contestación y seguimiento a las demandas y reclamaciones en contra de actos o resoluciones emitidos por la Universidad o sus unidades administrativas en el ejercicio de las facultades que les confieren el presente Reglamento, la Ley Orgánica del Poder Ejecutivo del Estado y demás ordenamientos legales aplicables.</w:t>
      </w:r>
    </w:p>
    <w:p w:rsidR="00570E66" w:rsidRPr="00570E66" w:rsidRDefault="00570E66" w:rsidP="00F5174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0E66" w:rsidRPr="007E077F" w:rsidRDefault="00570E66" w:rsidP="00570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A50" w:rsidRPr="007E077F" w:rsidRDefault="00815A50" w:rsidP="00815A5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815A50" w:rsidRPr="004D50B3" w:rsidRDefault="00815A50" w:rsidP="004D50B3">
      <w:pPr>
        <w:jc w:val="both"/>
        <w:rPr>
          <w:sz w:val="24"/>
          <w:szCs w:val="24"/>
        </w:rPr>
      </w:pPr>
    </w:p>
    <w:sectPr w:rsidR="00815A50" w:rsidRPr="004D50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48" w:rsidRDefault="003D7848" w:rsidP="00DF23B2">
      <w:pPr>
        <w:spacing w:after="0" w:line="240" w:lineRule="auto"/>
      </w:pPr>
      <w:r>
        <w:separator/>
      </w:r>
    </w:p>
  </w:endnote>
  <w:endnote w:type="continuationSeparator" w:id="0">
    <w:p w:rsidR="003D7848" w:rsidRDefault="003D7848" w:rsidP="00D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48" w:rsidRDefault="003D7848" w:rsidP="00DF23B2">
      <w:pPr>
        <w:spacing w:after="0" w:line="240" w:lineRule="auto"/>
      </w:pPr>
      <w:r>
        <w:separator/>
      </w:r>
    </w:p>
  </w:footnote>
  <w:footnote w:type="continuationSeparator" w:id="0">
    <w:p w:rsidR="003D7848" w:rsidRDefault="003D7848" w:rsidP="00DF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B2" w:rsidRDefault="00DF23B2">
    <w:pPr>
      <w:pStyle w:val="Encabezado"/>
    </w:pPr>
    <w:r>
      <w:rPr>
        <w:noProof/>
      </w:rPr>
      <w:drawing>
        <wp:inline distT="0" distB="0" distL="0" distR="0">
          <wp:extent cx="733425" cy="314325"/>
          <wp:effectExtent l="0" t="0" r="9525" b="9525"/>
          <wp:docPr id="1" name="Imagen 1" descr="C:\Users\Propietario\Documents\Planeacion\logos\Logo UTSL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ropietario\Documents\Planeacion\logos\Logo UTSL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3B2" w:rsidRDefault="00DF23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FE6"/>
    <w:multiLevelType w:val="hybridMultilevel"/>
    <w:tmpl w:val="C89CBD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7A2F"/>
    <w:multiLevelType w:val="hybridMultilevel"/>
    <w:tmpl w:val="3D4A88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CCE"/>
    <w:multiLevelType w:val="hybridMultilevel"/>
    <w:tmpl w:val="E2B00C94"/>
    <w:lvl w:ilvl="0" w:tplc="7EAC2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388"/>
    <w:multiLevelType w:val="hybridMultilevel"/>
    <w:tmpl w:val="F6A23424"/>
    <w:lvl w:ilvl="0" w:tplc="8676C7E4">
      <w:start w:val="1"/>
      <w:numFmt w:val="upperRoman"/>
      <w:lvlText w:val="%1."/>
      <w:lvlJc w:val="center"/>
      <w:pPr>
        <w:tabs>
          <w:tab w:val="num" w:pos="510"/>
        </w:tabs>
        <w:ind w:left="510" w:hanging="397"/>
      </w:pPr>
      <w:rPr>
        <w:rFonts w:ascii="Arial Narrow" w:hAnsi="Arial Narrow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92AAD"/>
    <w:multiLevelType w:val="hybridMultilevel"/>
    <w:tmpl w:val="D7BA9480"/>
    <w:lvl w:ilvl="0" w:tplc="7EAC2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42D5B"/>
    <w:multiLevelType w:val="hybridMultilevel"/>
    <w:tmpl w:val="526428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E2E"/>
    <w:multiLevelType w:val="hybridMultilevel"/>
    <w:tmpl w:val="11D8CA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A20"/>
    <w:multiLevelType w:val="hybridMultilevel"/>
    <w:tmpl w:val="1E949F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56597"/>
    <w:multiLevelType w:val="hybridMultilevel"/>
    <w:tmpl w:val="2E444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3E0B"/>
    <w:multiLevelType w:val="hybridMultilevel"/>
    <w:tmpl w:val="FD44D892"/>
    <w:lvl w:ilvl="0" w:tplc="8676C7E4">
      <w:start w:val="1"/>
      <w:numFmt w:val="upperRoman"/>
      <w:lvlText w:val="%1."/>
      <w:lvlJc w:val="center"/>
      <w:pPr>
        <w:tabs>
          <w:tab w:val="num" w:pos="510"/>
        </w:tabs>
        <w:ind w:left="510" w:hanging="397"/>
      </w:pPr>
      <w:rPr>
        <w:rFonts w:ascii="Arial Narrow" w:hAnsi="Arial Narrow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D3D79"/>
    <w:multiLevelType w:val="hybridMultilevel"/>
    <w:tmpl w:val="0FF6B0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2B91"/>
    <w:multiLevelType w:val="hybridMultilevel"/>
    <w:tmpl w:val="111810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6C7"/>
    <w:multiLevelType w:val="hybridMultilevel"/>
    <w:tmpl w:val="02FCF2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5FCE"/>
    <w:multiLevelType w:val="hybridMultilevel"/>
    <w:tmpl w:val="4BF6AE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2"/>
    <w:rsid w:val="00150DE7"/>
    <w:rsid w:val="00193C0A"/>
    <w:rsid w:val="00276176"/>
    <w:rsid w:val="002B1BBA"/>
    <w:rsid w:val="002F4978"/>
    <w:rsid w:val="00347D02"/>
    <w:rsid w:val="00387EAF"/>
    <w:rsid w:val="003D7848"/>
    <w:rsid w:val="00461ABD"/>
    <w:rsid w:val="004D50B3"/>
    <w:rsid w:val="00570E66"/>
    <w:rsid w:val="00590CB7"/>
    <w:rsid w:val="005F082A"/>
    <w:rsid w:val="00613660"/>
    <w:rsid w:val="006670AD"/>
    <w:rsid w:val="0068290A"/>
    <w:rsid w:val="00696F25"/>
    <w:rsid w:val="007E077F"/>
    <w:rsid w:val="007F1620"/>
    <w:rsid w:val="00815A50"/>
    <w:rsid w:val="00860C68"/>
    <w:rsid w:val="009B03A5"/>
    <w:rsid w:val="00A003FF"/>
    <w:rsid w:val="00B52E76"/>
    <w:rsid w:val="00BF0D13"/>
    <w:rsid w:val="00C33BFC"/>
    <w:rsid w:val="00C67626"/>
    <w:rsid w:val="00C92D32"/>
    <w:rsid w:val="00D73E0E"/>
    <w:rsid w:val="00DF23B2"/>
    <w:rsid w:val="00E016A2"/>
    <w:rsid w:val="00E02BA7"/>
    <w:rsid w:val="00E1705D"/>
    <w:rsid w:val="00F0778D"/>
    <w:rsid w:val="00F51744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35F84-B111-4D22-9A31-9DA8884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B2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B2"/>
  </w:style>
  <w:style w:type="paragraph" w:styleId="Piedepgina">
    <w:name w:val="footer"/>
    <w:basedOn w:val="Normal"/>
    <w:link w:val="PiedepginaCar"/>
    <w:uiPriority w:val="99"/>
    <w:unhideWhenUsed/>
    <w:rsid w:val="00DF2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B2"/>
  </w:style>
  <w:style w:type="paragraph" w:styleId="Textodeglobo">
    <w:name w:val="Balloon Text"/>
    <w:basedOn w:val="Normal"/>
    <w:link w:val="TextodegloboCar"/>
    <w:uiPriority w:val="99"/>
    <w:semiHidden/>
    <w:unhideWhenUsed/>
    <w:rsid w:val="00D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F23B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DF2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02BA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02BA7"/>
    <w:pPr>
      <w:spacing w:after="0" w:line="240" w:lineRule="auto"/>
    </w:pPr>
    <w:rPr>
      <w:rFonts w:ascii="Book Antiqua" w:hAnsi="Book Antiqua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2BA7"/>
    <w:rPr>
      <w:rFonts w:ascii="Book Antiqua" w:eastAsia="Times New Roman" w:hAnsi="Book Antiqua" w:cs="Times New Roman"/>
      <w:sz w:val="24"/>
      <w:szCs w:val="20"/>
      <w:lang w:eastAsia="es-ES"/>
    </w:rPr>
  </w:style>
  <w:style w:type="character" w:styleId="Refdecomentario">
    <w:name w:val="annotation reference"/>
    <w:uiPriority w:val="99"/>
    <w:semiHidden/>
    <w:unhideWhenUsed/>
    <w:rsid w:val="00815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A50"/>
    <w:rPr>
      <w:rFonts w:eastAsia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A50"/>
    <w:rPr>
      <w:rFonts w:ascii="Calibri" w:eastAsia="Calibri" w:hAnsi="Calibri" w:cs="Times New Roman"/>
      <w:sz w:val="20"/>
      <w:szCs w:val="20"/>
    </w:rPr>
  </w:style>
  <w:style w:type="character" w:styleId="nfasis">
    <w:name w:val="Emphasis"/>
    <w:qFormat/>
    <w:rsid w:val="007F162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7F1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tec-contabilidad</dc:creator>
  <cp:lastModifiedBy>Ing. Jorge Rea</cp:lastModifiedBy>
  <cp:revision>3</cp:revision>
  <dcterms:created xsi:type="dcterms:W3CDTF">2016-10-24T16:39:00Z</dcterms:created>
  <dcterms:modified xsi:type="dcterms:W3CDTF">2016-10-24T16:39:00Z</dcterms:modified>
</cp:coreProperties>
</file>