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3F304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6B1E67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Proyectos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B1E67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Agua,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B1E67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Hidroagrícolas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B1E67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Proyectos Hidroagrícolas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B1E67" w:rsidP="006B1E67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Realizar las gestiones de acopio de información básica requerida por los proyectistas del área y por él mismo, para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 desarrollo de la ingeniería de proyectos y para la validación de los mismos ante las autoridades normativas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competentes.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Realizar el un inventario de necesidades de información de los proyectistas para los proyectos a desarrollar.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Efectuar las gestiones oportunas en el área, dependencia o institución correspondiente, para la obtención de la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solicitada por los proyectistas.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Proporcionar oportunamente a los proyectistas la información hidrológica, geológica, topográfica, geotecnia y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cualquier otra que se le haya solicitado y sea necesaria para el desarrollo de los proyectos.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Recopilar y procesar la información de gabinete y campo requerida para el desarrollo inicial del proyecto que le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sea encomendado.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Calcular las dimensiones de la obra proyectada de acuerdo a los análisis hidrológicos, topográficos y otros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estudios básicos que resulten necesarios.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Elaborar los planos de proyecto con todas las especificaciones requeridas.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 Elaborar los cálculos de materiales, integrándolos en un catálogo de conceptos y cantidades de obra.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 Elaborar el presupuesto del proyecto.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9. Elaborar el programa de ejecución y erogaciones del proyecto.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10. Elaborar las especificaciones de construcción, términos de referencia y cualquier otra documentación técnica y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complementaria de equipos, materiales, procesos, entre otros, requerida para la ejecución del proyecto.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11. Apoyar en las gestiones para la obtención de licencias, permisos, anuencias y otros documentos requeridos, ante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las dependencias, autoridades y particulares que corresponda.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12. Integrar el expediente de proyecto.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13. Dar seguimiento a los trámites de validación de proyectos ante las autoridades normativas competentes.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14. Elaborar los Expedientes Técnicos Simplificados para la solicitud de recursos financieros para los proyectos y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obras.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15. Supervisar el desarrollo de proyectos y ejecución de obras que se realicen bajo contrato.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16. Desarrollar todas aquellas funciones inherentes al ámbito de su competencia, así como aquellas que le sean</w:t>
      </w:r>
    </w:p>
    <w:p w:rsid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asignadas por el jefe inmediato, el titular de la unidad administrativa y/o el titular de la Entidad.</w:t>
      </w:r>
    </w:p>
    <w:p w:rsidR="006B1E67" w:rsidRDefault="006B1E67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B1E67" w:rsidRDefault="006B1E67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6B1E67" w:rsidRDefault="00F351EB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B1E67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6B1E67">
        <w:rPr>
          <w:rFonts w:ascii="Century Gothic" w:hAnsi="Century Gothic" w:cs="Century Gothic"/>
          <w:b/>
          <w:bCs/>
          <w:sz w:val="18"/>
          <w:szCs w:val="18"/>
        </w:rPr>
        <w:tab/>
      </w:r>
      <w:r w:rsidR="006B1E67">
        <w:rPr>
          <w:rFonts w:ascii="Century Gothic" w:hAnsi="Century Gothic" w:cs="Century Gothic"/>
          <w:sz w:val="18"/>
          <w:szCs w:val="18"/>
        </w:rPr>
        <w:t>a) Con la Dirección de Costos, Concursos y Contratos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quien proporciona los documentos administrativos y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legales requeridos para la supervisión de la obra a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ejecutar.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 Dirección General de Administración y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Finanzas para realizar el trámite de pago de anticipos y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estimaciones de proyectos y obras en proceso.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6B1E67" w:rsidRDefault="006B1E67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Con contratistas durante el desarrollo de proyectos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realizados bajo contrato, para verificar la correcta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ejecución de los trabajos y validar situaciones de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cambios de proyecto original.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 Comisión Nacional del Agua para coordinar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la ejecución de estudios y proyectos, así como para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gestionar la validación de proyectos ejecutivos.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c) Con las autoridades municipales y usuarios para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coordinar la ejecución de los trabajos desde su inicio</w:t>
      </w:r>
    </w:p>
    <w:p w:rsid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hasta su total terminación.</w:t>
      </w:r>
    </w:p>
    <w:p w:rsidR="00B40E1B" w:rsidRDefault="006B1E67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6B1E67" w:rsidRP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sz w:val="18"/>
          <w:szCs w:val="18"/>
        </w:rPr>
        <w:t>1. Integración del expediente de proyecto (% de proyectos realizados / proyectos solicitados).</w:t>
      </w:r>
    </w:p>
    <w:p w:rsidR="006B1E67" w:rsidRP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sz w:val="18"/>
          <w:szCs w:val="18"/>
        </w:rPr>
        <w:t>2. Integración de expediente único de proyecto y obra asignado para supervisión.</w:t>
      </w:r>
    </w:p>
    <w:p w:rsidR="006B1E67" w:rsidRPr="006B1E67" w:rsidRDefault="006B1E67" w:rsidP="006B1E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sz w:val="18"/>
          <w:szCs w:val="18"/>
        </w:rPr>
        <w:t>3. Presentación de informe oral y/o escrito que le sea requerido.</w:t>
      </w:r>
    </w:p>
    <w:p w:rsidR="006B1E67" w:rsidRDefault="006B1E67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6B1E67" w:rsidRPr="006B1E67" w:rsidRDefault="0073140E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B1E67" w:rsidRPr="006B1E67">
        <w:rPr>
          <w:rFonts w:ascii="Century Gothic" w:hAnsi="Century Gothic" w:cs="Century Gothic"/>
          <w:b/>
          <w:bCs/>
          <w:sz w:val="18"/>
          <w:szCs w:val="18"/>
        </w:rPr>
        <w:t>Sexo:</w:t>
      </w:r>
      <w:r w:rsidR="006B1E67" w:rsidRPr="006B1E67">
        <w:rPr>
          <w:rFonts w:ascii="Century Gothic" w:hAnsi="Century Gothic" w:cs="Century Gothic"/>
          <w:b/>
          <w:bCs/>
          <w:sz w:val="18"/>
          <w:szCs w:val="18"/>
        </w:rPr>
        <w:tab/>
      </w:r>
      <w:r w:rsidR="006B1E67" w:rsidRPr="006B1E67">
        <w:rPr>
          <w:rFonts w:ascii="Century Gothic" w:hAnsi="Century Gothic" w:cs="Century Gothic"/>
          <w:sz w:val="18"/>
          <w:szCs w:val="18"/>
        </w:rPr>
        <w:t>Indistinto</w:t>
      </w:r>
    </w:p>
    <w:p w:rsidR="006B1E67" w:rsidRPr="006B1E67" w:rsidRDefault="006B1E67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 w:rsidRPr="006B1E67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6B1E67">
        <w:rPr>
          <w:rFonts w:ascii="Century Gothic" w:hAnsi="Century Gothic" w:cs="Century Gothic"/>
          <w:sz w:val="18"/>
          <w:szCs w:val="18"/>
        </w:rPr>
        <w:t>Indistinto</w:t>
      </w:r>
    </w:p>
    <w:p w:rsidR="006B1E67" w:rsidRPr="006B1E67" w:rsidRDefault="006B1E67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 w:rsidRPr="006B1E67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6B1E67">
        <w:rPr>
          <w:rFonts w:ascii="Century Gothic" w:hAnsi="Century Gothic" w:cs="Century Gothic"/>
          <w:sz w:val="18"/>
          <w:szCs w:val="18"/>
        </w:rPr>
        <w:t>Entre 23 y 60 años.</w:t>
      </w:r>
    </w:p>
    <w:p w:rsidR="006B1E67" w:rsidRDefault="006B1E67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1E6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B1E6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6B1E67" w:rsidRPr="006B1E67" w:rsidRDefault="0073140E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B1E67" w:rsidRPr="006B1E67">
        <w:rPr>
          <w:rFonts w:ascii="Century Gothic" w:hAnsi="Century Gothic" w:cs="Century Gothic"/>
          <w:b/>
          <w:bCs/>
          <w:sz w:val="18"/>
          <w:szCs w:val="18"/>
        </w:rPr>
        <w:t>Carrera:</w:t>
      </w:r>
      <w:r w:rsidR="006B1E67" w:rsidRPr="006B1E67">
        <w:rPr>
          <w:rFonts w:ascii="Century Gothic" w:hAnsi="Century Gothic" w:cs="Century Gothic"/>
          <w:b/>
          <w:bCs/>
          <w:sz w:val="18"/>
          <w:szCs w:val="18"/>
        </w:rPr>
        <w:tab/>
      </w:r>
      <w:r w:rsidR="006B1E67" w:rsidRPr="006B1E67">
        <w:rPr>
          <w:rFonts w:ascii="Century Gothic" w:hAnsi="Century Gothic" w:cs="Century Gothic"/>
          <w:sz w:val="18"/>
          <w:szCs w:val="18"/>
        </w:rPr>
        <w:t>Ingeniería Civil, Ingeniero en Hidráulica, Arquitectura o</w:t>
      </w:r>
    </w:p>
    <w:p w:rsidR="006B1E67" w:rsidRPr="006B1E67" w:rsidRDefault="006B1E67" w:rsidP="006B1E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sz w:val="18"/>
          <w:szCs w:val="18"/>
        </w:rPr>
        <w:tab/>
        <w:t>carrera afín.</w:t>
      </w:r>
    </w:p>
    <w:p w:rsidR="006B1E67" w:rsidRPr="006B1E67" w:rsidRDefault="006B1E67" w:rsidP="006B1E6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6B1E67"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 w:rsidRPr="006B1E67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6B1E67">
        <w:rPr>
          <w:rFonts w:ascii="Century Gothic" w:hAnsi="Century Gothic" w:cs="Century Gothic"/>
          <w:sz w:val="18"/>
          <w:szCs w:val="18"/>
        </w:rPr>
        <w:t>Hidráulica, proyectos, diseño, construcción, supervisión.</w:t>
      </w:r>
    </w:p>
    <w:p w:rsidR="006B1E67" w:rsidRDefault="006B1E67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B46C1" w:rsidRDefault="001825B4" w:rsidP="00DB46C1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DB46C1">
        <w:rPr>
          <w:rFonts w:ascii="Century Gothic" w:hAnsi="Century Gothic" w:cs="Century Gothic"/>
          <w:sz w:val="18"/>
          <w:szCs w:val="18"/>
        </w:rPr>
        <w:t>en manejo de AutoCad y paquetes informáticos para diseño de proyectos y obras</w:t>
      </w:r>
      <w:r w:rsidR="008B097D">
        <w:rPr>
          <w:rFonts w:ascii="Century Gothic" w:hAnsi="Century Gothic" w:cs="Century Gothic"/>
          <w:sz w:val="18"/>
          <w:szCs w:val="18"/>
        </w:rPr>
        <w:t xml:space="preserve"> </w:t>
      </w:r>
      <w:r w:rsidR="00DB46C1">
        <w:rPr>
          <w:rFonts w:ascii="Century Gothic" w:hAnsi="Century Gothic" w:cs="Century Gothic"/>
          <w:sz w:val="18"/>
          <w:szCs w:val="18"/>
        </w:rPr>
        <w:t>tiempo: 1 año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            </w:t>
      </w:r>
    </w:p>
    <w:p w:rsidR="00DB46C1" w:rsidRDefault="006B1E67" w:rsidP="00DB46C1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DB46C1">
        <w:rPr>
          <w:rFonts w:ascii="Century Gothic" w:hAnsi="Century Gothic" w:cs="Century Gothic"/>
          <w:sz w:val="18"/>
          <w:szCs w:val="18"/>
        </w:rPr>
        <w:t>topografía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</w:t>
      </w:r>
      <w:r w:rsidR="00DB46C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 w:rsidR="00DB46C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tiempo:</w:t>
      </w:r>
      <w:r w:rsidR="00DB46C1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DB46C1" w:rsidRDefault="00DB46C1" w:rsidP="00DB46C1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Sistemas de Información Geográfica           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tiempo: 1 año</w:t>
      </w:r>
      <w:r w:rsidR="008B097D">
        <w:rPr>
          <w:rFonts w:ascii="Century Gothic" w:hAnsi="Century Gothic" w:cs="Century Gothic"/>
          <w:sz w:val="18"/>
          <w:szCs w:val="18"/>
        </w:rPr>
        <w:t xml:space="preserve">    </w:t>
      </w:r>
    </w:p>
    <w:p w:rsidR="00DB46C1" w:rsidRDefault="00DB46C1" w:rsidP="00DB46C1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legislación de obra pública                     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 xml:space="preserve">tiempo: 1 año  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F304F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F304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3F304F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F304F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46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DB46C1" w:rsidRDefault="00DB46C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B46C1" w:rsidRDefault="00DB46C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B46C1" w:rsidRPr="00DB46C1" w:rsidRDefault="00DB46C1" w:rsidP="00DB46C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DB46C1">
        <w:rPr>
          <w:rFonts w:ascii="Century Gothic" w:hAnsi="Century Gothic" w:cs="Century Gothic"/>
          <w:sz w:val="18"/>
          <w:szCs w:val="18"/>
        </w:rPr>
        <w:t>Néstor Iván Montes Robles</w:t>
      </w:r>
      <w:r w:rsidRPr="00DB46C1">
        <w:rPr>
          <w:rFonts w:ascii="Century Gothic" w:hAnsi="Century Gothic" w:cs="Century Gothic"/>
          <w:sz w:val="18"/>
          <w:szCs w:val="18"/>
        </w:rPr>
        <w:tab/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46C1">
        <w:rPr>
          <w:rFonts w:ascii="Century Gothic" w:hAnsi="Century Gothic" w:cs="Century Gothic"/>
          <w:sz w:val="18"/>
          <w:szCs w:val="18"/>
        </w:rPr>
        <w:t>José Enrique Mendívil Gámez</w:t>
      </w:r>
    </w:p>
    <w:p w:rsidR="00DB46C1" w:rsidRPr="00DB46C1" w:rsidRDefault="00DB46C1" w:rsidP="00DB46C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7"/>
          <w:szCs w:val="17"/>
        </w:rPr>
      </w:pPr>
      <w:r w:rsidRPr="00DB46C1"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46C1">
        <w:rPr>
          <w:rFonts w:ascii="Century Gothic" w:hAnsi="Century Gothic" w:cs="Century Gothic"/>
          <w:sz w:val="18"/>
          <w:szCs w:val="18"/>
        </w:rPr>
        <w:t>Coordinador de Proyectos</w:t>
      </w:r>
      <w:r w:rsidRPr="00DB46C1">
        <w:rPr>
          <w:rFonts w:ascii="Century Gothic" w:hAnsi="Century Gothic" w:cs="Century Gothic"/>
          <w:sz w:val="18"/>
          <w:szCs w:val="18"/>
        </w:rPr>
        <w:tab/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>Cargo:</w:t>
      </w:r>
      <w:r w:rsidRPr="00DB46C1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46C1">
        <w:rPr>
          <w:rFonts w:ascii="Century Gothic" w:hAnsi="Century Gothic" w:cs="Century Gothic"/>
          <w:sz w:val="18"/>
          <w:szCs w:val="18"/>
        </w:rPr>
        <w:t>Director de Proyectos Hidroagrícolas</w:t>
      </w:r>
    </w:p>
    <w:p w:rsidR="00DB46C1" w:rsidRDefault="00DB46C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DB46C1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FB" w:rsidRDefault="00A902FB" w:rsidP="00FF7C31">
      <w:pPr>
        <w:spacing w:after="0" w:line="240" w:lineRule="auto"/>
      </w:pPr>
      <w:r>
        <w:separator/>
      </w:r>
    </w:p>
  </w:endnote>
  <w:endnote w:type="continuationSeparator" w:id="0">
    <w:p w:rsidR="00A902FB" w:rsidRDefault="00A902FB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A902FB" w:rsidRPr="00A902FB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FB" w:rsidRDefault="00A902FB" w:rsidP="00FF7C31">
      <w:pPr>
        <w:spacing w:after="0" w:line="240" w:lineRule="auto"/>
      </w:pPr>
      <w:r>
        <w:separator/>
      </w:r>
    </w:p>
  </w:footnote>
  <w:footnote w:type="continuationSeparator" w:id="0">
    <w:p w:rsidR="00A902FB" w:rsidRDefault="00A902FB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B4F10"/>
    <w:rsid w:val="003C5284"/>
    <w:rsid w:val="003F304F"/>
    <w:rsid w:val="00475411"/>
    <w:rsid w:val="00487731"/>
    <w:rsid w:val="004916B9"/>
    <w:rsid w:val="004C206E"/>
    <w:rsid w:val="004E197E"/>
    <w:rsid w:val="004E7230"/>
    <w:rsid w:val="004F0C57"/>
    <w:rsid w:val="00581735"/>
    <w:rsid w:val="005C48A7"/>
    <w:rsid w:val="005C6A19"/>
    <w:rsid w:val="005C7DA1"/>
    <w:rsid w:val="005D3014"/>
    <w:rsid w:val="005E3EF6"/>
    <w:rsid w:val="00646253"/>
    <w:rsid w:val="006739A9"/>
    <w:rsid w:val="006B1E67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7B5AEF"/>
    <w:rsid w:val="00855EF9"/>
    <w:rsid w:val="0085715D"/>
    <w:rsid w:val="008A3E0B"/>
    <w:rsid w:val="008B097D"/>
    <w:rsid w:val="008E2C3D"/>
    <w:rsid w:val="00905AFD"/>
    <w:rsid w:val="00922153"/>
    <w:rsid w:val="009B57A9"/>
    <w:rsid w:val="00A0427A"/>
    <w:rsid w:val="00A1261F"/>
    <w:rsid w:val="00A902FB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5318A"/>
    <w:rsid w:val="00DB46C1"/>
    <w:rsid w:val="00DC29B9"/>
    <w:rsid w:val="00DD1AF9"/>
    <w:rsid w:val="00E1655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5C79-C0F1-4A7B-B005-5A2DBA5D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10104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2</cp:revision>
  <cp:lastPrinted>2016-04-29T01:02:00Z</cp:lastPrinted>
  <dcterms:created xsi:type="dcterms:W3CDTF">2016-05-31T17:55:00Z</dcterms:created>
  <dcterms:modified xsi:type="dcterms:W3CDTF">2016-05-31T17:55:00Z</dcterms:modified>
</cp:coreProperties>
</file>