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4E5A9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B90978" w:rsidP="005F191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Director de </w:t>
            </w:r>
            <w:r w:rsidR="005F1917">
              <w:rPr>
                <w:rFonts w:ascii="Century Gothic" w:hAnsi="Century Gothic" w:cs="Century Gothic"/>
                <w:b/>
                <w:bCs/>
              </w:rPr>
              <w:t>Unidades de Riego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B9097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B9097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Dirección General de Infraestructura Hidroagrícola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B9097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General de Infraestructura Hidroagrícola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5F1917" w:rsidP="005F191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Supervisor de obra.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8F3FB2" w:rsidRDefault="00916465" w:rsidP="008F3FB2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firstLine="56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</w:t>
      </w:r>
      <w:r w:rsidR="00665398">
        <w:rPr>
          <w:rFonts w:ascii="Century Gothic" w:hAnsi="Century Gothic" w:cs="Century Gothic"/>
          <w:sz w:val="18"/>
          <w:szCs w:val="18"/>
        </w:rPr>
        <w:t>tender las solicitudes de apoyo de usuarios hidroagricolas</w:t>
      </w:r>
      <w:r w:rsidR="008F3FB2">
        <w:rPr>
          <w:rFonts w:ascii="Century Gothic" w:hAnsi="Century Gothic" w:cs="Century Gothic"/>
          <w:sz w:val="18"/>
          <w:szCs w:val="18"/>
        </w:rPr>
        <w:t xml:space="preserve"> </w:t>
      </w:r>
      <w:r w:rsidR="00665398">
        <w:rPr>
          <w:rFonts w:ascii="Century Gothic" w:hAnsi="Century Gothic" w:cs="Century Gothic"/>
          <w:sz w:val="18"/>
          <w:szCs w:val="18"/>
        </w:rPr>
        <w:t xml:space="preserve">de las unidades de riego, llevar a cabo la organización de Unidades de riego en el estado, elaboración de diagnósticos conjuntos y planes directores, proponer la </w:t>
      </w:r>
      <w:r w:rsidR="008F3FB2">
        <w:rPr>
          <w:rFonts w:ascii="Century Gothic" w:hAnsi="Century Gothic" w:cs="Century Gothic"/>
          <w:sz w:val="18"/>
          <w:szCs w:val="18"/>
        </w:rPr>
        <w:t xml:space="preserve">elaboración de proyectos </w:t>
      </w:r>
      <w:r w:rsidR="00665398">
        <w:rPr>
          <w:rFonts w:ascii="Century Gothic" w:hAnsi="Century Gothic" w:cs="Century Gothic"/>
          <w:sz w:val="18"/>
          <w:szCs w:val="18"/>
        </w:rPr>
        <w:t>de modernización y tecnificación de unidades de riego, actualizar el inventario de unidades de riego, supervisar los trabajos de estudios, proyectos</w:t>
      </w:r>
      <w:r w:rsidR="009263EA">
        <w:rPr>
          <w:rFonts w:ascii="Century Gothic" w:hAnsi="Century Gothic" w:cs="Century Gothic"/>
          <w:sz w:val="18"/>
          <w:szCs w:val="18"/>
        </w:rPr>
        <w:t>, organización</w:t>
      </w:r>
      <w:r>
        <w:rPr>
          <w:rFonts w:ascii="Century Gothic" w:hAnsi="Century Gothic" w:cs="Century Gothic"/>
          <w:sz w:val="18"/>
          <w:szCs w:val="18"/>
        </w:rPr>
        <w:t>,</w:t>
      </w:r>
      <w:r w:rsidR="009263EA">
        <w:rPr>
          <w:rFonts w:ascii="Century Gothic" w:hAnsi="Century Gothic" w:cs="Century Gothic"/>
          <w:sz w:val="18"/>
          <w:szCs w:val="18"/>
        </w:rPr>
        <w:t xml:space="preserve"> capacitación de usuarios</w:t>
      </w:r>
      <w:r w:rsidR="008F3FB2">
        <w:rPr>
          <w:rFonts w:ascii="Century Gothic" w:hAnsi="Century Gothic" w:cs="Century Gothic"/>
          <w:sz w:val="18"/>
          <w:szCs w:val="18"/>
        </w:rPr>
        <w:t xml:space="preserve"> y</w:t>
      </w:r>
      <w:r>
        <w:rPr>
          <w:rFonts w:ascii="Century Gothic" w:hAnsi="Century Gothic" w:cs="Century Gothic"/>
          <w:sz w:val="18"/>
          <w:szCs w:val="18"/>
        </w:rPr>
        <w:t xml:space="preserve"> la</w:t>
      </w:r>
      <w:r w:rsidR="008F3FB2">
        <w:rPr>
          <w:rFonts w:ascii="Century Gothic" w:hAnsi="Century Gothic" w:cs="Century Gothic"/>
          <w:sz w:val="18"/>
          <w:szCs w:val="18"/>
        </w:rPr>
        <w:t xml:space="preserve"> </w:t>
      </w:r>
      <w:r w:rsidR="00665398">
        <w:rPr>
          <w:rFonts w:ascii="Century Gothic" w:hAnsi="Century Gothic" w:cs="Century Gothic"/>
          <w:sz w:val="18"/>
          <w:szCs w:val="18"/>
        </w:rPr>
        <w:t>construcción de infraestructura hidroagrícola</w:t>
      </w:r>
      <w:r w:rsidR="008F3FB2">
        <w:rPr>
          <w:rFonts w:ascii="Century Gothic" w:hAnsi="Century Gothic" w:cs="Century Gothic"/>
          <w:sz w:val="18"/>
          <w:szCs w:val="18"/>
        </w:rPr>
        <w:t xml:space="preserve"> que se realicen bajo contrato o convenio, atendiendo las disposiciones jurídicas vigentes en la materia.</w:t>
      </w:r>
      <w:r w:rsidRPr="00916465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Coordinar el personal del área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FB1BE9" w:rsidRPr="00FB1BE9" w:rsidRDefault="008F3FB2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Proponer al Director General la cartera de proyectos </w:t>
      </w:r>
      <w:r w:rsidR="009263EA">
        <w:rPr>
          <w:rFonts w:ascii="Century Gothic" w:hAnsi="Century Gothic" w:cs="Century Gothic"/>
          <w:sz w:val="18"/>
          <w:szCs w:val="18"/>
        </w:rPr>
        <w:t xml:space="preserve">de unidades de riego </w:t>
      </w:r>
      <w:r>
        <w:rPr>
          <w:rFonts w:ascii="Century Gothic" w:hAnsi="Century Gothic" w:cs="Century Gothic"/>
          <w:sz w:val="18"/>
          <w:szCs w:val="18"/>
        </w:rPr>
        <w:t>a incluir en el Programa Operativo Anual.</w:t>
      </w:r>
    </w:p>
    <w:p w:rsidR="00FB1BE9" w:rsidRPr="00FB1BE9" w:rsidRDefault="00916465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Proponer </w:t>
      </w:r>
      <w:r w:rsidR="00850D77">
        <w:rPr>
          <w:rFonts w:ascii="Century Gothic" w:hAnsi="Century Gothic" w:cs="Century Gothic"/>
          <w:sz w:val="18"/>
          <w:szCs w:val="18"/>
        </w:rPr>
        <w:t>la elaboración</w:t>
      </w:r>
      <w:r w:rsidR="008F3FB2">
        <w:rPr>
          <w:rFonts w:ascii="Century Gothic" w:hAnsi="Century Gothic" w:cs="Century Gothic"/>
          <w:sz w:val="18"/>
          <w:szCs w:val="18"/>
        </w:rPr>
        <w:t xml:space="preserve"> de los proyectos que re</w:t>
      </w:r>
      <w:r>
        <w:rPr>
          <w:rFonts w:ascii="Century Gothic" w:hAnsi="Century Gothic" w:cs="Century Gothic"/>
          <w:sz w:val="18"/>
          <w:szCs w:val="18"/>
        </w:rPr>
        <w:t>quieran los usuarios de las unidades de riego</w:t>
      </w:r>
      <w:r w:rsidR="008F3FB2">
        <w:rPr>
          <w:rFonts w:ascii="Century Gothic" w:hAnsi="Century Gothic" w:cs="Century Gothic"/>
          <w:sz w:val="18"/>
          <w:szCs w:val="18"/>
        </w:rPr>
        <w:t>.</w:t>
      </w:r>
    </w:p>
    <w:p w:rsidR="00850D77" w:rsidRDefault="00850D77" w:rsidP="00850D7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Realizar la supervisión de </w:t>
      </w:r>
      <w:r w:rsidR="00916465">
        <w:rPr>
          <w:rFonts w:ascii="Century Gothic" w:hAnsi="Century Gothic" w:cs="Century Gothic"/>
          <w:sz w:val="18"/>
          <w:szCs w:val="18"/>
        </w:rPr>
        <w:t xml:space="preserve">trabajos de organización, capacitación, estudios y </w:t>
      </w:r>
      <w:r>
        <w:rPr>
          <w:rFonts w:ascii="Century Gothic" w:hAnsi="Century Gothic" w:cs="Century Gothic"/>
          <w:sz w:val="18"/>
          <w:szCs w:val="18"/>
        </w:rPr>
        <w:t xml:space="preserve">proyectos ejecutivos </w:t>
      </w:r>
      <w:r w:rsidR="00916465">
        <w:rPr>
          <w:rFonts w:ascii="Century Gothic" w:hAnsi="Century Gothic" w:cs="Century Gothic"/>
          <w:sz w:val="18"/>
          <w:szCs w:val="18"/>
        </w:rPr>
        <w:t xml:space="preserve">requeridos por los usuarios de las unidades de riego </w:t>
      </w:r>
      <w:r>
        <w:rPr>
          <w:rFonts w:ascii="Century Gothic" w:hAnsi="Century Gothic" w:cs="Century Gothic"/>
          <w:sz w:val="18"/>
          <w:szCs w:val="18"/>
        </w:rPr>
        <w:t xml:space="preserve">y </w:t>
      </w:r>
      <w:r w:rsidR="00916465">
        <w:rPr>
          <w:rFonts w:ascii="Century Gothic" w:hAnsi="Century Gothic" w:cs="Century Gothic"/>
          <w:sz w:val="18"/>
          <w:szCs w:val="18"/>
        </w:rPr>
        <w:t xml:space="preserve">apoyar la supervisión de </w:t>
      </w:r>
      <w:r>
        <w:rPr>
          <w:rFonts w:ascii="Century Gothic" w:hAnsi="Century Gothic" w:cs="Century Gothic"/>
          <w:sz w:val="18"/>
          <w:szCs w:val="18"/>
        </w:rPr>
        <w:t xml:space="preserve">obras </w:t>
      </w:r>
      <w:r w:rsidR="00916465">
        <w:rPr>
          <w:rFonts w:ascii="Century Gothic" w:hAnsi="Century Gothic" w:cs="Century Gothic"/>
          <w:sz w:val="18"/>
          <w:szCs w:val="18"/>
        </w:rPr>
        <w:t>de modernización y tecnificación de unidades de riego</w:t>
      </w:r>
      <w:r>
        <w:rPr>
          <w:rFonts w:ascii="Century Gothic" w:hAnsi="Century Gothic" w:cs="Century Gothic"/>
          <w:sz w:val="18"/>
          <w:szCs w:val="18"/>
        </w:rPr>
        <w:t xml:space="preserve"> cuando le sea requerido, en los términos establecidos por la Ley de Obras Públicas y Servicios Relacionados con las mismas de orden federal o estatal, según corresponda.</w:t>
      </w:r>
    </w:p>
    <w:p w:rsidR="00FB1BE9" w:rsidRPr="00FB1BE9" w:rsidRDefault="00916465" w:rsidP="0091646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4</w:t>
      </w:r>
      <w:r w:rsidR="008F3FB2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</w:t>
      </w:r>
      <w:r w:rsidR="00B00B5C">
        <w:rPr>
          <w:rFonts w:ascii="Century Gothic" w:hAnsi="Century Gothic" w:cs="Century Gothic"/>
          <w:sz w:val="18"/>
          <w:szCs w:val="18"/>
        </w:rPr>
        <w:t>Actualizar la car</w:t>
      </w:r>
      <w:r w:rsidR="000050EF">
        <w:rPr>
          <w:rFonts w:ascii="Century Gothic" w:hAnsi="Century Gothic" w:cs="Century Gothic"/>
          <w:sz w:val="18"/>
          <w:szCs w:val="18"/>
        </w:rPr>
        <w:t>a</w:t>
      </w:r>
      <w:r w:rsidR="00B00B5C">
        <w:rPr>
          <w:rFonts w:ascii="Century Gothic" w:hAnsi="Century Gothic" w:cs="Century Gothic"/>
          <w:sz w:val="18"/>
          <w:szCs w:val="18"/>
        </w:rPr>
        <w:t>cterización e inventario de unidades de riego por cada cuenca hidrológica del estado de Sonora.</w:t>
      </w:r>
    </w:p>
    <w:p w:rsidR="00850D77" w:rsidRPr="00B00B5C" w:rsidRDefault="00850D77" w:rsidP="00B00B5C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B00B5C">
        <w:rPr>
          <w:rFonts w:ascii="Century Gothic" w:hAnsi="Century Gothic" w:cs="Century Gothic"/>
          <w:sz w:val="18"/>
          <w:szCs w:val="18"/>
        </w:rPr>
        <w:t>Auxiliar al personal del área en la gestión de trámites, anuencias y otros requerimientos de información que se requieran para el cumplimiento de las acciones programadas.</w:t>
      </w:r>
      <w:r w:rsidRPr="00B00B5C">
        <w:rPr>
          <w:rFonts w:ascii="Century Gothic" w:hAnsi="Century Gothic" w:cs="Century Gothic"/>
          <w:sz w:val="18"/>
          <w:szCs w:val="18"/>
        </w:rPr>
        <w:tab/>
      </w:r>
    </w:p>
    <w:p w:rsidR="00FB1BE9" w:rsidRPr="00FB1BE9" w:rsidRDefault="001B44DF" w:rsidP="00B00B5C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Atender oportunamente los asuntos turnados en el ámbito de su competencia.</w:t>
      </w:r>
    </w:p>
    <w:p w:rsidR="001B44DF" w:rsidRDefault="001B44DF" w:rsidP="00B00B5C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Asegurar la atención oportuna de las observaciones derivadas de los procedimientos de auditoría de los distintos órganos fiscalizadores.</w:t>
      </w:r>
    </w:p>
    <w:p w:rsidR="001B44DF" w:rsidRDefault="001B44DF" w:rsidP="001B44DF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Century Gothic" w:hAnsi="Century Gothic" w:cs="Century Gothic"/>
          <w:sz w:val="18"/>
          <w:szCs w:val="18"/>
        </w:rPr>
      </w:pPr>
    </w:p>
    <w:p w:rsidR="001B44DF" w:rsidRPr="0007304C" w:rsidRDefault="001B44DF" w:rsidP="00B00B5C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07304C">
        <w:rPr>
          <w:rFonts w:ascii="Century Gothic" w:hAnsi="Century Gothic" w:cs="Century Gothic"/>
          <w:sz w:val="18"/>
          <w:szCs w:val="18"/>
        </w:rPr>
        <w:t xml:space="preserve">Desarrollar todas aquellas funciones inherentes al </w:t>
      </w:r>
      <w:r>
        <w:rPr>
          <w:rFonts w:ascii="Century Gothic" w:hAnsi="Century Gothic" w:cs="Century Gothic"/>
          <w:sz w:val="18"/>
          <w:szCs w:val="18"/>
        </w:rPr>
        <w:t>ámbito</w:t>
      </w:r>
      <w:r w:rsidRPr="0007304C">
        <w:rPr>
          <w:rFonts w:ascii="Century Gothic" w:hAnsi="Century Gothic" w:cs="Century Gothic"/>
          <w:sz w:val="18"/>
          <w:szCs w:val="18"/>
        </w:rPr>
        <w:t xml:space="preserve"> de su competencia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1B44DF" w:rsidRPr="00213684" w:rsidRDefault="001B44DF" w:rsidP="001B44D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B40E1B" w:rsidRDefault="00F351EB" w:rsidP="004858F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410" w:hanging="226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 xml:space="preserve">a) </w:t>
      </w:r>
      <w:r w:rsidR="004858FE">
        <w:rPr>
          <w:rFonts w:ascii="Century Gothic" w:hAnsi="Century Gothic" w:cs="Century Gothic"/>
          <w:sz w:val="18"/>
          <w:szCs w:val="18"/>
        </w:rPr>
        <w:t>Con la Dirección General de Costos, Concursos y Contratos para la atención de juntas de aclaraciones y visitas al sitio de los trabajos licitados, asesoría en materia de licitaciones y contratos.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b) </w:t>
      </w:r>
      <w:r w:rsidR="004858FE">
        <w:rPr>
          <w:rFonts w:ascii="Century Gothic" w:hAnsi="Century Gothic" w:cs="Century Gothic"/>
          <w:sz w:val="18"/>
          <w:szCs w:val="18"/>
        </w:rPr>
        <w:t>Con la Dirección General de Administraci</w:t>
      </w:r>
      <w:r w:rsidR="00217C46">
        <w:rPr>
          <w:rFonts w:ascii="Century Gothic" w:hAnsi="Century Gothic" w:cs="Century Gothic"/>
          <w:sz w:val="18"/>
          <w:szCs w:val="18"/>
        </w:rPr>
        <w:t>ón y Finanzas para la gestión de pagos por conceptos de viáticos, anticipos y estimaciones de obra.</w:t>
      </w: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c) Con la Secretaría de la Contraloría General para atender requerimientos de auditoría física de las obras ejecutadas a cargo de la dirección de área.</w:t>
      </w: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d) Con el Instituto Superior de Auditoría y Fiscalización para atender requerimientos de auditoría física de las obras ejecutadas a cargo de la dirección de área.</w:t>
      </w: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00B5C" w:rsidRDefault="00F351EB" w:rsidP="00217C4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217C46">
        <w:rPr>
          <w:rFonts w:ascii="Century Gothic" w:hAnsi="Century Gothic" w:cs="Century Gothic"/>
          <w:sz w:val="18"/>
          <w:szCs w:val="18"/>
        </w:rPr>
        <w:t xml:space="preserve"> Con </w:t>
      </w:r>
      <w:r w:rsidR="00B00B5C">
        <w:rPr>
          <w:rFonts w:ascii="Century Gothic" w:hAnsi="Century Gothic" w:cs="Century Gothic"/>
          <w:sz w:val="18"/>
          <w:szCs w:val="18"/>
        </w:rPr>
        <w:t>Conagua para la coordinación de los trabajos y servicios prestados a las unidades de riego</w:t>
      </w:r>
      <w:r w:rsidR="00217C46">
        <w:rPr>
          <w:rFonts w:ascii="Century Gothic" w:hAnsi="Century Gothic" w:cs="Century Gothic"/>
          <w:sz w:val="18"/>
          <w:szCs w:val="18"/>
        </w:rPr>
        <w:t>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00B5C">
        <w:rPr>
          <w:rFonts w:ascii="Century Gothic" w:hAnsi="Century Gothic" w:cs="Century Gothic"/>
          <w:sz w:val="18"/>
          <w:szCs w:val="18"/>
        </w:rPr>
        <w:t xml:space="preserve">b) Con Sagarhpa para la ejecución de </w:t>
      </w:r>
      <w:r w:rsidR="000050EF">
        <w:rPr>
          <w:rFonts w:ascii="Century Gothic" w:hAnsi="Century Gothic" w:cs="Century Gothic"/>
          <w:sz w:val="18"/>
          <w:szCs w:val="18"/>
        </w:rPr>
        <w:t>trabajos</w:t>
      </w:r>
      <w:r w:rsidR="00B00B5C">
        <w:rPr>
          <w:rFonts w:ascii="Century Gothic" w:hAnsi="Century Gothic" w:cs="Century Gothic"/>
          <w:sz w:val="18"/>
          <w:szCs w:val="18"/>
        </w:rPr>
        <w:t xml:space="preserve"> conjuntas en las</w:t>
      </w:r>
      <w:r w:rsidR="000050EF">
        <w:rPr>
          <w:rFonts w:ascii="Century Gothic" w:hAnsi="Century Gothic" w:cs="Century Gothic"/>
          <w:sz w:val="18"/>
          <w:szCs w:val="18"/>
        </w:rPr>
        <w:t xml:space="preserve"> </w:t>
      </w:r>
      <w:r w:rsidR="00B00B5C">
        <w:rPr>
          <w:rFonts w:ascii="Century Gothic" w:hAnsi="Century Gothic" w:cs="Century Gothic"/>
          <w:sz w:val="18"/>
          <w:szCs w:val="18"/>
        </w:rPr>
        <w:t>unidades de riego</w:t>
      </w:r>
      <w:r w:rsidR="000050EF">
        <w:rPr>
          <w:rFonts w:ascii="Century Gothic" w:hAnsi="Century Gothic" w:cs="Century Gothic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0050EF"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z w:val="18"/>
          <w:szCs w:val="18"/>
        </w:rPr>
        <w:t xml:space="preserve">) </w:t>
      </w:r>
      <w:r w:rsidR="00217C46">
        <w:rPr>
          <w:rFonts w:ascii="Century Gothic" w:hAnsi="Century Gothic" w:cs="Century Gothic"/>
          <w:sz w:val="18"/>
          <w:szCs w:val="18"/>
        </w:rPr>
        <w:t>Con los entes fiscalizadores para atender requerimientos de auditoría física de las obras a cargo el personal de la dirección de área.</w:t>
      </w: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217C46" w:rsidRDefault="000050EF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</w:t>
      </w:r>
      <w:r w:rsidR="00217C46">
        <w:rPr>
          <w:rFonts w:ascii="Century Gothic" w:hAnsi="Century Gothic" w:cs="Century Gothic"/>
          <w:sz w:val="18"/>
          <w:szCs w:val="18"/>
        </w:rPr>
        <w:t xml:space="preserve">) Con autoridades municipales y </w:t>
      </w:r>
      <w:r>
        <w:rPr>
          <w:rFonts w:ascii="Century Gothic" w:hAnsi="Century Gothic" w:cs="Century Gothic"/>
          <w:sz w:val="18"/>
          <w:szCs w:val="18"/>
        </w:rPr>
        <w:t>Asociaciones de usuarios de riego</w:t>
      </w:r>
      <w:r w:rsidR="00217C46">
        <w:rPr>
          <w:rFonts w:ascii="Century Gothic" w:hAnsi="Century Gothic" w:cs="Century Gothic"/>
          <w:sz w:val="18"/>
          <w:szCs w:val="18"/>
        </w:rPr>
        <w:t xml:space="preserve"> para coordinar la ejecución de acciones por parte de la dirección de área, en beneficio de s</w:t>
      </w:r>
      <w:r>
        <w:rPr>
          <w:rFonts w:ascii="Century Gothic" w:hAnsi="Century Gothic" w:cs="Century Gothic"/>
          <w:sz w:val="18"/>
          <w:szCs w:val="18"/>
        </w:rPr>
        <w:t>us usuarios</w:t>
      </w:r>
      <w:r w:rsidR="00217C46">
        <w:rPr>
          <w:rFonts w:ascii="Century Gothic" w:hAnsi="Century Gothic" w:cs="Century Gothic"/>
          <w:sz w:val="18"/>
          <w:szCs w:val="18"/>
        </w:rPr>
        <w:t>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E554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Índice de cumplimiento de acciones (acción ejecutada / acción programada * 100)</w:t>
      </w:r>
    </w:p>
    <w:p w:rsidR="00FE554B" w:rsidRDefault="00FE554B" w:rsidP="00FE554B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Índice de cumplimiento en la atención de asuntos turnados</w:t>
      </w:r>
    </w:p>
    <w:p w:rsidR="00FE554B" w:rsidRDefault="00FE554B" w:rsidP="00FE554B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FE554B" w:rsidRP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Informe mensual y trimestral de avance físico – financiero de proyectos</w:t>
      </w:r>
      <w:r w:rsidRPr="00FE554B">
        <w:rPr>
          <w:rFonts w:ascii="Century Gothic" w:hAnsi="Century Gothic" w:cs="Century Gothic"/>
          <w:sz w:val="18"/>
          <w:szCs w:val="18"/>
        </w:rPr>
        <w:t>.</w:t>
      </w:r>
    </w:p>
    <w:p w:rsidR="00FE554B" w:rsidRDefault="00FE554B" w:rsidP="00FE554B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E554B">
        <w:rPr>
          <w:rFonts w:ascii="Century Gothic" w:hAnsi="Century Gothic" w:cs="Century Gothic"/>
          <w:sz w:val="18"/>
          <w:szCs w:val="18"/>
        </w:rPr>
        <w:tab/>
      </w:r>
    </w:p>
    <w:p w:rsidR="00FE554B" w:rsidRP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E554B">
        <w:rPr>
          <w:rFonts w:ascii="Century Gothic" w:hAnsi="Century Gothic" w:cs="Century Gothic"/>
          <w:sz w:val="18"/>
          <w:szCs w:val="18"/>
        </w:rPr>
        <w:t xml:space="preserve">Informes que le sean solicitados </w:t>
      </w:r>
      <w:r>
        <w:rPr>
          <w:rFonts w:ascii="Century Gothic" w:hAnsi="Century Gothic" w:cs="Century Gothic"/>
          <w:sz w:val="18"/>
          <w:szCs w:val="18"/>
        </w:rPr>
        <w:t>por el titular de la unidad</w:t>
      </w:r>
      <w:r w:rsidRPr="00FE554B">
        <w:rPr>
          <w:rFonts w:ascii="Century Gothic" w:hAnsi="Century Gothic" w:cs="Century Gothic"/>
          <w:sz w:val="18"/>
          <w:szCs w:val="18"/>
        </w:rPr>
        <w:t xml:space="preserve"> administrativa.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FE554B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FE554B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FE554B">
        <w:rPr>
          <w:rFonts w:ascii="Century Gothic" w:hAnsi="Century Gothic" w:cs="Century Gothic"/>
          <w:sz w:val="18"/>
          <w:szCs w:val="18"/>
        </w:rPr>
        <w:t>25</w:t>
      </w:r>
      <w:r>
        <w:rPr>
          <w:rFonts w:ascii="Century Gothic" w:hAnsi="Century Gothic" w:cs="Century Gothic"/>
          <w:sz w:val="18"/>
          <w:szCs w:val="18"/>
        </w:rPr>
        <w:t xml:space="preserve"> y </w:t>
      </w:r>
      <w:r w:rsidR="00FE554B">
        <w:rPr>
          <w:rFonts w:ascii="Century Gothic" w:hAnsi="Century Gothic" w:cs="Century Gothic"/>
          <w:sz w:val="18"/>
          <w:szCs w:val="18"/>
        </w:rPr>
        <w:t>65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217C46" w:rsidRDefault="00217C46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17C4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217C4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Pr="00217C46" w:rsidRDefault="0073140E" w:rsidP="00217C4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7" w:hanging="212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217C46">
        <w:rPr>
          <w:rFonts w:ascii="Century Gothic" w:hAnsi="Century Gothic" w:cs="Century Gothic"/>
          <w:bCs/>
          <w:sz w:val="18"/>
          <w:szCs w:val="18"/>
        </w:rPr>
        <w:t xml:space="preserve">Ingeniería </w:t>
      </w:r>
      <w:r w:rsidR="009263EA">
        <w:rPr>
          <w:rFonts w:ascii="Century Gothic" w:hAnsi="Century Gothic" w:cs="Century Gothic"/>
          <w:bCs/>
          <w:sz w:val="18"/>
          <w:szCs w:val="18"/>
        </w:rPr>
        <w:t>e</w:t>
      </w:r>
      <w:r w:rsidR="00AE1803">
        <w:rPr>
          <w:rFonts w:ascii="Century Gothic" w:hAnsi="Century Gothic" w:cs="Century Gothic"/>
          <w:bCs/>
          <w:sz w:val="18"/>
          <w:szCs w:val="18"/>
        </w:rPr>
        <w:t>n Agronomía</w:t>
      </w:r>
      <w:r w:rsidR="009263EA">
        <w:rPr>
          <w:rFonts w:ascii="Century Gothic" w:hAnsi="Century Gothic" w:cs="Century Gothic"/>
          <w:bCs/>
          <w:sz w:val="18"/>
          <w:szCs w:val="18"/>
        </w:rPr>
        <w:t xml:space="preserve"> especialista en irrigación,</w:t>
      </w:r>
      <w:r w:rsidR="00AE1803">
        <w:rPr>
          <w:rFonts w:ascii="Century Gothic" w:hAnsi="Century Gothic" w:cs="Century Gothic"/>
          <w:bCs/>
          <w:sz w:val="18"/>
          <w:szCs w:val="18"/>
        </w:rPr>
        <w:t xml:space="preserve"> In</w:t>
      </w:r>
      <w:r w:rsidR="00924BB9">
        <w:rPr>
          <w:rFonts w:ascii="Century Gothic" w:hAnsi="Century Gothic" w:cs="Century Gothic"/>
          <w:bCs/>
          <w:sz w:val="18"/>
          <w:szCs w:val="18"/>
        </w:rPr>
        <w:t>geniería civil, Ingeniería hidrá</w:t>
      </w:r>
      <w:r w:rsidR="009263EA">
        <w:rPr>
          <w:rFonts w:ascii="Century Gothic" w:hAnsi="Century Gothic" w:cs="Century Gothic"/>
          <w:bCs/>
          <w:sz w:val="18"/>
          <w:szCs w:val="18"/>
        </w:rPr>
        <w:t xml:space="preserve">ulica  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217C46">
        <w:rPr>
          <w:rFonts w:ascii="Century Gothic" w:hAnsi="Century Gothic" w:cs="Century Gothic"/>
          <w:bCs/>
          <w:sz w:val="18"/>
          <w:szCs w:val="18"/>
        </w:rPr>
        <w:t>Hidrología, Hidráulica</w:t>
      </w:r>
      <w:r w:rsidR="00217C46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="00217C46">
        <w:rPr>
          <w:rFonts w:ascii="Century Gothic" w:hAnsi="Century Gothic" w:cs="Century Gothic"/>
          <w:bCs/>
          <w:sz w:val="18"/>
          <w:szCs w:val="18"/>
        </w:rPr>
        <w:t xml:space="preserve">Construcción, </w:t>
      </w:r>
      <w:r w:rsidR="00641BAD">
        <w:rPr>
          <w:rFonts w:ascii="Century Gothic" w:hAnsi="Century Gothic" w:cs="Century Gothic"/>
          <w:bCs/>
          <w:sz w:val="18"/>
          <w:szCs w:val="18"/>
        </w:rPr>
        <w:t>Topografía, formulación y evaluación de proyectos</w:t>
      </w:r>
      <w:r w:rsidR="00AE1803">
        <w:rPr>
          <w:rFonts w:ascii="Century Gothic" w:hAnsi="Century Gothic" w:cs="Century Gothic"/>
          <w:bCs/>
          <w:sz w:val="18"/>
          <w:szCs w:val="18"/>
        </w:rPr>
        <w:t xml:space="preserve">, </w:t>
      </w:r>
      <w:r w:rsidR="00641BAD">
        <w:rPr>
          <w:rFonts w:ascii="Century Gothic" w:hAnsi="Century Gothic" w:cs="Century Gothic"/>
          <w:bCs/>
          <w:sz w:val="18"/>
          <w:szCs w:val="18"/>
        </w:rPr>
        <w:t>Agrología.</w:t>
      </w:r>
    </w:p>
    <w:p w:rsidR="00217C46" w:rsidRDefault="00217C46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 </w:t>
      </w:r>
      <w:r w:rsidR="000050EF">
        <w:rPr>
          <w:rFonts w:ascii="Century Gothic" w:hAnsi="Century Gothic" w:cs="Century Gothic"/>
          <w:sz w:val="18"/>
          <w:szCs w:val="18"/>
        </w:rPr>
        <w:t>Organización de usuarios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tiempo:</w:t>
      </w:r>
      <w:r w:rsidR="000B67DD">
        <w:rPr>
          <w:rFonts w:ascii="Century Gothic" w:hAnsi="Century Gothic" w:cs="Century Gothic"/>
          <w:sz w:val="18"/>
          <w:szCs w:val="18"/>
        </w:rPr>
        <w:t xml:space="preserve">  2 años</w:t>
      </w:r>
    </w:p>
    <w:p w:rsidR="008B097D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 </w:t>
      </w:r>
      <w:r w:rsidR="000B67DD">
        <w:rPr>
          <w:rFonts w:ascii="Century Gothic" w:hAnsi="Century Gothic" w:cs="Century Gothic"/>
          <w:sz w:val="18"/>
          <w:szCs w:val="18"/>
        </w:rPr>
        <w:t>Supervisión de obra pública</w:t>
      </w:r>
      <w:r>
        <w:rPr>
          <w:rFonts w:ascii="Century Gothic" w:hAnsi="Century Gothic" w:cs="Century Gothic"/>
          <w:sz w:val="18"/>
          <w:szCs w:val="18"/>
        </w:rPr>
        <w:t xml:space="preserve">       tiempo:</w:t>
      </w:r>
      <w:r w:rsidR="000B67DD">
        <w:rPr>
          <w:rFonts w:ascii="Century Gothic" w:hAnsi="Century Gothic" w:cs="Century Gothic"/>
          <w:sz w:val="18"/>
          <w:szCs w:val="18"/>
        </w:rPr>
        <w:t xml:space="preserve">  2 años</w:t>
      </w:r>
    </w:p>
    <w:p w:rsidR="000B67DD" w:rsidRDefault="000B67D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Área:  Administración Pública</w:t>
      </w:r>
      <w:r>
        <w:rPr>
          <w:rFonts w:ascii="Century Gothic" w:hAnsi="Century Gothic" w:cs="Century Gothic"/>
          <w:sz w:val="18"/>
          <w:szCs w:val="18"/>
        </w:rPr>
        <w:tab/>
        <w:t xml:space="preserve">       tiempo:  2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24BB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24BB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24BB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24BB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924BB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924BB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4567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24BB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 xml:space="preserve">501 </w:t>
      </w:r>
      <w:r w:rsidR="000050EF">
        <w:rPr>
          <w:rFonts w:ascii="Century Gothic" w:hAnsi="Century Gothic" w:cs="Century Gothic"/>
          <w:sz w:val="18"/>
          <w:szCs w:val="18"/>
        </w:rPr>
        <w:t>Mil a</w:t>
      </w:r>
      <w:r>
        <w:rPr>
          <w:rFonts w:ascii="Century Gothic" w:hAnsi="Century Gothic" w:cs="Century Gothic"/>
          <w:sz w:val="18"/>
          <w:szCs w:val="18"/>
        </w:rPr>
        <w:t xml:space="preserve">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4567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45677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B40E1B" w:rsidRDefault="00B40E1B" w:rsidP="000B67DD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</w:t>
      </w:r>
      <w:bookmarkStart w:id="0" w:name="_GoBack"/>
      <w:bookmarkEnd w:id="0"/>
      <w:r>
        <w:rPr>
          <w:rFonts w:ascii="Century Gothic" w:hAnsi="Century Gothic" w:cs="Century Gothic"/>
          <w:sz w:val="18"/>
          <w:szCs w:val="18"/>
        </w:rPr>
        <w:t>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0B67D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 xml:space="preserve">Rutinas relativamente complejas bajo prácticas estandarizadas </w:t>
      </w:r>
      <w:r w:rsidR="000B67DD">
        <w:rPr>
          <w:rFonts w:ascii="Century Gothic" w:hAnsi="Century Gothic" w:cs="Century Gothic"/>
          <w:sz w:val="18"/>
          <w:szCs w:val="18"/>
        </w:rPr>
        <w:t>y/o procedimientos establecidos.</w:t>
      </w:r>
      <w:r>
        <w:rPr>
          <w:rFonts w:ascii="Century Gothic" w:hAnsi="Century Gothic" w:cs="Century Gothic"/>
          <w:sz w:val="18"/>
          <w:szCs w:val="18"/>
        </w:rPr>
        <w:t xml:space="preserve">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 xml:space="preserve">Procedimientos e instrucciones generales. Puede ordenar la </w:t>
      </w:r>
      <w:r w:rsidR="000050EF">
        <w:rPr>
          <w:rFonts w:ascii="Century Gothic" w:hAnsi="Century Gothic" w:cs="Century Gothic"/>
          <w:sz w:val="18"/>
          <w:szCs w:val="18"/>
        </w:rPr>
        <w:t>secuencia,</w:t>
      </w:r>
      <w:r>
        <w:rPr>
          <w:rFonts w:ascii="Century Gothic" w:hAnsi="Century Gothic" w:cs="Century Gothic"/>
          <w:sz w:val="18"/>
          <w:szCs w:val="18"/>
        </w:rPr>
        <w:t xml:space="preserve">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050EF">
        <w:rPr>
          <w:rFonts w:ascii="Century Gothic" w:hAnsi="Century Gothic" w:cs="Century Gothic"/>
          <w:sz w:val="18"/>
          <w:szCs w:val="18"/>
        </w:rPr>
        <w:t>Amilcar Zamorano Araujo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B67DD">
        <w:rPr>
          <w:rFonts w:ascii="Century Gothic" w:hAnsi="Century Gothic" w:cs="Century Gothic"/>
          <w:sz w:val="18"/>
          <w:szCs w:val="18"/>
        </w:rPr>
        <w:t>Hildebrando Ramos Luna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B67DD">
        <w:rPr>
          <w:rFonts w:ascii="Century Gothic" w:hAnsi="Century Gothic" w:cs="Century Gothic"/>
          <w:sz w:val="18"/>
          <w:szCs w:val="18"/>
        </w:rPr>
        <w:t xml:space="preserve">Director de </w:t>
      </w:r>
      <w:r w:rsidR="000050EF">
        <w:rPr>
          <w:rFonts w:ascii="Century Gothic" w:hAnsi="Century Gothic" w:cs="Century Gothic"/>
          <w:sz w:val="18"/>
          <w:szCs w:val="18"/>
        </w:rPr>
        <w:t>Unidades de riego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B67DD">
        <w:rPr>
          <w:rFonts w:ascii="Century Gothic" w:hAnsi="Century Gothic" w:cs="Century Gothic"/>
          <w:sz w:val="18"/>
          <w:szCs w:val="18"/>
        </w:rPr>
        <w:t>Director General de Infraestructura Hidroagrícola</w:t>
      </w:r>
    </w:p>
    <w:sectPr w:rsidR="00B40E1B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07" w:rsidRDefault="00F42107" w:rsidP="00FF7C31">
      <w:pPr>
        <w:spacing w:after="0" w:line="240" w:lineRule="auto"/>
      </w:pPr>
      <w:r>
        <w:separator/>
      </w:r>
    </w:p>
  </w:endnote>
  <w:endnote w:type="continuationSeparator" w:id="0">
    <w:p w:rsidR="00F42107" w:rsidRDefault="00F42107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452B5" w:rsidRPr="00C452B5">
      <w:fldChar w:fldCharType="begin"/>
    </w:r>
    <w:r w:rsidR="00FA5493">
      <w:instrText xml:space="preserve"> PAGE   \* MERGEFORMAT </w:instrText>
    </w:r>
    <w:r w:rsidR="00C452B5" w:rsidRPr="00C452B5">
      <w:fldChar w:fldCharType="separate"/>
    </w:r>
    <w:r w:rsidR="00F42107" w:rsidRPr="00F42107">
      <w:rPr>
        <w:rFonts w:asciiTheme="majorHAnsi" w:hAnsiTheme="majorHAnsi"/>
        <w:noProof/>
      </w:rPr>
      <w:t>1</w:t>
    </w:r>
    <w:r w:rsidR="00C452B5">
      <w:rPr>
        <w:rFonts w:asciiTheme="majorHAnsi" w:hAnsiTheme="majorHAnsi"/>
        <w:noProof/>
      </w:rPr>
      <w:fldChar w:fldCharType="end"/>
    </w:r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07" w:rsidRDefault="00F42107" w:rsidP="00FF7C31">
      <w:pPr>
        <w:spacing w:after="0" w:line="240" w:lineRule="auto"/>
      </w:pPr>
      <w:r>
        <w:separator/>
      </w:r>
    </w:p>
  </w:footnote>
  <w:footnote w:type="continuationSeparator" w:id="0">
    <w:p w:rsidR="00F42107" w:rsidRDefault="00F42107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 </w:t>
    </w:r>
    <w:r w:rsidR="000050EF">
      <w:t>30</w:t>
    </w:r>
    <w:r w:rsidR="0017325F">
      <w:t>/</w:t>
    </w:r>
    <w:r w:rsidR="00FE554B">
      <w:t>Mayo</w:t>
    </w:r>
    <w:r w:rsidR="0017325F">
      <w:t>/</w:t>
    </w:r>
    <w:r w:rsidR="00FE554B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3943E1D"/>
    <w:multiLevelType w:val="hybridMultilevel"/>
    <w:tmpl w:val="35846E8C"/>
    <w:lvl w:ilvl="0" w:tplc="A7982156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050EF"/>
    <w:rsid w:val="000439D3"/>
    <w:rsid w:val="00071E72"/>
    <w:rsid w:val="00094292"/>
    <w:rsid w:val="000B67DD"/>
    <w:rsid w:val="000E00C3"/>
    <w:rsid w:val="000F6173"/>
    <w:rsid w:val="000F6A61"/>
    <w:rsid w:val="0010098E"/>
    <w:rsid w:val="001028C3"/>
    <w:rsid w:val="00144F15"/>
    <w:rsid w:val="0017325F"/>
    <w:rsid w:val="001744B8"/>
    <w:rsid w:val="001825B4"/>
    <w:rsid w:val="001B44DF"/>
    <w:rsid w:val="001D34E2"/>
    <w:rsid w:val="001D4952"/>
    <w:rsid w:val="00213684"/>
    <w:rsid w:val="00217C46"/>
    <w:rsid w:val="002261AD"/>
    <w:rsid w:val="00280B20"/>
    <w:rsid w:val="002861B8"/>
    <w:rsid w:val="0029697F"/>
    <w:rsid w:val="00322984"/>
    <w:rsid w:val="00323DDA"/>
    <w:rsid w:val="00325AE6"/>
    <w:rsid w:val="003305C0"/>
    <w:rsid w:val="0033144A"/>
    <w:rsid w:val="00357E67"/>
    <w:rsid w:val="003729E0"/>
    <w:rsid w:val="003B4F10"/>
    <w:rsid w:val="003C5284"/>
    <w:rsid w:val="004111EE"/>
    <w:rsid w:val="00475411"/>
    <w:rsid w:val="004858FE"/>
    <w:rsid w:val="00487731"/>
    <w:rsid w:val="004916B9"/>
    <w:rsid w:val="004C206E"/>
    <w:rsid w:val="004E197E"/>
    <w:rsid w:val="004E5A96"/>
    <w:rsid w:val="004E7230"/>
    <w:rsid w:val="004F0C57"/>
    <w:rsid w:val="00581735"/>
    <w:rsid w:val="005C48A7"/>
    <w:rsid w:val="005C6A19"/>
    <w:rsid w:val="005D3014"/>
    <w:rsid w:val="005E3EF6"/>
    <w:rsid w:val="005F1917"/>
    <w:rsid w:val="00641BAD"/>
    <w:rsid w:val="00646253"/>
    <w:rsid w:val="00665398"/>
    <w:rsid w:val="006739A9"/>
    <w:rsid w:val="006C1C46"/>
    <w:rsid w:val="006D16AC"/>
    <w:rsid w:val="007048B2"/>
    <w:rsid w:val="0073140E"/>
    <w:rsid w:val="00733800"/>
    <w:rsid w:val="0075081B"/>
    <w:rsid w:val="00757278"/>
    <w:rsid w:val="007849A1"/>
    <w:rsid w:val="00787378"/>
    <w:rsid w:val="00796DE2"/>
    <w:rsid w:val="007E50A8"/>
    <w:rsid w:val="00850D77"/>
    <w:rsid w:val="00855EF9"/>
    <w:rsid w:val="0085715D"/>
    <w:rsid w:val="008A3E0B"/>
    <w:rsid w:val="008B097D"/>
    <w:rsid w:val="008B73CD"/>
    <w:rsid w:val="008E2C3D"/>
    <w:rsid w:val="008F3FB2"/>
    <w:rsid w:val="00916465"/>
    <w:rsid w:val="00922153"/>
    <w:rsid w:val="00924BB9"/>
    <w:rsid w:val="009263EA"/>
    <w:rsid w:val="009B57A9"/>
    <w:rsid w:val="00A0427A"/>
    <w:rsid w:val="00A1261F"/>
    <w:rsid w:val="00A45677"/>
    <w:rsid w:val="00AE1803"/>
    <w:rsid w:val="00B00B5C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90978"/>
    <w:rsid w:val="00BB2437"/>
    <w:rsid w:val="00BB4290"/>
    <w:rsid w:val="00BE621F"/>
    <w:rsid w:val="00C452B5"/>
    <w:rsid w:val="00C54322"/>
    <w:rsid w:val="00C54751"/>
    <w:rsid w:val="00CE142E"/>
    <w:rsid w:val="00D5318A"/>
    <w:rsid w:val="00DC29B9"/>
    <w:rsid w:val="00DD1AF9"/>
    <w:rsid w:val="00E51BD2"/>
    <w:rsid w:val="00E76836"/>
    <w:rsid w:val="00EF0295"/>
    <w:rsid w:val="00EF26E7"/>
    <w:rsid w:val="00EF5576"/>
    <w:rsid w:val="00F351EB"/>
    <w:rsid w:val="00F42107"/>
    <w:rsid w:val="00F50863"/>
    <w:rsid w:val="00F70D9A"/>
    <w:rsid w:val="00FA5493"/>
    <w:rsid w:val="00FB1BE9"/>
    <w:rsid w:val="00FD268C"/>
    <w:rsid w:val="00FE554B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E"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4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F30C-9299-46DC-AD39-1F349717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de Puesto</vt:lpstr>
    </vt:vector>
  </TitlesOfParts>
  <Company>Hewlett-Packard Company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Leticia Castillo</dc:creator>
  <cp:keywords>Desarrollo Organizacional</cp:keywords>
  <cp:lastModifiedBy>Leticia Castillo</cp:lastModifiedBy>
  <cp:revision>4</cp:revision>
  <cp:lastPrinted>2016-04-29T01:02:00Z</cp:lastPrinted>
  <dcterms:created xsi:type="dcterms:W3CDTF">2016-05-31T02:18:00Z</dcterms:created>
  <dcterms:modified xsi:type="dcterms:W3CDTF">2016-05-31T17:58:00Z</dcterms:modified>
</cp:coreProperties>
</file>