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bookmarkStart w:id="0" w:name="_GoBack"/>
      <w:bookmarkEnd w:id="0"/>
      <w:r w:rsidRPr="001B0BB3">
        <w:rPr>
          <w:rFonts w:ascii="Arial" w:hAnsi="Arial" w:cs="Arial"/>
          <w:b/>
          <w:bCs/>
          <w:sz w:val="25"/>
          <w:szCs w:val="25"/>
        </w:rPr>
        <w:t>Normas de operación del tabulador de</w:t>
      </w: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 w:rsidRPr="001B0BB3">
        <w:rPr>
          <w:rFonts w:ascii="Arial" w:hAnsi="Arial" w:cs="Arial"/>
          <w:b/>
          <w:bCs/>
          <w:sz w:val="25"/>
          <w:szCs w:val="25"/>
        </w:rPr>
        <w:t>sueldos</w:t>
      </w:r>
      <w:proofErr w:type="gramEnd"/>
      <w:r w:rsidRPr="001B0BB3">
        <w:rPr>
          <w:rFonts w:ascii="Arial" w:hAnsi="Arial" w:cs="Arial"/>
          <w:b/>
          <w:bCs/>
          <w:sz w:val="25"/>
          <w:szCs w:val="25"/>
        </w:rPr>
        <w:t xml:space="preserve"> mensual por puestos, incluyendo</w:t>
      </w: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 w:rsidRPr="001B0BB3">
        <w:rPr>
          <w:rFonts w:ascii="Arial" w:hAnsi="Arial" w:cs="Arial"/>
          <w:b/>
          <w:bCs/>
          <w:sz w:val="25"/>
          <w:szCs w:val="25"/>
        </w:rPr>
        <w:t>el</w:t>
      </w:r>
      <w:proofErr w:type="gramEnd"/>
      <w:r w:rsidRPr="001B0BB3">
        <w:rPr>
          <w:rFonts w:ascii="Arial" w:hAnsi="Arial" w:cs="Arial"/>
          <w:b/>
          <w:bCs/>
          <w:sz w:val="25"/>
          <w:szCs w:val="25"/>
        </w:rPr>
        <w:t xml:space="preserve"> sistema de estímulos y compensaciones.</w:t>
      </w: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</w:p>
    <w:p w:rsidR="00AA0E3A" w:rsidRPr="001B0BB3" w:rsidRDefault="00AA0E3A" w:rsidP="00AA0E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Para efectos de la Administración de los Estímulos y Compensaciones se tienen constituidos dos tabuladores:</w:t>
      </w: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Uno para puestos de base y confianza (Puestos Técnicos y Operativos) cuya estructura es flexible, constituido sobre la base de tres rangos: “Inicial, A y B” cuya finalidad es la de promover la existencia permanente de Sistemas de remuneración basados en el desempeño y la obtención de resultados individuales en la búsqueda de un alto nivel de rendimiento en el personal.</w:t>
      </w: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El segundo Tabulador corresponde a puestos de confianza ubicados en posiciones de mandos medios y superiores el cual funciona de acuerdo al nivel del puesto tipificado en una sola categoría o rango. Lo que corresponde a los niveles 12,13, 14 y 15 se encuentra sustentado en lo que señala el Artículo 26 del Decreto del Presupuesto de Egresos para</w:t>
      </w:r>
      <w:r w:rsid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2015</w:t>
      </w: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C729D" w:rsidRPr="001B0BB3" w:rsidRDefault="00AA0E3A" w:rsidP="00AA0E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Conforme a la normatividad vigente del Plan de Previsión Social, la partida correspondiente a sueldo base está sujeta a descuentos tales como Impuesto sobre producto del trabajo, aportaciones para servicios médicos, Fondo de pensiones y vivienda del ISSSTESON.</w:t>
      </w:r>
    </w:p>
    <w:p w:rsidR="000C729D" w:rsidRPr="001B0BB3" w:rsidRDefault="000C729D" w:rsidP="000C7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Sobre estos montos en todos los puestos se pagan:</w:t>
      </w:r>
    </w:p>
    <w:p w:rsidR="000C729D" w:rsidRPr="001B0BB3" w:rsidRDefault="000C729D" w:rsidP="000C729D">
      <w:pPr>
        <w:pStyle w:val="Prrafodelista"/>
        <w:rPr>
          <w:rFonts w:ascii="Arial" w:hAnsi="Arial" w:cs="Arial"/>
          <w:sz w:val="19"/>
          <w:szCs w:val="19"/>
        </w:rPr>
      </w:pPr>
    </w:p>
    <w:p w:rsidR="000C729D" w:rsidRPr="001B0BB3" w:rsidRDefault="000C729D" w:rsidP="000C729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1B0BB3">
        <w:rPr>
          <w:rFonts w:ascii="Arial" w:hAnsi="Arial" w:cs="Arial"/>
          <w:sz w:val="19"/>
          <w:szCs w:val="19"/>
          <w:u w:val="single"/>
        </w:rPr>
        <w:t xml:space="preserve">Prima vacacional: </w:t>
      </w:r>
    </w:p>
    <w:p w:rsidR="00AA0E3A" w:rsidRPr="001B0BB3" w:rsidRDefault="00AA0E3A" w:rsidP="00AA0E3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En Julio: 10 días sobre sueldo base</w:t>
      </w:r>
    </w:p>
    <w:p w:rsidR="00AA0E3A" w:rsidRPr="001B0BB3" w:rsidRDefault="00AA0E3A" w:rsidP="00AA0E3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En Diciembre: 10 días sobre sueldo base</w:t>
      </w:r>
    </w:p>
    <w:p w:rsidR="000C729D" w:rsidRPr="001B0BB3" w:rsidRDefault="000C729D" w:rsidP="000C729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1B0BB3">
        <w:rPr>
          <w:rFonts w:ascii="Arial" w:hAnsi="Arial" w:cs="Arial"/>
          <w:sz w:val="19"/>
          <w:szCs w:val="19"/>
          <w:u w:val="single"/>
        </w:rPr>
        <w:t>Aguinaldo:</w:t>
      </w:r>
    </w:p>
    <w:p w:rsidR="00AA0E3A" w:rsidRPr="001B0BB3" w:rsidRDefault="00AA0E3A" w:rsidP="00AA0E3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En Noviembre: 30 días sobre sueldo total mensual</w:t>
      </w:r>
    </w:p>
    <w:p w:rsidR="00AA0E3A" w:rsidRPr="001B0BB3" w:rsidRDefault="00AA0E3A" w:rsidP="00AA0E3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En Enero: 10 días sobre sueldo total mensual</w:t>
      </w:r>
    </w:p>
    <w:p w:rsidR="000C729D" w:rsidRPr="001B0BB3" w:rsidRDefault="000C729D" w:rsidP="000C729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b/>
          <w:bCs/>
          <w:sz w:val="19"/>
          <w:szCs w:val="19"/>
        </w:rPr>
        <w:t xml:space="preserve">      c) </w:t>
      </w:r>
      <w:r w:rsidRPr="001B0BB3">
        <w:rPr>
          <w:rFonts w:ascii="Arial" w:hAnsi="Arial" w:cs="Arial"/>
          <w:sz w:val="19"/>
          <w:szCs w:val="19"/>
          <w:u w:val="single"/>
        </w:rPr>
        <w:t>Bonos de fin de año:</w:t>
      </w:r>
    </w:p>
    <w:p w:rsidR="00AA0E3A" w:rsidRPr="001B0BB3" w:rsidRDefault="00AA0E3A" w:rsidP="00AA0E3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En Diciembre: 5 días por ajuste de calendario y 5 días por bono navideño sobre sueldo base.</w:t>
      </w:r>
    </w:p>
    <w:p w:rsidR="00AA0E3A" w:rsidRPr="001B0BB3" w:rsidRDefault="00AA0E3A" w:rsidP="00AA0E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Sistema de compensaciones:</w:t>
      </w:r>
    </w:p>
    <w:p w:rsidR="00AA0E3A" w:rsidRPr="001B0BB3" w:rsidRDefault="00AA0E3A" w:rsidP="00AA0E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C729D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 xml:space="preserve">a. </w:t>
      </w:r>
      <w:r w:rsidRPr="001B0BB3">
        <w:rPr>
          <w:rFonts w:ascii="Arial" w:hAnsi="Arial" w:cs="Arial"/>
          <w:sz w:val="19"/>
          <w:szCs w:val="19"/>
          <w:u w:val="single"/>
        </w:rPr>
        <w:t>Personal de base:</w:t>
      </w:r>
      <w:r w:rsidRPr="001B0BB3">
        <w:rPr>
          <w:rFonts w:ascii="Arial" w:hAnsi="Arial" w:cs="Arial"/>
          <w:sz w:val="19"/>
          <w:szCs w:val="19"/>
        </w:rPr>
        <w:t xml:space="preserve"> De acuerdo a las Condiciones Generales de Trabajo, este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personal goza de las siguientes prestaciones económicas: Bono de despensa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="001B0BB3">
        <w:rPr>
          <w:rFonts w:ascii="Arial" w:hAnsi="Arial" w:cs="Arial"/>
          <w:sz w:val="19"/>
          <w:szCs w:val="19"/>
        </w:rPr>
        <w:t>($1,250</w:t>
      </w:r>
      <w:r w:rsidRPr="001B0BB3">
        <w:rPr>
          <w:rFonts w:ascii="Arial" w:hAnsi="Arial" w:cs="Arial"/>
          <w:sz w:val="19"/>
          <w:szCs w:val="19"/>
        </w:rPr>
        <w:t>.00 mensuales), Bono de puntualidad y asistencia ($7</w:t>
      </w:r>
      <w:r w:rsidR="001B0BB3">
        <w:rPr>
          <w:rFonts w:ascii="Arial" w:hAnsi="Arial" w:cs="Arial"/>
          <w:sz w:val="19"/>
          <w:szCs w:val="19"/>
        </w:rPr>
        <w:t>80</w:t>
      </w:r>
      <w:r w:rsidRPr="001B0BB3">
        <w:rPr>
          <w:rFonts w:ascii="Arial" w:hAnsi="Arial" w:cs="Arial"/>
          <w:sz w:val="19"/>
          <w:szCs w:val="19"/>
        </w:rPr>
        <w:t>.00 trimestrales),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="001B0BB3">
        <w:rPr>
          <w:rFonts w:ascii="Arial" w:hAnsi="Arial" w:cs="Arial"/>
          <w:sz w:val="19"/>
          <w:szCs w:val="19"/>
        </w:rPr>
        <w:t>Ayuda para transporte ($595</w:t>
      </w:r>
      <w:r w:rsidRPr="001B0BB3">
        <w:rPr>
          <w:rFonts w:ascii="Arial" w:hAnsi="Arial" w:cs="Arial"/>
          <w:sz w:val="19"/>
          <w:szCs w:val="19"/>
        </w:rPr>
        <w:t>.00 mensuales), Ayuda para desarrollo y capacitación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($4</w:t>
      </w:r>
      <w:r w:rsidR="001B0BB3">
        <w:rPr>
          <w:rFonts w:ascii="Arial" w:hAnsi="Arial" w:cs="Arial"/>
          <w:sz w:val="19"/>
          <w:szCs w:val="19"/>
        </w:rPr>
        <w:t>95</w:t>
      </w:r>
      <w:r w:rsidRPr="001B0BB3">
        <w:rPr>
          <w:rFonts w:ascii="Arial" w:hAnsi="Arial" w:cs="Arial"/>
          <w:sz w:val="19"/>
          <w:szCs w:val="19"/>
        </w:rPr>
        <w:t>.00 mensuales), A</w:t>
      </w:r>
      <w:r w:rsidR="001B0BB3">
        <w:rPr>
          <w:rFonts w:ascii="Arial" w:hAnsi="Arial" w:cs="Arial"/>
          <w:sz w:val="19"/>
          <w:szCs w:val="19"/>
        </w:rPr>
        <w:t>yuda para guardería ($</w:t>
      </w:r>
      <w:r w:rsidRPr="001B0BB3">
        <w:rPr>
          <w:rFonts w:ascii="Arial" w:hAnsi="Arial" w:cs="Arial"/>
          <w:sz w:val="19"/>
          <w:szCs w:val="19"/>
        </w:rPr>
        <w:t>.</w:t>
      </w:r>
      <w:r w:rsidR="001B0BB3">
        <w:rPr>
          <w:rFonts w:ascii="Arial" w:hAnsi="Arial" w:cs="Arial"/>
          <w:sz w:val="19"/>
          <w:szCs w:val="19"/>
        </w:rPr>
        <w:t>690.</w:t>
      </w:r>
      <w:r w:rsidRPr="001B0BB3">
        <w:rPr>
          <w:rFonts w:ascii="Arial" w:hAnsi="Arial" w:cs="Arial"/>
          <w:sz w:val="19"/>
          <w:szCs w:val="19"/>
        </w:rPr>
        <w:t>00 a $10</w:t>
      </w:r>
      <w:r w:rsidR="001B0BB3">
        <w:rPr>
          <w:rFonts w:ascii="Arial" w:hAnsi="Arial" w:cs="Arial"/>
          <w:sz w:val="19"/>
          <w:szCs w:val="19"/>
        </w:rPr>
        <w:t>75</w:t>
      </w:r>
      <w:r w:rsidRPr="001B0BB3">
        <w:rPr>
          <w:rFonts w:ascii="Arial" w:hAnsi="Arial" w:cs="Arial"/>
          <w:sz w:val="19"/>
          <w:szCs w:val="19"/>
        </w:rPr>
        <w:t>.00 mensuales), Días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económicos no disfrutados (10 días de sueldo mensual al año), Bono por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Licenciatura, Maestría y Doctorado (10% a 20% sobre sueldo mensual), Útiles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="001B0BB3">
        <w:rPr>
          <w:rFonts w:ascii="Arial" w:hAnsi="Arial" w:cs="Arial"/>
          <w:sz w:val="19"/>
          <w:szCs w:val="19"/>
        </w:rPr>
        <w:t>escolares ($990</w:t>
      </w:r>
      <w:r w:rsidRPr="001B0BB3">
        <w:rPr>
          <w:rFonts w:ascii="Arial" w:hAnsi="Arial" w:cs="Arial"/>
          <w:sz w:val="19"/>
          <w:szCs w:val="19"/>
        </w:rPr>
        <w:t>.00 anual en una sola exhibición), Apoyo sindical (6 días sobre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sueldo mensual al año), Bono del Día de las Madres ($9</w:t>
      </w:r>
      <w:r w:rsidR="001B0BB3">
        <w:rPr>
          <w:rFonts w:ascii="Arial" w:hAnsi="Arial" w:cs="Arial"/>
          <w:sz w:val="19"/>
          <w:szCs w:val="19"/>
        </w:rPr>
        <w:t>70</w:t>
      </w:r>
      <w:r w:rsidRPr="001B0BB3">
        <w:rPr>
          <w:rFonts w:ascii="Arial" w:hAnsi="Arial" w:cs="Arial"/>
          <w:sz w:val="19"/>
          <w:szCs w:val="19"/>
        </w:rPr>
        <w:t>.00 anual en una sola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exhibición), Canastilla para Maternidad ($1</w:t>
      </w:r>
      <w:r w:rsidR="001B0BB3">
        <w:rPr>
          <w:rFonts w:ascii="Arial" w:hAnsi="Arial" w:cs="Arial"/>
          <w:sz w:val="19"/>
          <w:szCs w:val="19"/>
        </w:rPr>
        <w:t>100</w:t>
      </w:r>
      <w:r w:rsidRPr="001B0BB3">
        <w:rPr>
          <w:rFonts w:ascii="Arial" w:hAnsi="Arial" w:cs="Arial"/>
          <w:sz w:val="19"/>
          <w:szCs w:val="19"/>
        </w:rPr>
        <w:t>.00 por evento), Apoyos a padres con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hijos con capacidades diferentes ($</w:t>
      </w:r>
      <w:r w:rsidR="001B0BB3">
        <w:rPr>
          <w:rFonts w:ascii="Arial" w:hAnsi="Arial" w:cs="Arial"/>
          <w:sz w:val="19"/>
          <w:szCs w:val="19"/>
        </w:rPr>
        <w:t>1,000</w:t>
      </w:r>
      <w:r w:rsidRPr="001B0BB3">
        <w:rPr>
          <w:rFonts w:ascii="Arial" w:hAnsi="Arial" w:cs="Arial"/>
          <w:sz w:val="19"/>
          <w:szCs w:val="19"/>
        </w:rPr>
        <w:t>.00 mensuales), Bono por aniversario Sindical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($3</w:t>
      </w:r>
      <w:r w:rsidR="001B0BB3">
        <w:rPr>
          <w:rFonts w:ascii="Arial" w:hAnsi="Arial" w:cs="Arial"/>
          <w:sz w:val="19"/>
          <w:szCs w:val="19"/>
        </w:rPr>
        <w:t>6</w:t>
      </w:r>
      <w:r w:rsidRPr="001B0BB3">
        <w:rPr>
          <w:rFonts w:ascii="Arial" w:hAnsi="Arial" w:cs="Arial"/>
          <w:sz w:val="19"/>
          <w:szCs w:val="19"/>
        </w:rPr>
        <w:t>0.00 an</w:t>
      </w:r>
      <w:r w:rsidR="001B0BB3">
        <w:rPr>
          <w:rFonts w:ascii="Arial" w:hAnsi="Arial" w:cs="Arial"/>
          <w:sz w:val="19"/>
          <w:szCs w:val="19"/>
        </w:rPr>
        <w:t>ual), Bono del día del Padre ($400</w:t>
      </w:r>
      <w:r w:rsidRPr="001B0BB3">
        <w:rPr>
          <w:rFonts w:ascii="Arial" w:hAnsi="Arial" w:cs="Arial"/>
          <w:sz w:val="19"/>
          <w:szCs w:val="19"/>
        </w:rPr>
        <w:t>.00 anual), Apoyo para compra de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="001B0BB3">
        <w:rPr>
          <w:rFonts w:ascii="Arial" w:hAnsi="Arial" w:cs="Arial"/>
          <w:sz w:val="19"/>
          <w:szCs w:val="19"/>
        </w:rPr>
        <w:t>material de construcción ($210</w:t>
      </w:r>
      <w:r w:rsidRPr="001B0BB3">
        <w:rPr>
          <w:rFonts w:ascii="Arial" w:hAnsi="Arial" w:cs="Arial"/>
          <w:sz w:val="19"/>
          <w:szCs w:val="19"/>
        </w:rPr>
        <w:t>.00 mensual), Apoyo para Despensa a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Representantes Sindicales (3</w:t>
      </w:r>
      <w:r w:rsidR="005826B8">
        <w:rPr>
          <w:rFonts w:ascii="Arial" w:hAnsi="Arial" w:cs="Arial"/>
          <w:sz w:val="19"/>
          <w:szCs w:val="19"/>
        </w:rPr>
        <w:t>75</w:t>
      </w:r>
      <w:r w:rsidRPr="001B0BB3">
        <w:rPr>
          <w:rFonts w:ascii="Arial" w:hAnsi="Arial" w:cs="Arial"/>
          <w:sz w:val="19"/>
          <w:szCs w:val="19"/>
        </w:rPr>
        <w:t>.00 mens</w:t>
      </w:r>
      <w:r w:rsidR="005826B8">
        <w:rPr>
          <w:rFonts w:ascii="Arial" w:hAnsi="Arial" w:cs="Arial"/>
          <w:sz w:val="19"/>
          <w:szCs w:val="19"/>
        </w:rPr>
        <w:t>ual), Bono de productividad ($80</w:t>
      </w:r>
      <w:r w:rsidRPr="001B0BB3">
        <w:rPr>
          <w:rFonts w:ascii="Arial" w:hAnsi="Arial" w:cs="Arial"/>
          <w:sz w:val="19"/>
          <w:szCs w:val="19"/>
        </w:rPr>
        <w:t>0.00 en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forma semestral)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</w:p>
    <w:p w:rsidR="000C729D" w:rsidRPr="001B0BB3" w:rsidRDefault="000C729D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 xml:space="preserve">b. </w:t>
      </w:r>
      <w:r w:rsidRPr="001B0BB3">
        <w:rPr>
          <w:rFonts w:ascii="Arial" w:hAnsi="Arial" w:cs="Arial"/>
          <w:sz w:val="19"/>
          <w:szCs w:val="19"/>
          <w:u w:val="single"/>
        </w:rPr>
        <w:t>Personal de confianza:</w:t>
      </w:r>
      <w:r w:rsidRPr="001B0BB3">
        <w:rPr>
          <w:rFonts w:ascii="Arial" w:hAnsi="Arial" w:cs="Arial"/>
          <w:sz w:val="19"/>
          <w:szCs w:val="19"/>
        </w:rPr>
        <w:t xml:space="preserve"> De acuerdo a la estructura del Tabulador para puestos de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mandos medios y superiores, se tiene contemplada una partida cuya finalidad es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diferenciar a través de la retribución a aquellos puestos que por su importancia, tipo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de resultados y/o nivel jerárquico contribuyen más directamente a la consecución de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los objetivos establecidos en el Plan Estatal de Desarrollo del Gobierno del Estado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</w:p>
    <w:p w:rsidR="000C729D" w:rsidRPr="001B0BB3" w:rsidRDefault="000C729D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BB3">
        <w:rPr>
          <w:rFonts w:ascii="Arial" w:hAnsi="Arial" w:cs="Arial"/>
          <w:sz w:val="19"/>
          <w:szCs w:val="19"/>
        </w:rPr>
        <w:t>Esta partida que conforma el Sistema de Compensaciones para el personal de confianza y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 xml:space="preserve">está sustentada </w:t>
      </w:r>
      <w:r w:rsidR="005826B8">
        <w:rPr>
          <w:rFonts w:ascii="Arial" w:hAnsi="Arial" w:cs="Arial"/>
          <w:sz w:val="19"/>
          <w:szCs w:val="19"/>
        </w:rPr>
        <w:t>en el artículo 43</w:t>
      </w:r>
      <w:r w:rsidRPr="001B0BB3">
        <w:rPr>
          <w:rFonts w:ascii="Arial" w:hAnsi="Arial" w:cs="Arial"/>
          <w:sz w:val="19"/>
          <w:szCs w:val="19"/>
        </w:rPr>
        <w:t xml:space="preserve"> del Decreto del Presupuesto de Egresos 201</w:t>
      </w:r>
      <w:r w:rsidR="000C729D" w:rsidRPr="001B0BB3">
        <w:rPr>
          <w:rFonts w:ascii="Arial" w:hAnsi="Arial" w:cs="Arial"/>
          <w:sz w:val="19"/>
          <w:szCs w:val="19"/>
        </w:rPr>
        <w:t xml:space="preserve">5 </w:t>
      </w:r>
      <w:r w:rsidRPr="001B0BB3">
        <w:rPr>
          <w:rFonts w:ascii="Arial" w:hAnsi="Arial" w:cs="Arial"/>
          <w:sz w:val="19"/>
          <w:szCs w:val="19"/>
        </w:rPr>
        <w:t xml:space="preserve">aprobado por el H. </w:t>
      </w:r>
      <w:r w:rsidRPr="001B0BB3">
        <w:rPr>
          <w:rFonts w:ascii="Arial" w:hAnsi="Arial" w:cs="Arial"/>
          <w:sz w:val="19"/>
          <w:szCs w:val="19"/>
        </w:rPr>
        <w:lastRenderedPageBreak/>
        <w:t>Congreso del Estado y que obedece a factores de productividad y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eficiencia, cargas de trabajo, así como por el uso óptimo de los recursos presupuestados;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este estímulo se considera en plan individual y no es de aplicación general</w:t>
      </w:r>
      <w:r w:rsidRPr="001B0BB3">
        <w:rPr>
          <w:rFonts w:ascii="Arial" w:hAnsi="Arial" w:cs="Arial"/>
          <w:sz w:val="23"/>
          <w:szCs w:val="23"/>
        </w:rPr>
        <w:t>.</w:t>
      </w:r>
    </w:p>
    <w:p w:rsidR="000C729D" w:rsidRPr="001B0BB3" w:rsidRDefault="000C729D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1B0BB3">
        <w:rPr>
          <w:rFonts w:ascii="Arial" w:hAnsi="Arial" w:cs="Arial"/>
          <w:b/>
          <w:bCs/>
          <w:sz w:val="19"/>
          <w:szCs w:val="19"/>
        </w:rPr>
        <w:t>Políticas de aplicación del Estímulo por Productividad y Eficiencia:</w:t>
      </w:r>
    </w:p>
    <w:p w:rsidR="000C729D" w:rsidRPr="001B0BB3" w:rsidRDefault="000C729D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0C729D" w:rsidRDefault="00AA0E3A" w:rsidP="00AA0E3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Los niveles 13 y 14 tendrán derecho al estímulo en todos los casos. En los niveles 14 la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cantidad a otorgar la definirá el Titular del Ejecutivo; en los niveles 13 la cantidad a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otorgar la definirá el Titular de la Secretaría de acuerdo al presupuesto de la partida de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remuneraciones adicionales a que hace referencia el Art. 26 antes mencionado.</w:t>
      </w:r>
    </w:p>
    <w:p w:rsidR="005826B8" w:rsidRPr="001B0BB3" w:rsidRDefault="005826B8" w:rsidP="005826B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En el nivel 12 se otorgará el tope mínimo y el tope máximo solo se otorgará bajo las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siguientes condiciones:</w:t>
      </w:r>
    </w:p>
    <w:p w:rsidR="000C729D" w:rsidRPr="001B0BB3" w:rsidRDefault="000C729D" w:rsidP="000C729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C729D" w:rsidRPr="001B0BB3" w:rsidRDefault="00AA0E3A" w:rsidP="000C729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1 año en el cargo o,</w:t>
      </w:r>
    </w:p>
    <w:p w:rsidR="000C729D" w:rsidRPr="001B0BB3" w:rsidRDefault="00AA0E3A" w:rsidP="000C729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 xml:space="preserve"> Estudio de justificación basado en cargas de trabajo y responsabilidades por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manejo de valores, recursos humanos y recursos materiales, y</w:t>
      </w:r>
    </w:p>
    <w:p w:rsidR="00AA0E3A" w:rsidRPr="001B0BB3" w:rsidRDefault="00AA0E3A" w:rsidP="00AA0E3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 xml:space="preserve"> Autorización del Titular de la Secretaria y sustento presupuestal de la</w:t>
      </w:r>
      <w:r w:rsidR="000C729D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 xml:space="preserve">Subsecretaria de </w:t>
      </w:r>
      <w:r w:rsidR="000C729D" w:rsidRPr="001B0BB3">
        <w:rPr>
          <w:rFonts w:ascii="Arial" w:hAnsi="Arial" w:cs="Arial"/>
          <w:sz w:val="19"/>
          <w:szCs w:val="19"/>
        </w:rPr>
        <w:t>Planeación del Desarrollo</w:t>
      </w:r>
      <w:r w:rsidRPr="001B0BB3">
        <w:rPr>
          <w:rFonts w:ascii="Arial" w:hAnsi="Arial" w:cs="Arial"/>
          <w:sz w:val="19"/>
          <w:szCs w:val="19"/>
        </w:rPr>
        <w:t xml:space="preserve"> de la Secretaria de Hacienda.</w:t>
      </w:r>
    </w:p>
    <w:p w:rsidR="000C729D" w:rsidRPr="001B0BB3" w:rsidRDefault="000C729D" w:rsidP="005826B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0" w:type="auto"/>
        <w:tblInd w:w="1424" w:type="dxa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275"/>
      </w:tblGrid>
      <w:tr w:rsidR="000C729D" w:rsidRPr="001B0BB3" w:rsidTr="005826B8">
        <w:trPr>
          <w:trHeight w:val="345"/>
        </w:trPr>
        <w:tc>
          <w:tcPr>
            <w:tcW w:w="1560" w:type="dxa"/>
            <w:vMerge w:val="restart"/>
            <w:vAlign w:val="center"/>
          </w:tcPr>
          <w:p w:rsidR="000C729D" w:rsidRPr="001B0BB3" w:rsidRDefault="000C729D" w:rsidP="0067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0BB3">
              <w:rPr>
                <w:rFonts w:ascii="Arial" w:hAnsi="Arial" w:cs="Arial"/>
                <w:b/>
                <w:sz w:val="17"/>
                <w:szCs w:val="17"/>
              </w:rPr>
              <w:t>Puesto</w:t>
            </w:r>
          </w:p>
        </w:tc>
        <w:tc>
          <w:tcPr>
            <w:tcW w:w="1701" w:type="dxa"/>
            <w:vMerge w:val="restart"/>
            <w:vAlign w:val="center"/>
          </w:tcPr>
          <w:p w:rsidR="000C729D" w:rsidRPr="001B0BB3" w:rsidRDefault="000C729D" w:rsidP="0067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0BB3">
              <w:rPr>
                <w:rFonts w:ascii="Arial" w:hAnsi="Arial" w:cs="Arial"/>
                <w:b/>
                <w:sz w:val="17"/>
                <w:szCs w:val="17"/>
              </w:rPr>
              <w:t>Nivel</w:t>
            </w:r>
          </w:p>
        </w:tc>
        <w:tc>
          <w:tcPr>
            <w:tcW w:w="2409" w:type="dxa"/>
            <w:gridSpan w:val="2"/>
            <w:vAlign w:val="center"/>
          </w:tcPr>
          <w:p w:rsidR="00675930" w:rsidRPr="001B0BB3" w:rsidRDefault="000C729D" w:rsidP="0067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0BB3">
              <w:rPr>
                <w:rFonts w:ascii="Arial" w:hAnsi="Arial" w:cs="Arial"/>
                <w:b/>
                <w:sz w:val="17"/>
                <w:szCs w:val="17"/>
              </w:rPr>
              <w:t>Compensación adiciona</w:t>
            </w:r>
            <w:r w:rsidR="00675930" w:rsidRPr="001B0BB3">
              <w:rPr>
                <w:rFonts w:ascii="Arial" w:hAnsi="Arial" w:cs="Arial"/>
                <w:b/>
                <w:sz w:val="17"/>
                <w:szCs w:val="17"/>
              </w:rPr>
              <w:t>l</w:t>
            </w:r>
          </w:p>
        </w:tc>
      </w:tr>
      <w:tr w:rsidR="000C729D" w:rsidRPr="001B0BB3" w:rsidTr="005826B8">
        <w:trPr>
          <w:trHeight w:val="240"/>
        </w:trPr>
        <w:tc>
          <w:tcPr>
            <w:tcW w:w="1560" w:type="dxa"/>
            <w:vMerge/>
          </w:tcPr>
          <w:p w:rsidR="000C729D" w:rsidRPr="001B0BB3" w:rsidRDefault="000C729D" w:rsidP="000C7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C729D" w:rsidRPr="001B0BB3" w:rsidRDefault="000C729D" w:rsidP="000C7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C729D" w:rsidRPr="001B0BB3" w:rsidRDefault="000C729D" w:rsidP="0067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0BB3">
              <w:rPr>
                <w:rFonts w:ascii="Arial" w:hAnsi="Arial" w:cs="Arial"/>
                <w:b/>
                <w:sz w:val="17"/>
                <w:szCs w:val="17"/>
              </w:rPr>
              <w:t>Mínimo</w:t>
            </w:r>
          </w:p>
        </w:tc>
        <w:tc>
          <w:tcPr>
            <w:tcW w:w="1275" w:type="dxa"/>
            <w:vAlign w:val="center"/>
          </w:tcPr>
          <w:p w:rsidR="000C729D" w:rsidRPr="001B0BB3" w:rsidRDefault="000C729D" w:rsidP="0067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0BB3">
              <w:rPr>
                <w:rFonts w:ascii="Arial" w:hAnsi="Arial" w:cs="Arial"/>
                <w:b/>
                <w:sz w:val="17"/>
                <w:szCs w:val="17"/>
              </w:rPr>
              <w:t>Máximo</w:t>
            </w:r>
          </w:p>
        </w:tc>
      </w:tr>
      <w:tr w:rsidR="000C729D" w:rsidRPr="001B0BB3" w:rsidTr="005826B8">
        <w:tc>
          <w:tcPr>
            <w:tcW w:w="1560" w:type="dxa"/>
          </w:tcPr>
          <w:p w:rsidR="000C729D" w:rsidRPr="001B0BB3" w:rsidRDefault="000C729D" w:rsidP="00AA0E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Secretario</w:t>
            </w:r>
          </w:p>
        </w:tc>
        <w:tc>
          <w:tcPr>
            <w:tcW w:w="1701" w:type="dxa"/>
            <w:vAlign w:val="center"/>
          </w:tcPr>
          <w:p w:rsidR="000C729D" w:rsidRPr="001B0BB3" w:rsidRDefault="000C729D" w:rsidP="000C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134" w:type="dxa"/>
            <w:vAlign w:val="center"/>
          </w:tcPr>
          <w:p w:rsidR="000C729D" w:rsidRPr="001B0BB3" w:rsidRDefault="000C729D" w:rsidP="000C72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$ 36,340.00</w:t>
            </w:r>
          </w:p>
        </w:tc>
        <w:tc>
          <w:tcPr>
            <w:tcW w:w="1275" w:type="dxa"/>
            <w:vAlign w:val="center"/>
          </w:tcPr>
          <w:p w:rsidR="000C729D" w:rsidRPr="001B0BB3" w:rsidRDefault="000C729D" w:rsidP="0067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$ 37,797.00</w:t>
            </w:r>
          </w:p>
        </w:tc>
      </w:tr>
      <w:tr w:rsidR="000C729D" w:rsidRPr="001B0BB3" w:rsidTr="005826B8">
        <w:tc>
          <w:tcPr>
            <w:tcW w:w="1560" w:type="dxa"/>
          </w:tcPr>
          <w:p w:rsidR="000C729D" w:rsidRPr="001B0BB3" w:rsidRDefault="000C729D" w:rsidP="00AA0E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Subsecretario</w:t>
            </w:r>
          </w:p>
        </w:tc>
        <w:tc>
          <w:tcPr>
            <w:tcW w:w="1701" w:type="dxa"/>
            <w:vAlign w:val="center"/>
          </w:tcPr>
          <w:p w:rsidR="000C729D" w:rsidRPr="001B0BB3" w:rsidRDefault="000C729D" w:rsidP="000C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1134" w:type="dxa"/>
            <w:vAlign w:val="center"/>
          </w:tcPr>
          <w:p w:rsidR="000C729D" w:rsidRPr="001B0BB3" w:rsidRDefault="000C729D" w:rsidP="000C72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$ 25,380.00</w:t>
            </w:r>
          </w:p>
        </w:tc>
        <w:tc>
          <w:tcPr>
            <w:tcW w:w="1275" w:type="dxa"/>
            <w:vAlign w:val="center"/>
          </w:tcPr>
          <w:p w:rsidR="000C729D" w:rsidRPr="001B0BB3" w:rsidRDefault="000C729D" w:rsidP="0067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$ 26,400.00</w:t>
            </w:r>
          </w:p>
        </w:tc>
      </w:tr>
      <w:tr w:rsidR="000C729D" w:rsidRPr="001B0BB3" w:rsidTr="005826B8">
        <w:tc>
          <w:tcPr>
            <w:tcW w:w="1560" w:type="dxa"/>
          </w:tcPr>
          <w:p w:rsidR="000C729D" w:rsidRPr="001B0BB3" w:rsidRDefault="000C729D" w:rsidP="00AA0E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Director Gral.</w:t>
            </w:r>
          </w:p>
        </w:tc>
        <w:tc>
          <w:tcPr>
            <w:tcW w:w="1701" w:type="dxa"/>
            <w:vAlign w:val="center"/>
          </w:tcPr>
          <w:p w:rsidR="000C729D" w:rsidRPr="001B0BB3" w:rsidRDefault="000C729D" w:rsidP="000C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134" w:type="dxa"/>
            <w:vAlign w:val="center"/>
          </w:tcPr>
          <w:p w:rsidR="000C729D" w:rsidRPr="001B0BB3" w:rsidRDefault="000C729D" w:rsidP="000C72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$ 15,240.00</w:t>
            </w:r>
          </w:p>
        </w:tc>
        <w:tc>
          <w:tcPr>
            <w:tcW w:w="1275" w:type="dxa"/>
            <w:vAlign w:val="center"/>
          </w:tcPr>
          <w:p w:rsidR="000C729D" w:rsidRPr="001B0BB3" w:rsidRDefault="000C729D" w:rsidP="006759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0BB3">
              <w:rPr>
                <w:rFonts w:ascii="Arial" w:hAnsi="Arial" w:cs="Arial"/>
                <w:sz w:val="17"/>
                <w:szCs w:val="17"/>
              </w:rPr>
              <w:t>$ 15,840.00</w:t>
            </w:r>
          </w:p>
        </w:tc>
      </w:tr>
    </w:tbl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675930" w:rsidRPr="001B0BB3" w:rsidRDefault="00AA0E3A" w:rsidP="00AA0E3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En el nivel 11 se otorgará estímulo solo a las plazas que cuenten con sustento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 xml:space="preserve">presupuestal y el estímulo máximo a otorgar es de $ </w:t>
      </w:r>
      <w:r w:rsidR="00675930" w:rsidRPr="001B0BB3">
        <w:rPr>
          <w:rFonts w:ascii="Arial" w:hAnsi="Arial" w:cs="Arial"/>
          <w:sz w:val="19"/>
          <w:szCs w:val="19"/>
        </w:rPr>
        <w:t>5,950</w:t>
      </w:r>
      <w:r w:rsidRPr="001B0BB3">
        <w:rPr>
          <w:rFonts w:ascii="Arial" w:hAnsi="Arial" w:cs="Arial"/>
          <w:sz w:val="19"/>
          <w:szCs w:val="19"/>
        </w:rPr>
        <w:t>.00 en todos los casos.</w:t>
      </w:r>
    </w:p>
    <w:p w:rsidR="00675930" w:rsidRPr="001B0BB3" w:rsidRDefault="00675930" w:rsidP="006759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6759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Cualquier solicitud para otorgar estímulo a plazas nivel 11, adicionales a las autorizadas en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cada Dependencia o en una cantidad mayor a la señalada en el párrafo anterior, deberá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justificarse en términos de productividad y eficiencia obtenidas por cargas de trabajo o por el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uso óptimo de recursos y ser autorizada por el Subsecretario de</w:t>
      </w:r>
      <w:r w:rsidR="00675930" w:rsidRPr="001B0BB3">
        <w:rPr>
          <w:rFonts w:ascii="Arial" w:hAnsi="Arial" w:cs="Arial"/>
          <w:sz w:val="19"/>
          <w:szCs w:val="19"/>
        </w:rPr>
        <w:t xml:space="preserve"> Planeación del Desarrollo</w:t>
      </w:r>
      <w:r w:rsidRPr="001B0BB3">
        <w:rPr>
          <w:rFonts w:ascii="Arial" w:hAnsi="Arial" w:cs="Arial"/>
          <w:sz w:val="19"/>
          <w:szCs w:val="19"/>
        </w:rPr>
        <w:t>, de la Secretaría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de Hacienda.</w:t>
      </w:r>
    </w:p>
    <w:p w:rsidR="00675930" w:rsidRPr="001B0BB3" w:rsidRDefault="00675930" w:rsidP="006759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B0BB3">
        <w:rPr>
          <w:rFonts w:ascii="Arial" w:hAnsi="Arial" w:cs="Arial"/>
          <w:b/>
          <w:bCs/>
          <w:sz w:val="23"/>
          <w:szCs w:val="23"/>
        </w:rPr>
        <w:t>Políticas de aplicación del Estímulo por Jornada Extraordinaria,</w:t>
      </w:r>
      <w:r w:rsidR="00675930" w:rsidRPr="001B0BB3">
        <w:rPr>
          <w:rFonts w:ascii="Arial" w:hAnsi="Arial" w:cs="Arial"/>
          <w:b/>
          <w:bCs/>
          <w:sz w:val="23"/>
          <w:szCs w:val="23"/>
        </w:rPr>
        <w:t xml:space="preserve"> </w:t>
      </w:r>
      <w:r w:rsidRPr="001B0BB3">
        <w:rPr>
          <w:rFonts w:ascii="Arial" w:hAnsi="Arial" w:cs="Arial"/>
          <w:b/>
          <w:bCs/>
          <w:sz w:val="23"/>
          <w:szCs w:val="23"/>
        </w:rPr>
        <w:t>Trabajo</w:t>
      </w:r>
      <w:r w:rsidR="00675930" w:rsidRPr="001B0BB3">
        <w:rPr>
          <w:rFonts w:ascii="Arial" w:hAnsi="Arial" w:cs="Arial"/>
          <w:b/>
          <w:bCs/>
          <w:sz w:val="23"/>
          <w:szCs w:val="23"/>
        </w:rPr>
        <w:t xml:space="preserve"> </w:t>
      </w:r>
      <w:r w:rsidRPr="001B0BB3">
        <w:rPr>
          <w:rFonts w:ascii="Arial" w:hAnsi="Arial" w:cs="Arial"/>
          <w:b/>
          <w:bCs/>
          <w:sz w:val="23"/>
          <w:szCs w:val="23"/>
        </w:rPr>
        <w:t>Complementario o Proyectos Especiales:</w:t>
      </w:r>
    </w:p>
    <w:p w:rsidR="00675930" w:rsidRPr="001B0BB3" w:rsidRDefault="00675930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AA0E3A" w:rsidRPr="001B0BB3" w:rsidRDefault="004C053B" w:rsidP="0067593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En Los niveles 9, 10, </w:t>
      </w:r>
      <w:r w:rsidR="00AA0E3A" w:rsidRPr="001B0BB3">
        <w:rPr>
          <w:rFonts w:ascii="Arial" w:hAnsi="Arial" w:cs="Arial"/>
          <w:sz w:val="19"/>
          <w:szCs w:val="19"/>
        </w:rPr>
        <w:t>11</w:t>
      </w:r>
      <w:r>
        <w:rPr>
          <w:rFonts w:ascii="Arial" w:hAnsi="Arial" w:cs="Arial"/>
          <w:sz w:val="19"/>
          <w:szCs w:val="19"/>
        </w:rPr>
        <w:t xml:space="preserve">, 12, 13 y 14 </w:t>
      </w:r>
      <w:r w:rsidR="00AA0E3A" w:rsidRPr="001B0BB3">
        <w:rPr>
          <w:rFonts w:ascii="Arial" w:hAnsi="Arial" w:cs="Arial"/>
          <w:sz w:val="19"/>
          <w:szCs w:val="19"/>
        </w:rPr>
        <w:t xml:space="preserve"> solo se otorgará estímulo aquellas plazas que cuenten con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="00AA0E3A" w:rsidRPr="001B0BB3">
        <w:rPr>
          <w:rFonts w:ascii="Arial" w:hAnsi="Arial" w:cs="Arial"/>
          <w:sz w:val="19"/>
          <w:szCs w:val="19"/>
        </w:rPr>
        <w:t>sustento presupuestal y los montos máximos por nivel son los siguientes:</w:t>
      </w:r>
    </w:p>
    <w:p w:rsidR="00675930" w:rsidRPr="001B0BB3" w:rsidRDefault="00675930" w:rsidP="006759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826B8" w:rsidRDefault="00AA0E3A" w:rsidP="005826B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 xml:space="preserve">Nivel 9: 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="004C053B">
        <w:rPr>
          <w:rFonts w:ascii="Arial" w:hAnsi="Arial" w:cs="Arial"/>
          <w:sz w:val="19"/>
          <w:szCs w:val="19"/>
        </w:rPr>
        <w:t xml:space="preserve"> 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$ 5,000.00</w:t>
      </w:r>
    </w:p>
    <w:p w:rsidR="005826B8" w:rsidRDefault="00AA0E3A" w:rsidP="005826B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826B8">
        <w:rPr>
          <w:rFonts w:ascii="Arial" w:hAnsi="Arial" w:cs="Arial"/>
          <w:sz w:val="19"/>
          <w:szCs w:val="19"/>
        </w:rPr>
        <w:t xml:space="preserve">Nivel 10: </w:t>
      </w:r>
      <w:r w:rsidR="004C053B">
        <w:rPr>
          <w:rFonts w:ascii="Arial" w:hAnsi="Arial" w:cs="Arial"/>
          <w:sz w:val="19"/>
          <w:szCs w:val="19"/>
        </w:rPr>
        <w:t xml:space="preserve"> </w:t>
      </w:r>
      <w:r w:rsidRPr="005826B8">
        <w:rPr>
          <w:rFonts w:ascii="Arial" w:hAnsi="Arial" w:cs="Arial"/>
          <w:sz w:val="19"/>
          <w:szCs w:val="19"/>
        </w:rPr>
        <w:t xml:space="preserve">$ </w:t>
      </w:r>
      <w:r w:rsidR="00675930" w:rsidRPr="005826B8">
        <w:rPr>
          <w:rFonts w:ascii="Arial" w:hAnsi="Arial" w:cs="Arial"/>
          <w:sz w:val="19"/>
          <w:szCs w:val="19"/>
        </w:rPr>
        <w:t>4,900.00</w:t>
      </w:r>
    </w:p>
    <w:p w:rsidR="00AA0E3A" w:rsidRDefault="00AA0E3A" w:rsidP="005826B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826B8">
        <w:rPr>
          <w:rFonts w:ascii="Arial" w:hAnsi="Arial" w:cs="Arial"/>
          <w:sz w:val="19"/>
          <w:szCs w:val="19"/>
        </w:rPr>
        <w:t xml:space="preserve">Nivel 11: </w:t>
      </w:r>
      <w:r w:rsidR="004C053B">
        <w:rPr>
          <w:rFonts w:ascii="Arial" w:hAnsi="Arial" w:cs="Arial"/>
          <w:sz w:val="19"/>
          <w:szCs w:val="19"/>
        </w:rPr>
        <w:t xml:space="preserve"> </w:t>
      </w:r>
      <w:r w:rsidRPr="005826B8">
        <w:rPr>
          <w:rFonts w:ascii="Arial" w:hAnsi="Arial" w:cs="Arial"/>
          <w:sz w:val="19"/>
          <w:szCs w:val="19"/>
        </w:rPr>
        <w:t xml:space="preserve">$ </w:t>
      </w:r>
      <w:r w:rsidR="00675930" w:rsidRPr="005826B8">
        <w:rPr>
          <w:rFonts w:ascii="Arial" w:hAnsi="Arial" w:cs="Arial"/>
          <w:sz w:val="19"/>
          <w:szCs w:val="19"/>
        </w:rPr>
        <w:t>5,950.00</w:t>
      </w:r>
    </w:p>
    <w:p w:rsidR="004C053B" w:rsidRDefault="004C053B" w:rsidP="005826B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Nivel 12   $ 9,800.00</w:t>
      </w:r>
    </w:p>
    <w:p w:rsidR="004C053B" w:rsidRDefault="004C053B" w:rsidP="005826B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Nivel 13   $19,615.00</w:t>
      </w:r>
    </w:p>
    <w:p w:rsidR="004C053B" w:rsidRDefault="004C053B" w:rsidP="005826B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Nivel 14  $ 21,147.00</w:t>
      </w:r>
    </w:p>
    <w:p w:rsidR="005826B8" w:rsidRPr="005826B8" w:rsidRDefault="005826B8" w:rsidP="005826B8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19"/>
          <w:szCs w:val="19"/>
        </w:rPr>
      </w:pPr>
    </w:p>
    <w:p w:rsidR="00675930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826B8">
        <w:rPr>
          <w:rFonts w:ascii="Arial" w:hAnsi="Arial" w:cs="Arial"/>
          <w:sz w:val="19"/>
          <w:szCs w:val="19"/>
        </w:rPr>
        <w:t>Toda solicitud para otorgar estímulo a plazas de estos niveles,</w:t>
      </w:r>
      <w:r w:rsidR="00675930" w:rsidRPr="005826B8">
        <w:rPr>
          <w:rFonts w:ascii="Arial" w:hAnsi="Arial" w:cs="Arial"/>
          <w:sz w:val="19"/>
          <w:szCs w:val="19"/>
        </w:rPr>
        <w:t xml:space="preserve"> </w:t>
      </w:r>
      <w:r w:rsidRPr="005826B8">
        <w:rPr>
          <w:rFonts w:ascii="Arial" w:hAnsi="Arial" w:cs="Arial"/>
          <w:sz w:val="19"/>
          <w:szCs w:val="19"/>
        </w:rPr>
        <w:t>adicionales a las autorizadas en cada Dependencia, deberá estar</w:t>
      </w:r>
      <w:r w:rsidR="00675930" w:rsidRPr="005826B8">
        <w:rPr>
          <w:rFonts w:ascii="Arial" w:hAnsi="Arial" w:cs="Arial"/>
          <w:sz w:val="19"/>
          <w:szCs w:val="19"/>
        </w:rPr>
        <w:t xml:space="preserve"> </w:t>
      </w:r>
      <w:r w:rsidRPr="005826B8">
        <w:rPr>
          <w:rFonts w:ascii="Arial" w:hAnsi="Arial" w:cs="Arial"/>
          <w:sz w:val="19"/>
          <w:szCs w:val="19"/>
        </w:rPr>
        <w:t>sustentada presupuestalmente y ser autorizada por la Subsecretaría de</w:t>
      </w:r>
      <w:r w:rsidR="00675930" w:rsidRPr="005826B8">
        <w:rPr>
          <w:rFonts w:ascii="Arial" w:hAnsi="Arial" w:cs="Arial"/>
          <w:sz w:val="19"/>
          <w:szCs w:val="19"/>
        </w:rPr>
        <w:t xml:space="preserve"> Planeación del Desarrollo</w:t>
      </w:r>
      <w:r w:rsidR="00675930" w:rsidRPr="001B0BB3">
        <w:rPr>
          <w:rFonts w:ascii="Arial" w:hAnsi="Arial" w:cs="Arial"/>
          <w:sz w:val="23"/>
          <w:szCs w:val="23"/>
        </w:rPr>
        <w:t>.</w:t>
      </w: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BB3">
        <w:rPr>
          <w:rFonts w:ascii="Arial" w:hAnsi="Arial" w:cs="Arial"/>
          <w:sz w:val="23"/>
          <w:szCs w:val="23"/>
        </w:rPr>
        <w:t>.</w:t>
      </w:r>
    </w:p>
    <w:p w:rsidR="00AA0E3A" w:rsidRPr="001B0BB3" w:rsidRDefault="00AA0E3A" w:rsidP="00AA0E3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En los niveles del 1 al 8 solo se pagará para compensar las jornadas extraordinarias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efectivamente laboradas a meses cumplidos, lo cual deberá sustentarse con copia de los</w:t>
      </w:r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 xml:space="preserve">registros de control de asistencia (Tarjetas de Reloj </w:t>
      </w:r>
      <w:proofErr w:type="spellStart"/>
      <w:r w:rsidRPr="001B0BB3">
        <w:rPr>
          <w:rFonts w:ascii="Arial" w:hAnsi="Arial" w:cs="Arial"/>
          <w:sz w:val="19"/>
          <w:szCs w:val="19"/>
        </w:rPr>
        <w:t>checador</w:t>
      </w:r>
      <w:proofErr w:type="spellEnd"/>
      <w:r w:rsidRPr="001B0BB3">
        <w:rPr>
          <w:rFonts w:ascii="Arial" w:hAnsi="Arial" w:cs="Arial"/>
          <w:sz w:val="19"/>
          <w:szCs w:val="19"/>
        </w:rPr>
        <w:t xml:space="preserve"> o reportes de </w:t>
      </w:r>
      <w:proofErr w:type="spellStart"/>
      <w:r w:rsidRPr="001B0BB3">
        <w:rPr>
          <w:rFonts w:ascii="Arial" w:hAnsi="Arial" w:cs="Arial"/>
          <w:sz w:val="19"/>
          <w:szCs w:val="19"/>
        </w:rPr>
        <w:t>checadores</w:t>
      </w:r>
      <w:proofErr w:type="spellEnd"/>
      <w:r w:rsidR="00675930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digitales) los montos máximos a pagar serán los siguientes:</w:t>
      </w:r>
    </w:p>
    <w:p w:rsidR="00675930" w:rsidRPr="001B0BB3" w:rsidRDefault="00675930" w:rsidP="006759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1818D2" w:rsidRDefault="00AA0E3A" w:rsidP="001818D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818D2">
        <w:rPr>
          <w:rFonts w:ascii="Arial" w:hAnsi="Arial" w:cs="Arial"/>
          <w:sz w:val="19"/>
          <w:szCs w:val="19"/>
        </w:rPr>
        <w:t>Niveles 1 al 3: $ 2,500.00</w:t>
      </w:r>
    </w:p>
    <w:p w:rsidR="001818D2" w:rsidRDefault="00AA0E3A" w:rsidP="001818D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818D2">
        <w:rPr>
          <w:rFonts w:ascii="Arial" w:hAnsi="Arial" w:cs="Arial"/>
          <w:sz w:val="19"/>
          <w:szCs w:val="19"/>
        </w:rPr>
        <w:t>Niveles 4 y 5: $ 3,000.00</w:t>
      </w:r>
    </w:p>
    <w:p w:rsidR="00AA0E3A" w:rsidRDefault="00AA0E3A" w:rsidP="001818D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818D2">
        <w:rPr>
          <w:rFonts w:ascii="Arial" w:hAnsi="Arial" w:cs="Arial"/>
          <w:sz w:val="19"/>
          <w:szCs w:val="19"/>
        </w:rPr>
        <w:t>Niveles 6 al 8: $3,500.00</w:t>
      </w:r>
    </w:p>
    <w:p w:rsidR="001818D2" w:rsidRPr="001818D2" w:rsidRDefault="001818D2" w:rsidP="001818D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818D2">
        <w:rPr>
          <w:rFonts w:ascii="Arial" w:hAnsi="Arial" w:cs="Arial"/>
          <w:sz w:val="19"/>
          <w:szCs w:val="19"/>
        </w:rPr>
        <w:lastRenderedPageBreak/>
        <w:t>Solo se dará tramite a solicitudes de estímulos de estos niveles que</w:t>
      </w:r>
      <w:r w:rsidR="00675930" w:rsidRPr="001818D2">
        <w:rPr>
          <w:rFonts w:ascii="Arial" w:hAnsi="Arial" w:cs="Arial"/>
          <w:sz w:val="19"/>
          <w:szCs w:val="19"/>
        </w:rPr>
        <w:t xml:space="preserve"> </w:t>
      </w:r>
      <w:r w:rsidRPr="001818D2">
        <w:rPr>
          <w:rFonts w:ascii="Arial" w:hAnsi="Arial" w:cs="Arial"/>
          <w:sz w:val="19"/>
          <w:szCs w:val="19"/>
        </w:rPr>
        <w:t>cuenten con el sustento presupuestal, lo cual deberá ser autorizado por</w:t>
      </w:r>
      <w:r w:rsidR="00675930" w:rsidRPr="001818D2">
        <w:rPr>
          <w:rFonts w:ascii="Arial" w:hAnsi="Arial" w:cs="Arial"/>
          <w:sz w:val="19"/>
          <w:szCs w:val="19"/>
        </w:rPr>
        <w:t xml:space="preserve"> </w:t>
      </w:r>
      <w:r w:rsidRPr="001818D2">
        <w:rPr>
          <w:rFonts w:ascii="Arial" w:hAnsi="Arial" w:cs="Arial"/>
          <w:sz w:val="19"/>
          <w:szCs w:val="19"/>
        </w:rPr>
        <w:t xml:space="preserve">la Subsecretaría de </w:t>
      </w:r>
      <w:r w:rsidR="00675930" w:rsidRPr="001818D2">
        <w:rPr>
          <w:rFonts w:ascii="Arial" w:hAnsi="Arial" w:cs="Arial"/>
          <w:sz w:val="19"/>
          <w:szCs w:val="19"/>
        </w:rPr>
        <w:t xml:space="preserve">Planeación del </w:t>
      </w:r>
      <w:r w:rsidR="001B0BB3" w:rsidRPr="001818D2">
        <w:rPr>
          <w:rFonts w:ascii="Arial" w:hAnsi="Arial" w:cs="Arial"/>
          <w:sz w:val="19"/>
          <w:szCs w:val="19"/>
        </w:rPr>
        <w:t>Desarrollo.</w:t>
      </w:r>
    </w:p>
    <w:p w:rsidR="001818D2" w:rsidRPr="001818D2" w:rsidRDefault="001818D2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B0BB3">
        <w:rPr>
          <w:rFonts w:ascii="Arial" w:hAnsi="Arial" w:cs="Arial"/>
          <w:b/>
          <w:bCs/>
          <w:sz w:val="23"/>
          <w:szCs w:val="23"/>
        </w:rPr>
        <w:t>ACLARACIONES:</w:t>
      </w:r>
    </w:p>
    <w:p w:rsidR="001B0BB3" w:rsidRPr="001B0BB3" w:rsidRDefault="001B0BB3" w:rsidP="00AA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1B0BB3" w:rsidRPr="001B0BB3" w:rsidRDefault="00AA0E3A" w:rsidP="00AA0E3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El estimulo por jornada extraordinaria, trabajo complementario o proyectos especiales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no se deberá otorgar a plazas de carácter temporal o al personal contratado bajo el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régimen de honorarios. Estas plazas operan al amparo de un contrato celebrado entre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la persona que ocupará la plaza y la dependencia contratante y salvo que así lo señale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expresamente el contrato, no podrán recibir ingresos adicionales a los pactados en el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clausulado del mismo.</w:t>
      </w:r>
    </w:p>
    <w:p w:rsidR="001B0BB3" w:rsidRPr="001B0BB3" w:rsidRDefault="001B0BB3" w:rsidP="001B0BB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1B0BB3" w:rsidRPr="001B0BB3" w:rsidRDefault="00AA0E3A" w:rsidP="00AA0E3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El Nivel 11 solo podrá recibir un estímulo, es decir por Productividad y Eficiencia o por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jornada extraordinaria, trabajo complementario o proyectos especiales.</w:t>
      </w:r>
    </w:p>
    <w:p w:rsidR="001B0BB3" w:rsidRPr="001B0BB3" w:rsidRDefault="001B0BB3" w:rsidP="001B0BB3">
      <w:pPr>
        <w:pStyle w:val="Prrafodelista"/>
        <w:rPr>
          <w:rFonts w:ascii="Arial" w:hAnsi="Arial" w:cs="Arial"/>
          <w:sz w:val="19"/>
          <w:szCs w:val="19"/>
        </w:rPr>
      </w:pPr>
    </w:p>
    <w:p w:rsidR="00AA0E3A" w:rsidRPr="001B0BB3" w:rsidRDefault="00AA0E3A" w:rsidP="00AA0E3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1B0BB3">
        <w:rPr>
          <w:rFonts w:ascii="Arial" w:hAnsi="Arial" w:cs="Arial"/>
          <w:sz w:val="19"/>
          <w:szCs w:val="19"/>
        </w:rPr>
        <w:t>Los estímulos aquí señalados no son de aplicación general, obligatoria y permanente,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como su nombre lo indica son estímulos diseñados para reforzar el logro de resultados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y metas y para estimular el esfuerzo individual, por lo que pueden ser retirados con la</w:t>
      </w:r>
      <w:r w:rsidR="001B0BB3" w:rsidRPr="001B0BB3">
        <w:rPr>
          <w:rFonts w:ascii="Arial" w:hAnsi="Arial" w:cs="Arial"/>
          <w:sz w:val="19"/>
          <w:szCs w:val="19"/>
        </w:rPr>
        <w:t xml:space="preserve"> </w:t>
      </w:r>
      <w:r w:rsidRPr="001B0BB3">
        <w:rPr>
          <w:rFonts w:ascii="Arial" w:hAnsi="Arial" w:cs="Arial"/>
          <w:sz w:val="19"/>
          <w:szCs w:val="19"/>
        </w:rPr>
        <w:t>sola petición del Titular del Ejecutivo o del Secretario del ramo.</w:t>
      </w:r>
    </w:p>
    <w:p w:rsidR="001B0BB3" w:rsidRDefault="001B0BB3" w:rsidP="001B0BB3">
      <w:pPr>
        <w:jc w:val="right"/>
        <w:rPr>
          <w:rFonts w:ascii="Arial,Bold" w:hAnsi="Arial,Bold" w:cs="Arial,Bold"/>
          <w:b/>
          <w:bCs/>
          <w:sz w:val="14"/>
          <w:szCs w:val="14"/>
        </w:rPr>
      </w:pPr>
    </w:p>
    <w:p w:rsidR="001B0BB3" w:rsidRDefault="001B0BB3" w:rsidP="001B0BB3">
      <w:pPr>
        <w:jc w:val="right"/>
        <w:rPr>
          <w:rFonts w:ascii="Arial,Bold" w:hAnsi="Arial,Bold" w:cs="Arial,Bold"/>
          <w:b/>
          <w:bCs/>
          <w:sz w:val="14"/>
          <w:szCs w:val="14"/>
        </w:rPr>
      </w:pPr>
    </w:p>
    <w:p w:rsidR="008C4AB6" w:rsidRDefault="00AA0E3A" w:rsidP="001B0BB3">
      <w:pPr>
        <w:jc w:val="right"/>
      </w:pPr>
      <w:r>
        <w:rPr>
          <w:rFonts w:ascii="Arial,Bold" w:hAnsi="Arial,Bold" w:cs="Arial,Bold"/>
          <w:b/>
          <w:bCs/>
          <w:sz w:val="14"/>
          <w:szCs w:val="14"/>
        </w:rPr>
        <w:t>Actualizado Enero '1</w:t>
      </w:r>
      <w:r w:rsidR="001B0BB3">
        <w:rPr>
          <w:rFonts w:ascii="Arial,Bold" w:hAnsi="Arial,Bold" w:cs="Arial,Bold"/>
          <w:b/>
          <w:bCs/>
          <w:sz w:val="14"/>
          <w:szCs w:val="14"/>
        </w:rPr>
        <w:t>5</w:t>
      </w:r>
    </w:p>
    <w:sectPr w:rsidR="008C4AB6" w:rsidSect="000C729D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B23"/>
    <w:multiLevelType w:val="hybridMultilevel"/>
    <w:tmpl w:val="041E70CC"/>
    <w:lvl w:ilvl="0" w:tplc="5A50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BB7"/>
    <w:multiLevelType w:val="hybridMultilevel"/>
    <w:tmpl w:val="C30C25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2E5"/>
    <w:multiLevelType w:val="hybridMultilevel"/>
    <w:tmpl w:val="FBF8E6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341D"/>
    <w:multiLevelType w:val="hybridMultilevel"/>
    <w:tmpl w:val="CF78B808"/>
    <w:lvl w:ilvl="0" w:tplc="01543A9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22B3"/>
    <w:multiLevelType w:val="hybridMultilevel"/>
    <w:tmpl w:val="E0EC78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2409"/>
    <w:multiLevelType w:val="hybridMultilevel"/>
    <w:tmpl w:val="570E2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4230C"/>
    <w:multiLevelType w:val="hybridMultilevel"/>
    <w:tmpl w:val="52F4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115E"/>
    <w:multiLevelType w:val="hybridMultilevel"/>
    <w:tmpl w:val="0F348F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927F2"/>
    <w:multiLevelType w:val="hybridMultilevel"/>
    <w:tmpl w:val="9E0E0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32187"/>
    <w:multiLevelType w:val="hybridMultilevel"/>
    <w:tmpl w:val="F6BC0C8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E24C84"/>
    <w:multiLevelType w:val="hybridMultilevel"/>
    <w:tmpl w:val="76D0894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6A3A9F"/>
    <w:multiLevelType w:val="hybridMultilevel"/>
    <w:tmpl w:val="66EAB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5DB"/>
    <w:multiLevelType w:val="hybridMultilevel"/>
    <w:tmpl w:val="0506115E"/>
    <w:lvl w:ilvl="0" w:tplc="5A50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66A78"/>
    <w:multiLevelType w:val="hybridMultilevel"/>
    <w:tmpl w:val="938E2326"/>
    <w:lvl w:ilvl="0" w:tplc="5A50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A"/>
    <w:rsid w:val="000C729D"/>
    <w:rsid w:val="001818D2"/>
    <w:rsid w:val="001B0BB3"/>
    <w:rsid w:val="003F246F"/>
    <w:rsid w:val="004C053B"/>
    <w:rsid w:val="005826B8"/>
    <w:rsid w:val="00675930"/>
    <w:rsid w:val="008C4AB6"/>
    <w:rsid w:val="00A17BFB"/>
    <w:rsid w:val="00AA0E3A"/>
    <w:rsid w:val="00D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E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E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Claudia</cp:lastModifiedBy>
  <cp:revision>2</cp:revision>
  <dcterms:created xsi:type="dcterms:W3CDTF">2015-03-05T20:48:00Z</dcterms:created>
  <dcterms:modified xsi:type="dcterms:W3CDTF">2015-03-05T20:48:00Z</dcterms:modified>
</cp:coreProperties>
</file>