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58533B">
        <w:tc>
          <w:tcPr>
            <w:tcW w:w="3750" w:type="dxa"/>
          </w:tcPr>
          <w:p w:rsidR="0058533B" w:rsidRDefault="009C635F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58533B" w:rsidRDefault="009C635F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58533B" w:rsidRDefault="009C635F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0"/>
        <w:gridCol w:w="2194"/>
        <w:gridCol w:w="2189"/>
        <w:gridCol w:w="4779"/>
      </w:tblGrid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>03 - SEGURIDAD PÚBLICA</w:t>
            </w:r>
          </w:p>
        </w:tc>
      </w:tr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58533B" w:rsidRDefault="009C635F" w:rsidP="003A284C">
            <w:r>
              <w:rPr>
                <w:sz w:val="18"/>
                <w:szCs w:val="18"/>
              </w:rPr>
              <w:t>REALIZAR LAS EVALUACIONES DE CONTROL DE CONFIANZA DE PERMANENCIA Y NUEVO INGRESO A TODOS LOS INTEGRANTES DE LAS INSTITUCIÓNES DE SEGURIDAD PÚBLICA DEL ESTADO DE SONORA.</w:t>
            </w:r>
          </w:p>
        </w:tc>
      </w:tr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>21111549AN01171740AM</w:t>
            </w:r>
          </w:p>
        </w:tc>
      </w:tr>
      <w:tr w:rsidR="0058533B"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CENTRO DE EVALUACIÓN Y CONTROL DE CONFIANZA</w:t>
            </w:r>
          </w:p>
        </w:tc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CENTRO DE EVALUACIÓN Y CONTROL DE CONFIANZA</w:t>
            </w:r>
          </w:p>
        </w:tc>
      </w:tr>
      <w:tr w:rsidR="0058533B">
        <w:tc>
          <w:tcPr>
            <w:tcW w:w="231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>DAR CUMPLIMIENTO AL REQUISITO DE EVALUACIÓN PARA EL INGRESO Y PERMANENCIA DE LOS INTEGRANTES DE LAS INSTITUCIÓNES DE SEGURIDAD PÚBLICA ESTATALES Y MUNICIPALES.</w:t>
            </w:r>
          </w:p>
        </w:tc>
      </w:tr>
    </w:tbl>
    <w:p w:rsidR="0058533B" w:rsidRDefault="009C635F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202"/>
        <w:gridCol w:w="2193"/>
        <w:gridCol w:w="4787"/>
      </w:tblGrid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>EVALUACIONES</w:t>
            </w:r>
          </w:p>
        </w:tc>
      </w:tr>
      <w:tr w:rsidR="0058533B"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EVALUACIÓN</w:t>
            </w:r>
          </w:p>
        </w:tc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ESTRATÉGICO</w:t>
            </w:r>
          </w:p>
        </w:tc>
      </w:tr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 xml:space="preserve">EVALUAR A TODO EL </w:t>
            </w:r>
            <w:r w:rsidR="003A284C">
              <w:rPr>
                <w:sz w:val="18"/>
                <w:szCs w:val="18"/>
              </w:rPr>
              <w:t>PERSONAL PROGRAMADO QUE INTEGRA</w:t>
            </w:r>
            <w:r>
              <w:rPr>
                <w:sz w:val="18"/>
                <w:szCs w:val="18"/>
              </w:rPr>
              <w:t xml:space="preserve"> EL ESTADO DE FUERZA DE LAS INSTITUCIONES DE SEGURIDAD PÚBLICA</w:t>
            </w:r>
          </w:p>
        </w:tc>
      </w:tr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 xml:space="preserve">TOTAL DE EVALUACIONES PROGRAMADAS ENTRE EL NÚMERO DE EVALUACIONES EFECTUADAS </w:t>
            </w:r>
          </w:p>
        </w:tc>
      </w:tr>
      <w:tr w:rsidR="0058533B">
        <w:tc>
          <w:tcPr>
            <w:tcW w:w="3750" w:type="dxa"/>
            <w:gridSpan w:val="2"/>
          </w:tcPr>
          <w:p w:rsidR="0058533B" w:rsidRDefault="009C635F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58533B" w:rsidRDefault="009C635F">
            <w:r>
              <w:rPr>
                <w:sz w:val="18"/>
                <w:szCs w:val="18"/>
              </w:rPr>
              <w:t>IGUAL A NÚMERO DE EVALUACIONES REALIZADAS</w:t>
            </w:r>
          </w:p>
        </w:tc>
      </w:tr>
      <w:tr w:rsidR="0058533B"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IMPACTO</w:t>
            </w:r>
          </w:p>
        </w:tc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ASCENDENTE</w:t>
            </w:r>
          </w:p>
        </w:tc>
      </w:tr>
      <w:tr w:rsidR="0058533B"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58533B" w:rsidRDefault="009C635F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58533B" w:rsidRDefault="009C635F">
            <w:r>
              <w:rPr>
                <w:sz w:val="18"/>
                <w:szCs w:val="18"/>
              </w:rPr>
              <w:t>TRIMESTRAL</w:t>
            </w:r>
          </w:p>
        </w:tc>
      </w:tr>
    </w:tbl>
    <w:p w:rsidR="0058533B" w:rsidRDefault="009C635F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17"/>
        <w:gridCol w:w="1457"/>
        <w:gridCol w:w="1343"/>
        <w:gridCol w:w="1052"/>
        <w:gridCol w:w="1457"/>
        <w:gridCol w:w="1343"/>
        <w:gridCol w:w="1052"/>
        <w:gridCol w:w="1247"/>
        <w:gridCol w:w="1304"/>
      </w:tblGrid>
      <w:tr w:rsidR="0058533B">
        <w:tc>
          <w:tcPr>
            <w:tcW w:w="2310" w:type="dxa"/>
            <w:gridSpan w:val="4"/>
          </w:tcPr>
          <w:p w:rsidR="0058533B" w:rsidRDefault="009C635F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58533B" w:rsidRDefault="009C635F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58533B" w:rsidRDefault="009C635F">
            <w:r>
              <w:rPr>
                <w:sz w:val="14"/>
                <w:szCs w:val="14"/>
              </w:rPr>
              <w:t>TRIMESTRE 3</w:t>
            </w:r>
          </w:p>
        </w:tc>
      </w:tr>
      <w:tr w:rsidR="0058533B">
        <w:trPr>
          <w:trHeight w:hRule="exact" w:val="300"/>
        </w:trPr>
        <w:tc>
          <w:tcPr>
            <w:tcW w:w="2310" w:type="dxa"/>
            <w:vMerge w:val="restart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58533B">
        <w:tc>
          <w:tcPr>
            <w:tcW w:w="2310" w:type="dxa"/>
            <w:vMerge/>
          </w:tcPr>
          <w:p w:rsidR="0058533B" w:rsidRDefault="0058533B"/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58533B" w:rsidRDefault="0058533B"/>
        </w:tc>
        <w:tc>
          <w:tcPr>
            <w:tcW w:w="2310" w:type="dxa"/>
            <w:vMerge/>
          </w:tcPr>
          <w:p w:rsidR="0058533B" w:rsidRDefault="0058533B"/>
        </w:tc>
      </w:tr>
      <w:tr w:rsidR="0058533B"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4104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972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58.02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3168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1965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62.02</w:t>
            </w:r>
          </w:p>
        </w:tc>
        <w:tc>
          <w:tcPr>
            <w:tcW w:w="2310" w:type="dxa"/>
          </w:tcPr>
          <w:p w:rsidR="0058533B" w:rsidRDefault="009C635F">
            <w:pPr>
              <w:jc w:val="center"/>
            </w:pPr>
            <w:r>
              <w:rPr>
                <w:sz w:val="14"/>
                <w:szCs w:val="14"/>
              </w:rPr>
              <w:t>47.88</w:t>
            </w:r>
          </w:p>
        </w:tc>
        <w:tc>
          <w:tcPr>
            <w:tcW w:w="2310" w:type="dxa"/>
            <w:shd w:val="clear" w:color="auto" w:fill="FFFF00"/>
          </w:tcPr>
          <w:p w:rsidR="0058533B" w:rsidRDefault="0058533B"/>
        </w:tc>
      </w:tr>
      <w:tr w:rsidR="0058533B">
        <w:tc>
          <w:tcPr>
            <w:tcW w:w="2310" w:type="dxa"/>
            <w:gridSpan w:val="3"/>
          </w:tcPr>
          <w:p w:rsidR="0058533B" w:rsidRDefault="009C635F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58533B" w:rsidRDefault="009C635F" w:rsidP="003A284C">
            <w:r>
              <w:rPr>
                <w:sz w:val="18"/>
                <w:szCs w:val="18"/>
              </w:rPr>
              <w:t xml:space="preserve">El Centro de </w:t>
            </w:r>
            <w:r w:rsidR="003A284C">
              <w:rPr>
                <w:sz w:val="18"/>
                <w:szCs w:val="18"/>
              </w:rPr>
              <w:t>Evaluació</w:t>
            </w:r>
            <w:r>
              <w:rPr>
                <w:sz w:val="18"/>
                <w:szCs w:val="18"/>
              </w:rPr>
              <w:t>n y Cont</w:t>
            </w:r>
            <w:r w:rsidR="003A284C">
              <w:rPr>
                <w:sz w:val="18"/>
                <w:szCs w:val="18"/>
              </w:rPr>
              <w:t>rol de Confianza cuenta con la tecnología necesaria y personal capacitado,</w:t>
            </w:r>
            <w:r>
              <w:rPr>
                <w:sz w:val="18"/>
                <w:szCs w:val="18"/>
              </w:rPr>
              <w:t xml:space="preserve"> para realizar las evaluaciones control de confianza a las distintas dependencias de Seguridad Pública </w:t>
            </w:r>
            <w:r w:rsidR="003A284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unicipales y </w:t>
            </w:r>
            <w:r w:rsidR="003A284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statales</w:t>
            </w:r>
            <w:r w:rsidR="003A284C">
              <w:rPr>
                <w:sz w:val="18"/>
                <w:szCs w:val="18"/>
              </w:rPr>
              <w:t>.</w:t>
            </w:r>
          </w:p>
        </w:tc>
      </w:tr>
      <w:tr w:rsidR="0058533B">
        <w:tc>
          <w:tcPr>
            <w:tcW w:w="2310" w:type="dxa"/>
            <w:gridSpan w:val="3"/>
          </w:tcPr>
          <w:p w:rsidR="0058533B" w:rsidRDefault="009C635F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58533B" w:rsidRDefault="009C635F" w:rsidP="003A284C">
            <w:pPr>
              <w:jc w:val="both"/>
            </w:pPr>
            <w:r>
              <w:rPr>
                <w:sz w:val="18"/>
                <w:szCs w:val="18"/>
              </w:rPr>
              <w:t xml:space="preserve">Las dependencias de Seguridad Pública </w:t>
            </w:r>
            <w:r w:rsidR="003A284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unicipales y </w:t>
            </w:r>
            <w:r w:rsidR="003A284C">
              <w:rPr>
                <w:sz w:val="18"/>
                <w:szCs w:val="18"/>
              </w:rPr>
              <w:t>estatales no cumplen con la programación original de mandar evaluar a la totalidad de su personal</w:t>
            </w:r>
            <w:r>
              <w:rPr>
                <w:sz w:val="18"/>
                <w:szCs w:val="18"/>
              </w:rPr>
              <w:t>, l</w:t>
            </w:r>
            <w:r w:rsidR="003A284C">
              <w:rPr>
                <w:sz w:val="18"/>
                <w:szCs w:val="18"/>
              </w:rPr>
              <w:t>os cual impacta en las metas comprometidas por este centro, ya que</w:t>
            </w:r>
            <w:r>
              <w:rPr>
                <w:sz w:val="18"/>
                <w:szCs w:val="18"/>
              </w:rPr>
              <w:t xml:space="preserve"> el cumplimiento de estas depende</w:t>
            </w:r>
            <w:r w:rsidR="003A284C">
              <w:rPr>
                <w:sz w:val="18"/>
                <w:szCs w:val="18"/>
              </w:rPr>
              <w:t xml:space="preserve"> directamente del avance de estas dependencias y su compromiso de evaluar al total de su personal; por tanto se estima cumplir con un 65% aproximadamente de la meta anual.</w:t>
            </w:r>
          </w:p>
        </w:tc>
      </w:tr>
      <w:tr w:rsidR="0058533B">
        <w:tc>
          <w:tcPr>
            <w:tcW w:w="2310" w:type="dxa"/>
            <w:gridSpan w:val="3"/>
          </w:tcPr>
          <w:p w:rsidR="0058533B" w:rsidRDefault="009C635F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58533B" w:rsidRDefault="009C635F">
            <w:r>
              <w:rPr>
                <w:sz w:val="18"/>
                <w:szCs w:val="18"/>
              </w:rPr>
              <w:t>Factor negativo en un 47.9% con respecto a la meta anual</w:t>
            </w:r>
          </w:p>
        </w:tc>
      </w:tr>
    </w:tbl>
    <w:p w:rsidR="00A4700A" w:rsidRDefault="00A4700A"/>
    <w:sectPr w:rsidR="00A4700A" w:rsidSect="00FC3028">
      <w:headerReference w:type="default" r:id="rId8"/>
      <w:footerReference w:type="default" r:id="rId9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02" w:rsidRDefault="00670702">
      <w:r>
        <w:separator/>
      </w:r>
    </w:p>
  </w:endnote>
  <w:endnote w:type="continuationSeparator" w:id="0">
    <w:p w:rsidR="00670702" w:rsidRDefault="006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9C635F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ED0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707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02" w:rsidRDefault="00670702">
      <w:r>
        <w:separator/>
      </w:r>
    </w:p>
  </w:footnote>
  <w:footnote w:type="continuationSeparator" w:id="0">
    <w:p w:rsidR="00670702" w:rsidRDefault="0067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702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58533B">
      <w:tc>
        <w:tcPr>
          <w:tcW w:w="5625" w:type="dxa"/>
        </w:tcPr>
        <w:p w:rsidR="0058533B" w:rsidRDefault="009C635F">
          <w:r>
            <w:rPr>
              <w:b/>
            </w:rPr>
            <w:t>Trimestre 3</w:t>
          </w:r>
        </w:p>
      </w:tc>
      <w:tc>
        <w:tcPr>
          <w:tcW w:w="2310" w:type="dxa"/>
        </w:tcPr>
        <w:p w:rsidR="0058533B" w:rsidRDefault="0058533B"/>
      </w:tc>
      <w:tc>
        <w:tcPr>
          <w:tcW w:w="5475" w:type="dxa"/>
        </w:tcPr>
        <w:p w:rsidR="0058533B" w:rsidRDefault="009C635F" w:rsidP="00487F9C">
          <w:pPr>
            <w:jc w:val="right"/>
          </w:pPr>
          <w:r>
            <w:rPr>
              <w:b/>
            </w:rPr>
            <w:t>ETCA-III-1</w:t>
          </w:r>
          <w:r w:rsidR="00487F9C">
            <w:rPr>
              <w:b/>
            </w:rPr>
            <w:t>5</w:t>
          </w:r>
        </w:p>
      </w:tc>
    </w:tr>
    <w:tr w:rsidR="0058533B">
      <w:tc>
        <w:tcPr>
          <w:tcW w:w="2310" w:type="dxa"/>
        </w:tcPr>
        <w:p w:rsidR="0058533B" w:rsidRDefault="0058533B">
          <w:pPr>
            <w:rPr>
              <w:b/>
            </w:rPr>
          </w:pPr>
        </w:p>
      </w:tc>
      <w:tc>
        <w:tcPr>
          <w:tcW w:w="2310" w:type="dxa"/>
        </w:tcPr>
        <w:p w:rsidR="0058533B" w:rsidRDefault="0058533B"/>
      </w:tc>
      <w:tc>
        <w:tcPr>
          <w:tcW w:w="2310" w:type="dxa"/>
        </w:tcPr>
        <w:p w:rsidR="0058533B" w:rsidRDefault="0058533B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3A284C"/>
    <w:rsid w:val="00487F9C"/>
    <w:rsid w:val="00534E6E"/>
    <w:rsid w:val="0058533B"/>
    <w:rsid w:val="00670702"/>
    <w:rsid w:val="009C635F"/>
    <w:rsid w:val="00A4700A"/>
    <w:rsid w:val="00A906D8"/>
    <w:rsid w:val="00AB5A74"/>
    <w:rsid w:val="00EA3235"/>
    <w:rsid w:val="00ED003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Luis Raymundo Rivera Alday</cp:lastModifiedBy>
  <cp:revision>2</cp:revision>
  <cp:lastPrinted>2016-10-13T18:05:00Z</cp:lastPrinted>
  <dcterms:created xsi:type="dcterms:W3CDTF">2016-11-18T19:51:00Z</dcterms:created>
  <dcterms:modified xsi:type="dcterms:W3CDTF">2016-11-18T19:51:00Z</dcterms:modified>
</cp:coreProperties>
</file>