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FD7952" w:rsidRDefault="00C411B0" w:rsidP="00C411B0">
      <w:pPr>
        <w:pStyle w:val="NormalWeb"/>
        <w:spacing w:before="0" w:beforeAutospacing="0" w:after="0" w:afterAutospacing="0"/>
        <w:rPr>
          <w:rStyle w:val="nfasis"/>
          <w:rFonts w:ascii="Arial" w:hAnsi="Arial" w:cs="Arial"/>
          <w:b/>
          <w:bCs/>
          <w:i w:val="0"/>
          <w:color w:val="000000"/>
          <w:sz w:val="20"/>
          <w:szCs w:val="20"/>
        </w:rPr>
      </w:pPr>
      <w:r w:rsidRPr="00FD7952">
        <w:rPr>
          <w:rStyle w:val="nfasis"/>
          <w:rFonts w:ascii="Arial" w:hAnsi="Arial" w:cs="Arial"/>
          <w:b/>
          <w:bCs/>
          <w:color w:val="000000"/>
          <w:sz w:val="20"/>
          <w:szCs w:val="20"/>
        </w:rPr>
        <w:t xml:space="preserve">Datos Generales del Auditado: </w:t>
      </w:r>
      <w:r>
        <w:rPr>
          <w:rStyle w:val="nfasis"/>
          <w:rFonts w:ascii="Arial" w:hAnsi="Arial" w:cs="Arial"/>
          <w:bCs/>
          <w:color w:val="000000"/>
          <w:sz w:val="20"/>
          <w:szCs w:val="20"/>
        </w:rPr>
        <w:t>INSTITUTO SONORENSE DE LA JUVENTUD</w:t>
      </w:r>
      <w:r w:rsidRPr="00FD7952">
        <w:rPr>
          <w:rStyle w:val="nfasis"/>
          <w:rFonts w:ascii="Arial" w:hAnsi="Arial" w:cs="Arial"/>
          <w:bCs/>
          <w:color w:val="000000"/>
          <w:sz w:val="20"/>
          <w:szCs w:val="20"/>
        </w:rPr>
        <w:t>)</w:t>
      </w:r>
    </w:p>
    <w:p w:rsidR="00C411B0" w:rsidRDefault="00C411B0" w:rsidP="00C411B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C411B0" w:rsidRPr="00FD7952" w:rsidRDefault="00C411B0" w:rsidP="00C411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D7952">
        <w:rPr>
          <w:rStyle w:val="Textoennegrita"/>
          <w:rFonts w:ascii="Arial" w:hAnsi="Arial" w:cs="Arial"/>
          <w:color w:val="000000"/>
          <w:sz w:val="20"/>
          <w:szCs w:val="20"/>
        </w:rPr>
        <w:t>Dirección:</w:t>
      </w:r>
      <w:r w:rsidRPr="00FD795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COMONFORT NO. 52 Y Z. CUBILLAS</w:t>
      </w:r>
    </w:p>
    <w:p w:rsidR="00C411B0" w:rsidRDefault="00C411B0" w:rsidP="00C411B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C411B0" w:rsidRDefault="00C411B0" w:rsidP="00C411B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FD7952">
        <w:rPr>
          <w:rStyle w:val="Textoennegrita"/>
          <w:rFonts w:ascii="Arial" w:hAnsi="Arial" w:cs="Arial"/>
          <w:color w:val="000000"/>
          <w:sz w:val="20"/>
          <w:szCs w:val="20"/>
        </w:rPr>
        <w:t>Teléfono(s):</w:t>
      </w:r>
      <w:r w:rsidRPr="00FD795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2170055, 2130923 Y 32</w:t>
      </w:r>
      <w:r w:rsidRPr="00FD7952">
        <w:rPr>
          <w:rFonts w:ascii="Arial" w:hAnsi="Arial" w:cs="Arial"/>
          <w:color w:val="000000"/>
          <w:sz w:val="20"/>
          <w:szCs w:val="20"/>
        </w:rPr>
        <w:br/>
      </w:r>
    </w:p>
    <w:p w:rsidR="00C411B0" w:rsidRDefault="00C411B0" w:rsidP="00C411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7952">
        <w:rPr>
          <w:rStyle w:val="Textoennegrita"/>
          <w:rFonts w:ascii="Arial" w:hAnsi="Arial" w:cs="Arial"/>
          <w:color w:val="000000"/>
          <w:sz w:val="20"/>
          <w:szCs w:val="20"/>
        </w:rPr>
        <w:t>Fax</w:t>
      </w:r>
      <w:r w:rsidRPr="00FD7952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821"/>
        <w:tblW w:w="110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1133"/>
        <w:gridCol w:w="1384"/>
        <w:gridCol w:w="2322"/>
        <w:gridCol w:w="1832"/>
        <w:gridCol w:w="1561"/>
        <w:gridCol w:w="1381"/>
      </w:tblGrid>
      <w:tr w:rsidR="00C411B0" w:rsidRPr="00225D4B" w:rsidTr="00EA684F">
        <w:trPr>
          <w:trHeight w:val="12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CONCEPTO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 xml:space="preserve">TIPO DE AUDITORÍA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PERIODO AUDITADO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OBJETIVO Y ALCANCE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INFORME DE AUDITORIA O DICTAMEN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ACLARACIÓN Y SOLVENTACIÓN DE OBSERVACIONES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C411B0" w:rsidRPr="00234066" w:rsidRDefault="00C411B0" w:rsidP="00EA684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066">
              <w:rPr>
                <w:rStyle w:val="Textoennegrita"/>
                <w:rFonts w:ascii="Calibri" w:hAnsi="Calibri" w:cs="Calibri"/>
                <w:color w:val="FFFFFF"/>
                <w:sz w:val="22"/>
                <w:szCs w:val="22"/>
              </w:rPr>
              <w:t>ACCIONES ADMINISTRATIVAS O JURISDICCIONALES EMPRENDIDAS</w:t>
            </w:r>
          </w:p>
        </w:tc>
      </w:tr>
      <w:tr w:rsidR="00C411B0" w:rsidRPr="00225D4B" w:rsidTr="00EA684F">
        <w:trPr>
          <w:trHeight w:val="1495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AUDITORÍA ISAF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DIRECTA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EJERCICIO 2010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PRIMERA REVISIÓN DE LOS INFORMES TRIMESTRALES CORRESPONDIENTES AL EJERCICIO 2010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34066" w:rsidRDefault="00446581" w:rsidP="00EA684F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" w:history="1">
              <w:r w:rsidR="00C411B0" w:rsidRPr="00234066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ISAF/AAE-0207-2011</w:t>
              </w:r>
            </w:hyperlink>
          </w:p>
          <w:p w:rsidR="00C411B0" w:rsidRPr="00234066" w:rsidRDefault="00446581" w:rsidP="00EA684F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="00C411B0" w:rsidRPr="00234066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2da parte</w:t>
              </w:r>
            </w:hyperlink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446581" w:rsidP="00EA684F">
            <w:pPr>
              <w:rPr>
                <w:rFonts w:cs="Calibri"/>
                <w:color w:val="000000"/>
              </w:rPr>
            </w:pPr>
            <w:hyperlink r:id="rId6" w:history="1">
              <w:r w:rsidR="00C411B0" w:rsidRPr="00225D4B">
                <w:rPr>
                  <w:rStyle w:val="Hipervnculo"/>
                  <w:rFonts w:cs="Calibri"/>
                </w:rPr>
                <w:t>S-0287-2011</w:t>
              </w:r>
            </w:hyperlink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NINGUNA</w:t>
            </w:r>
          </w:p>
        </w:tc>
      </w:tr>
      <w:tr w:rsidR="00C411B0" w:rsidRPr="00225D4B" w:rsidTr="00EA684F">
        <w:trPr>
          <w:trHeight w:val="1495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Auditoria ISAF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Ejercicio 2012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Primera Revisión de los informes trimestrales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09631C" w:rsidRDefault="00C411B0" w:rsidP="00EA684F">
            <w:pPr>
              <w:pStyle w:val="NormalWeb"/>
              <w:rPr>
                <w:lang w:val="es-MX"/>
              </w:rPr>
            </w:pPr>
            <w:r>
              <w:rPr>
                <w:lang w:val="es-MX"/>
              </w:rPr>
              <w:t>ISAF/AAE-0057-2013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C411B0" w:rsidP="00EA684F">
            <w:r>
              <w:t>ISJ/DG/059/2013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1B0" w:rsidRPr="00225D4B" w:rsidRDefault="00C411B0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NINGUNA</w:t>
            </w:r>
          </w:p>
        </w:tc>
      </w:tr>
      <w:tr w:rsidR="00C411B0" w:rsidRPr="00225D4B" w:rsidTr="00EA684F">
        <w:trPr>
          <w:trHeight w:val="14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AUDITORIA ISAF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EJERCICIO 2012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SEGUNDA REVISION A LOS INFORMES TRIMESTRALES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pStyle w:val="NormalWeb"/>
              <w:rPr>
                <w:lang w:val="es-MX"/>
              </w:rPr>
            </w:pPr>
            <w:r>
              <w:rPr>
                <w:lang w:val="es-MX"/>
              </w:rPr>
              <w:t>ISAF/AAE-2094-2013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r>
              <w:t>ISJ/DG/274/2013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B0" w:rsidRDefault="00BA48E1" w:rsidP="00EA68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NINGUNA</w:t>
            </w: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1B0"/>
    <w:rsid w:val="00165E20"/>
    <w:rsid w:val="00446581"/>
    <w:rsid w:val="00BA48E1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C411B0"/>
    <w:rPr>
      <w:b/>
      <w:bCs/>
    </w:rPr>
  </w:style>
  <w:style w:type="paragraph" w:styleId="NormalWeb">
    <w:name w:val="Normal (Web)"/>
    <w:basedOn w:val="Normal"/>
    <w:uiPriority w:val="99"/>
    <w:unhideWhenUsed/>
    <w:rsid w:val="00C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411B0"/>
    <w:rPr>
      <w:i/>
      <w:iCs/>
    </w:rPr>
  </w:style>
  <w:style w:type="character" w:styleId="Hipervnculo">
    <w:name w:val="Hyperlink"/>
    <w:uiPriority w:val="99"/>
    <w:unhideWhenUsed/>
    <w:rsid w:val="00C411B0"/>
    <w:rPr>
      <w:color w:val="135CA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esonora.gob.mx/NR/rdonlyres/EA921C4B-F4C6-45E6-BC6F-E8420A54B858/67960/S02872011.pdf" TargetMode="External"/><Relationship Id="rId5" Type="http://schemas.openxmlformats.org/officeDocument/2006/relationships/hyperlink" Target="http://transparencia.esonora.gob.mx/NR/rdonlyres/EA921C4B-F4C6-45E6-BC6F-E8420A54B858/67964/SECOG__Informe_Obs_1a_Rev_AGFA_2010.doc" TargetMode="External"/><Relationship Id="rId4" Type="http://schemas.openxmlformats.org/officeDocument/2006/relationships/hyperlink" Target="http://transparencia.esonora.gob.mx/NR/rdonlyres/EA921C4B-F4C6-45E6-BC6F-E8420A54B858/67957/ISAFAAE02072011INFORME1AREVISION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2</cp:revision>
  <dcterms:created xsi:type="dcterms:W3CDTF">2013-08-06T14:21:00Z</dcterms:created>
  <dcterms:modified xsi:type="dcterms:W3CDTF">2013-08-06T14:21:00Z</dcterms:modified>
</cp:coreProperties>
</file>