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bookmarkStart w:id="0" w:name="_GoBack"/>
      <w:bookmarkEnd w:id="0"/>
    </w:p>
    <w:p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p>
    <w:tbl>
      <w:tblPr>
        <w:tblW w:w="11704" w:type="dxa"/>
        <w:tblInd w:w="70" w:type="dxa"/>
        <w:tblCellMar>
          <w:left w:w="70" w:type="dxa"/>
          <w:right w:w="70" w:type="dxa"/>
        </w:tblCellMar>
        <w:tblLook w:val="04A0" w:firstRow="1" w:lastRow="0" w:firstColumn="1" w:lastColumn="0" w:noHBand="0" w:noVBand="1"/>
      </w:tblPr>
      <w:tblGrid>
        <w:gridCol w:w="3075"/>
        <w:gridCol w:w="2985"/>
        <w:gridCol w:w="2984"/>
        <w:gridCol w:w="1447"/>
        <w:gridCol w:w="500"/>
        <w:gridCol w:w="160"/>
        <w:gridCol w:w="553"/>
      </w:tblGrid>
      <w:tr w:rsidR="00707371" w:rsidRPr="00707371" w:rsidTr="004B59E5">
        <w:trPr>
          <w:trHeight w:val="330"/>
        </w:trPr>
        <w:tc>
          <w:tcPr>
            <w:tcW w:w="11704" w:type="dxa"/>
            <w:gridSpan w:val="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564"/>
            </w:tblGrid>
            <w:tr w:rsidR="00707371" w:rsidRPr="00707371" w:rsidTr="00707371">
              <w:trPr>
                <w:trHeight w:val="330"/>
                <w:tblCellSpacing w:w="0" w:type="dxa"/>
              </w:trPr>
              <w:tc>
                <w:tcPr>
                  <w:tcW w:w="11280" w:type="dxa"/>
                  <w:tcBorders>
                    <w:top w:val="nil"/>
                    <w:left w:val="nil"/>
                    <w:bottom w:val="nil"/>
                    <w:right w:val="nil"/>
                  </w:tcBorders>
                  <w:shd w:val="clear" w:color="auto" w:fill="auto"/>
                  <w:noWrap/>
                  <w:vAlign w:val="bottom"/>
                  <w:hideMark/>
                </w:tcPr>
                <w:tbl>
                  <w:tblPr>
                    <w:tblW w:w="11564" w:type="dxa"/>
                    <w:tblCellMar>
                      <w:left w:w="70" w:type="dxa"/>
                      <w:right w:w="70" w:type="dxa"/>
                    </w:tblCellMar>
                    <w:tblLook w:val="04A0" w:firstRow="1" w:lastRow="0" w:firstColumn="1" w:lastColumn="0" w:noHBand="0" w:noVBand="1"/>
                  </w:tblPr>
                  <w:tblGrid>
                    <w:gridCol w:w="11268"/>
                    <w:gridCol w:w="148"/>
                    <w:gridCol w:w="148"/>
                  </w:tblGrid>
                  <w:tr w:rsidR="004573B8" w:rsidRPr="004573B8" w:rsidTr="00746B74">
                    <w:trPr>
                      <w:trHeight w:val="330"/>
                    </w:trPr>
                    <w:tc>
                      <w:tcPr>
                        <w:tcW w:w="11564" w:type="dxa"/>
                        <w:gridSpan w:val="3"/>
                        <w:tcBorders>
                          <w:top w:val="nil"/>
                          <w:left w:val="nil"/>
                          <w:bottom w:val="nil"/>
                          <w:right w:val="nil"/>
                        </w:tcBorders>
                        <w:shd w:val="clear" w:color="auto" w:fill="auto"/>
                        <w:noWrap/>
                        <w:vAlign w:val="bottom"/>
                        <w:hideMark/>
                      </w:tcPr>
                      <w:tbl>
                        <w:tblPr>
                          <w:tblW w:w="11156" w:type="dxa"/>
                          <w:tblCellMar>
                            <w:left w:w="70" w:type="dxa"/>
                            <w:right w:w="70" w:type="dxa"/>
                          </w:tblCellMar>
                          <w:tblLook w:val="04A0" w:firstRow="1" w:lastRow="0" w:firstColumn="1" w:lastColumn="0" w:noHBand="0" w:noVBand="1"/>
                        </w:tblPr>
                        <w:tblGrid>
                          <w:gridCol w:w="11132"/>
                          <w:gridCol w:w="146"/>
                          <w:gridCol w:w="146"/>
                        </w:tblGrid>
                        <w:tr w:rsidR="00746B74" w:rsidRPr="00746B74" w:rsidTr="00746B74">
                          <w:trPr>
                            <w:trHeight w:val="330"/>
                          </w:trPr>
                          <w:tc>
                            <w:tcPr>
                              <w:tcW w:w="11156" w:type="dxa"/>
                              <w:gridSpan w:val="3"/>
                              <w:tcBorders>
                                <w:top w:val="nil"/>
                                <w:left w:val="nil"/>
                                <w:bottom w:val="nil"/>
                                <w:right w:val="nil"/>
                              </w:tcBorders>
                              <w:shd w:val="clear" w:color="auto" w:fill="auto"/>
                              <w:noWrap/>
                              <w:vAlign w:val="bottom"/>
                              <w:hideMark/>
                            </w:tcPr>
                            <w:p w:rsidR="00746B74" w:rsidRPr="00746B74" w:rsidRDefault="00746B74" w:rsidP="00746B74">
                              <w:pPr>
                                <w:spacing w:after="0" w:line="240" w:lineRule="auto"/>
                                <w:rPr>
                                  <w:rFonts w:ascii="Calibri" w:eastAsia="Times New Roman" w:hAnsi="Calibri" w:cs="Times New Roman"/>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trPr>
                                  <w:trHeight w:val="330"/>
                                  <w:tblCellSpacing w:w="0" w:type="dxa"/>
                                </w:trPr>
                                <w:tc>
                                  <w:tcPr>
                                    <w:tcW w:w="11140" w:type="dxa"/>
                                    <w:tcBorders>
                                      <w:top w:val="nil"/>
                                      <w:left w:val="nil"/>
                                      <w:bottom w:val="nil"/>
                                      <w:right w:val="nil"/>
                                    </w:tcBorders>
                                    <w:shd w:val="clear" w:color="auto" w:fill="auto"/>
                                    <w:noWrap/>
                                    <w:vAlign w:val="bottom"/>
                                    <w:hideMark/>
                                  </w:tcPr>
                                  <w:p w:rsidR="00746B74" w:rsidRPr="00746B74" w:rsidRDefault="004B59E5" w:rsidP="00746B74">
                                    <w:pPr>
                                      <w:spacing w:after="0" w:line="240" w:lineRule="auto"/>
                                      <w:jc w:val="center"/>
                                      <w:rPr>
                                        <w:rFonts w:ascii="Arial Narrow" w:eastAsia="Times New Roman" w:hAnsi="Arial Narrow" w:cs="Times New Roman"/>
                                        <w:b/>
                                        <w:bCs/>
                                        <w:color w:val="000000"/>
                                        <w:sz w:val="24"/>
                                        <w:szCs w:val="24"/>
                                        <w:lang w:val="es-ES" w:eastAsia="es-ES"/>
                                      </w:rPr>
                                    </w:pPr>
                                    <w:r>
                                      <w:rPr>
                                        <w:rFonts w:ascii="Arial Narrow" w:eastAsia="Times New Roman" w:hAnsi="Arial Narrow" w:cs="Times New Roman"/>
                                        <w:b/>
                                        <w:bCs/>
                                        <w:color w:val="000000"/>
                                        <w:sz w:val="24"/>
                                        <w:szCs w:val="24"/>
                                        <w:lang w:val="es-ES" w:eastAsia="es-ES"/>
                                      </w:rPr>
                                      <w:t xml:space="preserve"> </w:t>
                                    </w:r>
                                    <w:r w:rsidR="00746B74" w:rsidRPr="00746B74">
                                      <w:rPr>
                                        <w:rFonts w:ascii="Arial Narrow" w:eastAsia="Times New Roman" w:hAnsi="Arial Narrow" w:cs="Times New Roman"/>
                                        <w:b/>
                                        <w:bCs/>
                                        <w:color w:val="000000"/>
                                        <w:sz w:val="24"/>
                                        <w:szCs w:val="24"/>
                                        <w:lang w:val="es-ES" w:eastAsia="es-ES"/>
                                      </w:rPr>
                                      <w:t>Sistema Estatal de Evaluación</w:t>
                                    </w:r>
                                    <w:r w:rsidR="00AA39EF">
                                      <w:rPr>
                                        <w:rFonts w:ascii="Arial Narrow" w:eastAsia="Times New Roman" w:hAnsi="Arial Narrow" w:cs="Times New Roman"/>
                                        <w:b/>
                                        <w:bCs/>
                                        <w:color w:val="000000"/>
                                        <w:sz w:val="24"/>
                                        <w:szCs w:val="24"/>
                                        <w:lang w:val="es-ES" w:eastAsia="es-ES"/>
                                      </w:rPr>
                                      <w:t xml:space="preserve">                                </w:t>
                                    </w:r>
                                  </w:p>
                                </w:tc>
                              </w:tr>
                            </w:tbl>
                            <w:p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rsidTr="00746B74">
                          <w:trPr>
                            <w:trHeight w:val="330"/>
                          </w:trPr>
                          <w:tc>
                            <w:tcPr>
                              <w:tcW w:w="11156" w:type="dxa"/>
                              <w:gridSpan w:val="3"/>
                              <w:tcBorders>
                                <w:top w:val="nil"/>
                                <w:left w:val="nil"/>
                                <w:bottom w:val="nil"/>
                                <w:right w:val="nil"/>
                              </w:tcBorders>
                              <w:shd w:val="clear" w:color="auto" w:fill="auto"/>
                              <w:noWrap/>
                              <w:hideMark/>
                            </w:tcPr>
                            <w:p w:rsidR="00746B74" w:rsidRPr="00746B74" w:rsidRDefault="00746B74" w:rsidP="00482F60">
                              <w:pPr>
                                <w:spacing w:after="0" w:line="240" w:lineRule="auto"/>
                                <w:jc w:val="center"/>
                                <w:rPr>
                                  <w:rFonts w:ascii="Arial Narrow" w:eastAsia="Times New Roman" w:hAnsi="Arial Narrow" w:cs="Times New Roman"/>
                                  <w:b/>
                                  <w:bCs/>
                                  <w:color w:val="000000"/>
                                  <w:sz w:val="24"/>
                                  <w:szCs w:val="24"/>
                                  <w:lang w:val="es-ES" w:eastAsia="es-ES"/>
                                </w:rPr>
                              </w:pPr>
                              <w:r w:rsidRPr="00746B74">
                                <w:rPr>
                                  <w:rFonts w:ascii="Arial Narrow" w:eastAsia="Times New Roman" w:hAnsi="Arial Narrow" w:cs="Times New Roman"/>
                                  <w:b/>
                                  <w:bCs/>
                                  <w:color w:val="000000"/>
                                  <w:sz w:val="24"/>
                                  <w:szCs w:val="24"/>
                                  <w:lang w:val="es-ES" w:eastAsia="es-ES"/>
                                </w:rPr>
                                <w:t>Notas a los Estados Financieros</w:t>
                              </w:r>
                              <w:r w:rsidR="00B25C98">
                                <w:rPr>
                                  <w:rFonts w:ascii="Arial Narrow" w:eastAsia="Times New Roman" w:hAnsi="Arial Narrow" w:cs="Times New Roman"/>
                                  <w:b/>
                                  <w:bCs/>
                                  <w:color w:val="000000"/>
                                  <w:sz w:val="24"/>
                                  <w:szCs w:val="24"/>
                                  <w:lang w:val="es-ES" w:eastAsia="es-ES"/>
                                </w:rPr>
                                <w:t xml:space="preserve">     </w:t>
                              </w:r>
                            </w:p>
                          </w:tc>
                        </w:tr>
                        <w:tr w:rsidR="00746B74" w:rsidRPr="00746B74" w:rsidTr="00746B74">
                          <w:trPr>
                            <w:trHeight w:val="330"/>
                          </w:trPr>
                          <w:tc>
                            <w:tcPr>
                              <w:tcW w:w="11156" w:type="dxa"/>
                              <w:gridSpan w:val="3"/>
                              <w:tcBorders>
                                <w:top w:val="nil"/>
                                <w:left w:val="nil"/>
                                <w:bottom w:val="nil"/>
                                <w:right w:val="nil"/>
                              </w:tcBorders>
                              <w:shd w:val="clear" w:color="auto" w:fill="auto"/>
                              <w:noWrap/>
                              <w:hideMark/>
                            </w:tcPr>
                            <w:p w:rsidR="00746B74" w:rsidRPr="00746B74" w:rsidRDefault="00746B74" w:rsidP="00746B74">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Consejo Estatal de Concertación para la Obra Publica</w:t>
                              </w:r>
                            </w:p>
                          </w:tc>
                        </w:tr>
                        <w:tr w:rsidR="00746B74" w:rsidRPr="00746B74" w:rsidTr="00746B74">
                          <w:trPr>
                            <w:trHeight w:val="330"/>
                          </w:trPr>
                          <w:tc>
                            <w:tcPr>
                              <w:tcW w:w="11156" w:type="dxa"/>
                              <w:gridSpan w:val="3"/>
                              <w:tcBorders>
                                <w:top w:val="nil"/>
                                <w:left w:val="nil"/>
                                <w:bottom w:val="nil"/>
                                <w:right w:val="nil"/>
                              </w:tcBorders>
                              <w:shd w:val="clear" w:color="auto" w:fill="auto"/>
                              <w:noWrap/>
                              <w:vAlign w:val="bottom"/>
                              <w:hideMark/>
                            </w:tcPr>
                            <w:p w:rsidR="00746B74" w:rsidRPr="00746B74" w:rsidRDefault="00746B74" w:rsidP="00746B74">
                              <w:pPr>
                                <w:spacing w:after="0" w:line="240" w:lineRule="auto"/>
                                <w:rPr>
                                  <w:rFonts w:ascii="Calibri" w:eastAsia="Times New Roman" w:hAnsi="Calibri" w:cs="Times New Roman"/>
                                  <w:color w:val="000000"/>
                                  <w:lang w:val="es-ES" w:eastAsia="es-ES"/>
                                </w:rPr>
                              </w:pPr>
                              <w:r>
                                <w:rPr>
                                  <w:rFonts w:ascii="Calibri" w:eastAsia="Times New Roman" w:hAnsi="Calibri" w:cs="Times New Roman"/>
                                  <w:noProof/>
                                  <w:color w:val="000000"/>
                                  <w:lang w:val="es-MX" w:eastAsia="es-MX"/>
                                </w:rPr>
                                <mc:AlternateContent>
                                  <mc:Choice Requires="wps">
                                    <w:drawing>
                                      <wp:anchor distT="0" distB="0" distL="114300" distR="114300" simplePos="0" relativeHeight="251759616" behindDoc="0" locked="0" layoutInCell="1" allowOverlap="1">
                                        <wp:simplePos x="0" y="0"/>
                                        <wp:positionH relativeFrom="column">
                                          <wp:posOffset>5514975</wp:posOffset>
                                        </wp:positionH>
                                        <wp:positionV relativeFrom="paragraph">
                                          <wp:posOffset>142875</wp:posOffset>
                                        </wp:positionV>
                                        <wp:extent cx="190500" cy="266700"/>
                                        <wp:effectExtent l="0" t="0" r="0" b="0"/>
                                        <wp:wrapNone/>
                                        <wp:docPr id="6" name="4 CuadroTexto">
                                          <a:extLst xmlns:a="http://schemas.openxmlformats.org/drawingml/2006/main">
                                            <a:ext uri="{FF2B5EF4-FFF2-40B4-BE49-F238E27FC236}">
                                              <a16:creationId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xmlns:ve="http://schemas.openxmlformats.org/markup-compatibility/2006" id="{00000000-0008-0000-0C00-00000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anchor>
                                    </w:drawing>
                                  </mc:Choice>
                                  <mc:Fallback>
                                    <w:pict>
                                      <v:shapetype id="_x0000_t202" coordsize="21600,21600" o:spt="202" path="m,l,21600r21600,l21600,xe">
                                        <v:stroke joinstyle="miter"/>
                                        <v:path gradientshapeok="t" o:connecttype="rect"/>
                                      </v:shapetype>
                                      <v:shape id="4 CuadroTexto" o:spid="_x0000_s1026" type="#_x0000_t202" style="position:absolute;margin-left:434.25pt;margin-top:11.25pt;width:15pt;height:21pt;z-index:251759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trPr>
                                  <w:trHeight w:val="330"/>
                                  <w:tblCellSpacing w:w="0" w:type="dxa"/>
                                </w:trPr>
                                <w:tc>
                                  <w:tcPr>
                                    <w:tcW w:w="11140" w:type="dxa"/>
                                    <w:tcBorders>
                                      <w:top w:val="nil"/>
                                      <w:left w:val="nil"/>
                                      <w:bottom w:val="nil"/>
                                      <w:right w:val="nil"/>
                                    </w:tcBorders>
                                    <w:shd w:val="clear" w:color="auto" w:fill="auto"/>
                                    <w:noWrap/>
                                    <w:hideMark/>
                                  </w:tcPr>
                                  <w:p w:rsidR="00746B74" w:rsidRPr="00746B74" w:rsidRDefault="00746B74" w:rsidP="00484AA2">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Al 3</w:t>
                                    </w:r>
                                    <w:r w:rsidR="00484AA2">
                                      <w:rPr>
                                        <w:rFonts w:ascii="Arial Narrow" w:eastAsia="Times New Roman" w:hAnsi="Arial Narrow" w:cs="Times New Roman"/>
                                        <w:b/>
                                        <w:bCs/>
                                        <w:color w:val="000000"/>
                                        <w:lang w:val="es-ES" w:eastAsia="es-ES"/>
                                      </w:rPr>
                                      <w:t>0</w:t>
                                    </w:r>
                                    <w:r w:rsidRPr="00746B74">
                                      <w:rPr>
                                        <w:rFonts w:ascii="Arial Narrow" w:eastAsia="Times New Roman" w:hAnsi="Arial Narrow" w:cs="Times New Roman"/>
                                        <w:b/>
                                        <w:bCs/>
                                        <w:color w:val="000000"/>
                                        <w:lang w:val="es-ES" w:eastAsia="es-ES"/>
                                      </w:rPr>
                                      <w:t xml:space="preserve"> de </w:t>
                                    </w:r>
                                    <w:r w:rsidR="00484AA2">
                                      <w:rPr>
                                        <w:rFonts w:ascii="Arial Narrow" w:eastAsia="Times New Roman" w:hAnsi="Arial Narrow" w:cs="Times New Roman"/>
                                        <w:b/>
                                        <w:bCs/>
                                        <w:color w:val="000000"/>
                                        <w:lang w:val="es-ES" w:eastAsia="es-ES"/>
                                      </w:rPr>
                                      <w:t>Septiembre</w:t>
                                    </w:r>
                                    <w:r w:rsidRPr="00746B74">
                                      <w:rPr>
                                        <w:rFonts w:ascii="Arial Narrow" w:eastAsia="Times New Roman" w:hAnsi="Arial Narrow" w:cs="Times New Roman"/>
                                        <w:b/>
                                        <w:bCs/>
                                        <w:color w:val="000000"/>
                                        <w:lang w:val="es-ES" w:eastAsia="es-ES"/>
                                      </w:rPr>
                                      <w:t xml:space="preserve"> de 201</w:t>
                                    </w:r>
                                    <w:r w:rsidR="00482F60">
                                      <w:rPr>
                                        <w:rFonts w:ascii="Arial Narrow" w:eastAsia="Times New Roman" w:hAnsi="Arial Narrow" w:cs="Times New Roman"/>
                                        <w:b/>
                                        <w:bCs/>
                                        <w:color w:val="000000"/>
                                        <w:lang w:val="es-ES" w:eastAsia="es-ES"/>
                                      </w:rPr>
                                      <w:t>8</w:t>
                                    </w:r>
                                  </w:p>
                                </w:tc>
                              </w:tr>
                            </w:tbl>
                            <w:p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rsidTr="00746B74">
                          <w:trPr>
                            <w:trHeight w:val="360"/>
                          </w:trPr>
                          <w:tc>
                            <w:tcPr>
                              <w:tcW w:w="11132" w:type="dxa"/>
                              <w:tcBorders>
                                <w:top w:val="nil"/>
                                <w:left w:val="nil"/>
                                <w:bottom w:val="single" w:sz="8" w:space="0" w:color="auto"/>
                                <w:right w:val="nil"/>
                              </w:tcBorders>
                              <w:shd w:val="clear" w:color="auto" w:fill="auto"/>
                              <w:noWrap/>
                              <w:hideMark/>
                            </w:tcPr>
                            <w:p w:rsidR="00746B74" w:rsidRPr="00746B74" w:rsidRDefault="00746B74" w:rsidP="00746B74">
                              <w:pPr>
                                <w:spacing w:after="0" w:line="240" w:lineRule="auto"/>
                                <w:rPr>
                                  <w:rFonts w:ascii="Arial Narrow" w:eastAsia="Times New Roman" w:hAnsi="Arial Narrow" w:cs="Times New Roman"/>
                                  <w:b/>
                                  <w:bCs/>
                                  <w:color w:val="000000"/>
                                  <w:sz w:val="18"/>
                                  <w:szCs w:val="18"/>
                                  <w:lang w:val="es-ES" w:eastAsia="es-ES"/>
                                </w:rPr>
                              </w:pPr>
                              <w:r w:rsidRPr="00746B74">
                                <w:rPr>
                                  <w:rFonts w:ascii="Arial Narrow" w:eastAsia="Times New Roman" w:hAnsi="Arial Narrow" w:cs="Times New Roman"/>
                                  <w:b/>
                                  <w:bCs/>
                                  <w:color w:val="000000"/>
                                  <w:sz w:val="18"/>
                                  <w:szCs w:val="18"/>
                                  <w:lang w:val="es-ES" w:eastAsia="es-ES"/>
                                </w:rPr>
                                <w:t xml:space="preserve">                                                                                                                  </w:t>
                              </w:r>
                              <w:r w:rsidR="004B59E5">
                                <w:rPr>
                                  <w:rFonts w:ascii="Arial Narrow" w:eastAsia="Times New Roman" w:hAnsi="Arial Narrow" w:cs="Times New Roman"/>
                                  <w:b/>
                                  <w:bCs/>
                                  <w:color w:val="000000"/>
                                  <w:sz w:val="18"/>
                                  <w:szCs w:val="18"/>
                                  <w:lang w:val="es-ES" w:eastAsia="es-ES"/>
                                </w:rPr>
                                <w:t xml:space="preserve">          </w:t>
                              </w:r>
                              <w:r w:rsidRPr="00746B74">
                                <w:rPr>
                                  <w:rFonts w:ascii="Arial Narrow" w:eastAsia="Times New Roman" w:hAnsi="Arial Narrow" w:cs="Times New Roman"/>
                                  <w:b/>
                                  <w:bCs/>
                                  <w:color w:val="000000"/>
                                  <w:sz w:val="18"/>
                                  <w:szCs w:val="18"/>
                                  <w:lang w:val="es-ES" w:eastAsia="es-ES"/>
                                </w:rPr>
                                <w:t xml:space="preserve">   (PESOS)</w:t>
                              </w:r>
                              <w:r w:rsidR="00B25C98">
                                <w:rPr>
                                  <w:noProof/>
                                  <w:lang w:val="es-ES" w:eastAsia="es-ES"/>
                                </w:rPr>
                                <w:t xml:space="preserve"> </w:t>
                              </w:r>
                              <w:r w:rsidR="00525DB2">
                                <w:rPr>
                                  <w:noProof/>
                                  <w:lang w:val="es-ES" w:eastAsia="es-ES"/>
                                </w:rPr>
                                <w:t xml:space="preserve">                                                                    </w:t>
                              </w:r>
                              <w:r w:rsidR="00525DB2" w:rsidRPr="00525DB2">
                                <w:rPr>
                                  <w:b/>
                                  <w:bCs/>
                                  <w:noProof/>
                                  <w:lang w:val="es-ES" w:eastAsia="es-ES"/>
                                </w:rPr>
                                <w:t>ETCA-I-12</w:t>
                              </w:r>
                            </w:p>
                          </w:tc>
                          <w:tc>
                            <w:tcPr>
                              <w:tcW w:w="12" w:type="dxa"/>
                              <w:tcBorders>
                                <w:top w:val="nil"/>
                                <w:left w:val="nil"/>
                                <w:bottom w:val="nil"/>
                                <w:right w:val="nil"/>
                              </w:tcBorders>
                              <w:shd w:val="clear" w:color="auto" w:fill="auto"/>
                              <w:noWrap/>
                              <w:hideMark/>
                            </w:tcPr>
                            <w:p w:rsidR="00746B74" w:rsidRPr="00746B74" w:rsidRDefault="00746B74" w:rsidP="00746B74">
                              <w:pPr>
                                <w:spacing w:after="0" w:line="240" w:lineRule="auto"/>
                                <w:jc w:val="right"/>
                                <w:rPr>
                                  <w:rFonts w:ascii="Arial Narrow" w:eastAsia="Times New Roman" w:hAnsi="Arial Narrow" w:cs="Times New Roman"/>
                                  <w:b/>
                                  <w:bCs/>
                                  <w:color w:val="000000"/>
                                  <w:lang w:val="es-ES" w:eastAsia="es-ES"/>
                                </w:rPr>
                              </w:pPr>
                            </w:p>
                          </w:tc>
                          <w:tc>
                            <w:tcPr>
                              <w:tcW w:w="12" w:type="dxa"/>
                              <w:tcBorders>
                                <w:top w:val="nil"/>
                                <w:left w:val="nil"/>
                                <w:bottom w:val="nil"/>
                                <w:right w:val="nil"/>
                              </w:tcBorders>
                              <w:shd w:val="clear" w:color="auto" w:fill="auto"/>
                              <w:noWrap/>
                              <w:vAlign w:val="bottom"/>
                              <w:hideMark/>
                            </w:tcPr>
                            <w:p w:rsidR="00746B74" w:rsidRPr="00746B74" w:rsidRDefault="00746B74" w:rsidP="00746B74">
                              <w:pPr>
                                <w:spacing w:after="0" w:line="240" w:lineRule="auto"/>
                                <w:rPr>
                                  <w:rFonts w:ascii="Arial Narrow" w:eastAsia="Times New Roman" w:hAnsi="Arial Narrow" w:cs="Times New Roman"/>
                                  <w:color w:val="000000"/>
                                  <w:lang w:val="es-ES" w:eastAsia="es-ES"/>
                                </w:rPr>
                              </w:pPr>
                            </w:p>
                          </w:tc>
                        </w:tr>
                      </w:tbl>
                      <w:p w:rsidR="004573B8" w:rsidRPr="004573B8" w:rsidRDefault="004573B8" w:rsidP="004573B8">
                        <w:pPr>
                          <w:spacing w:after="0" w:line="240" w:lineRule="auto"/>
                          <w:rPr>
                            <w:rFonts w:ascii="Calibri" w:eastAsia="Times New Roman" w:hAnsi="Calibri" w:cs="Times New Roman"/>
                            <w:color w:val="000000"/>
                            <w:lang w:val="es-ES" w:eastAsia="es-ES"/>
                          </w:rPr>
                        </w:pPr>
                      </w:p>
                      <w:p w:rsidR="004573B8" w:rsidRPr="004573B8" w:rsidRDefault="004573B8" w:rsidP="00482F60">
                        <w:pPr>
                          <w:spacing w:after="0" w:line="240" w:lineRule="auto"/>
                          <w:ind w:left="6097"/>
                          <w:rPr>
                            <w:rFonts w:ascii="Calibri" w:eastAsia="Times New Roman" w:hAnsi="Calibri" w:cs="Times New Roman"/>
                            <w:color w:val="000000"/>
                            <w:lang w:val="es-ES" w:eastAsia="es-ES"/>
                          </w:rPr>
                        </w:pPr>
                      </w:p>
                    </w:tc>
                  </w:tr>
                  <w:tr w:rsidR="004573B8" w:rsidRPr="004573B8" w:rsidTr="00746B74">
                    <w:trPr>
                      <w:trHeight w:val="330"/>
                    </w:trPr>
                    <w:tc>
                      <w:tcPr>
                        <w:tcW w:w="11564" w:type="dxa"/>
                        <w:gridSpan w:val="3"/>
                        <w:tcBorders>
                          <w:top w:val="nil"/>
                          <w:left w:val="nil"/>
                          <w:bottom w:val="nil"/>
                          <w:right w:val="nil"/>
                        </w:tcBorders>
                        <w:shd w:val="clear" w:color="auto" w:fill="auto"/>
                        <w:noWrap/>
                        <w:hideMark/>
                      </w:tcPr>
                      <w:p w:rsidR="004573B8" w:rsidRPr="004573B8" w:rsidRDefault="004573B8" w:rsidP="004573B8">
                        <w:pPr>
                          <w:spacing w:after="0" w:line="240" w:lineRule="auto"/>
                          <w:jc w:val="center"/>
                          <w:rPr>
                            <w:rFonts w:ascii="Arial Narrow" w:eastAsia="Times New Roman" w:hAnsi="Arial Narrow" w:cs="Times New Roman"/>
                            <w:b/>
                            <w:bCs/>
                            <w:color w:val="000000"/>
                            <w:lang w:val="es-ES" w:eastAsia="es-ES"/>
                          </w:rPr>
                        </w:pPr>
                      </w:p>
                    </w:tc>
                  </w:tr>
                  <w:tr w:rsidR="004573B8" w:rsidRPr="004573B8" w:rsidTr="00746B74">
                    <w:trPr>
                      <w:trHeight w:val="330"/>
                    </w:trPr>
                    <w:tc>
                      <w:tcPr>
                        <w:tcW w:w="11564" w:type="dxa"/>
                        <w:gridSpan w:val="3"/>
                        <w:tcBorders>
                          <w:top w:val="nil"/>
                          <w:left w:val="nil"/>
                          <w:bottom w:val="nil"/>
                          <w:right w:val="nil"/>
                        </w:tcBorders>
                        <w:shd w:val="clear" w:color="auto" w:fill="auto"/>
                        <w:noWrap/>
                        <w:vAlign w:val="bottom"/>
                        <w:hideMark/>
                      </w:tcPr>
                      <w:p w:rsidR="004573B8" w:rsidRPr="004573B8" w:rsidRDefault="004573B8" w:rsidP="004573B8">
                        <w:pPr>
                          <w:spacing w:after="0" w:line="240" w:lineRule="auto"/>
                          <w:rPr>
                            <w:rFonts w:ascii="Calibri" w:eastAsia="Times New Roman" w:hAnsi="Calibri" w:cs="Times New Roman"/>
                            <w:color w:val="000000"/>
                            <w:lang w:val="es-ES" w:eastAsia="es-ES"/>
                          </w:rPr>
                        </w:pPr>
                      </w:p>
                    </w:tc>
                  </w:tr>
                  <w:tr w:rsidR="004573B8" w:rsidRPr="004573B8" w:rsidTr="00746B74">
                    <w:trPr>
                      <w:trHeight w:val="80"/>
                    </w:trPr>
                    <w:tc>
                      <w:tcPr>
                        <w:tcW w:w="11268" w:type="dxa"/>
                        <w:tcBorders>
                          <w:top w:val="nil"/>
                          <w:left w:val="nil"/>
                          <w:bottom w:val="single" w:sz="8" w:space="0" w:color="auto"/>
                          <w:right w:val="nil"/>
                        </w:tcBorders>
                        <w:shd w:val="clear" w:color="auto" w:fill="auto"/>
                        <w:noWrap/>
                        <w:hideMark/>
                      </w:tcPr>
                      <w:p w:rsidR="004573B8" w:rsidRPr="004573B8" w:rsidRDefault="004573B8" w:rsidP="004573B8">
                        <w:pPr>
                          <w:spacing w:after="0" w:line="240" w:lineRule="auto"/>
                          <w:rPr>
                            <w:rFonts w:ascii="Arial Narrow" w:eastAsia="Times New Roman" w:hAnsi="Arial Narrow" w:cs="Times New Roman"/>
                            <w:b/>
                            <w:bCs/>
                            <w:color w:val="000000"/>
                            <w:sz w:val="18"/>
                            <w:szCs w:val="18"/>
                            <w:lang w:val="es-ES" w:eastAsia="es-ES"/>
                          </w:rPr>
                        </w:pPr>
                      </w:p>
                    </w:tc>
                    <w:tc>
                      <w:tcPr>
                        <w:tcW w:w="148" w:type="dxa"/>
                        <w:tcBorders>
                          <w:top w:val="nil"/>
                          <w:left w:val="nil"/>
                          <w:bottom w:val="nil"/>
                          <w:right w:val="nil"/>
                        </w:tcBorders>
                        <w:shd w:val="clear" w:color="auto" w:fill="auto"/>
                        <w:noWrap/>
                        <w:hideMark/>
                      </w:tcPr>
                      <w:p w:rsidR="004573B8" w:rsidRPr="004573B8" w:rsidRDefault="004573B8" w:rsidP="004573B8">
                        <w:pPr>
                          <w:spacing w:after="0" w:line="240" w:lineRule="auto"/>
                          <w:jc w:val="right"/>
                          <w:rPr>
                            <w:rFonts w:ascii="Arial Narrow" w:eastAsia="Times New Roman" w:hAnsi="Arial Narrow" w:cs="Times New Roman"/>
                            <w:b/>
                            <w:bCs/>
                            <w:color w:val="000000"/>
                            <w:lang w:val="es-ES" w:eastAsia="es-ES"/>
                          </w:rPr>
                        </w:pPr>
                      </w:p>
                    </w:tc>
                    <w:tc>
                      <w:tcPr>
                        <w:tcW w:w="148" w:type="dxa"/>
                        <w:tcBorders>
                          <w:top w:val="nil"/>
                          <w:left w:val="nil"/>
                          <w:bottom w:val="nil"/>
                          <w:right w:val="nil"/>
                        </w:tcBorders>
                        <w:shd w:val="clear" w:color="auto" w:fill="auto"/>
                        <w:noWrap/>
                        <w:vAlign w:val="bottom"/>
                        <w:hideMark/>
                      </w:tcPr>
                      <w:p w:rsidR="004573B8" w:rsidRPr="004573B8" w:rsidRDefault="004573B8" w:rsidP="004573B8">
                        <w:pPr>
                          <w:spacing w:after="0" w:line="240" w:lineRule="auto"/>
                          <w:rPr>
                            <w:rFonts w:ascii="Arial Narrow" w:eastAsia="Times New Roman" w:hAnsi="Arial Narrow" w:cs="Times New Roman"/>
                            <w:color w:val="000000"/>
                            <w:lang w:val="es-ES" w:eastAsia="es-ES"/>
                          </w:rPr>
                        </w:pPr>
                      </w:p>
                    </w:tc>
                  </w:tr>
                </w:tbl>
                <w:p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bl>
          <w:p w:rsidR="00707371" w:rsidRPr="00707371" w:rsidRDefault="00707371" w:rsidP="00707371">
            <w:pPr>
              <w:spacing w:after="0" w:line="240" w:lineRule="auto"/>
              <w:rPr>
                <w:rFonts w:ascii="Calibri" w:eastAsia="Times New Roman" w:hAnsi="Calibri" w:cs="Times New Roman"/>
                <w:color w:val="000000"/>
                <w:lang w:val="es-ES" w:eastAsia="es-ES"/>
              </w:rPr>
            </w:pPr>
          </w:p>
        </w:tc>
      </w:tr>
      <w:tr w:rsidR="00707371" w:rsidRPr="00707371" w:rsidTr="004B59E5">
        <w:trPr>
          <w:trHeight w:val="330"/>
        </w:trPr>
        <w:tc>
          <w:tcPr>
            <w:tcW w:w="11704" w:type="dxa"/>
            <w:gridSpan w:val="7"/>
            <w:tcBorders>
              <w:top w:val="nil"/>
              <w:left w:val="nil"/>
              <w:bottom w:val="nil"/>
              <w:right w:val="nil"/>
            </w:tcBorders>
            <w:shd w:val="clear" w:color="auto" w:fill="auto"/>
            <w:noWrap/>
            <w:hideMark/>
          </w:tcPr>
          <w:p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r w:rsidR="00707371" w:rsidRPr="00707371" w:rsidTr="004B59E5">
        <w:trPr>
          <w:trHeight w:val="330"/>
        </w:trPr>
        <w:tc>
          <w:tcPr>
            <w:tcW w:w="11704" w:type="dxa"/>
            <w:gridSpan w:val="7"/>
            <w:tcBorders>
              <w:top w:val="nil"/>
              <w:left w:val="nil"/>
              <w:bottom w:val="nil"/>
              <w:right w:val="nil"/>
            </w:tcBorders>
            <w:shd w:val="clear" w:color="auto" w:fill="auto"/>
            <w:noWrap/>
            <w:hideMark/>
          </w:tcPr>
          <w:p w:rsidR="00707371" w:rsidRPr="00707371" w:rsidRDefault="00707371" w:rsidP="004B59E5">
            <w:pPr>
              <w:spacing w:after="0" w:line="240" w:lineRule="auto"/>
              <w:jc w:val="both"/>
              <w:rPr>
                <w:rFonts w:ascii="Arial Narrow" w:eastAsia="Times New Roman" w:hAnsi="Arial Narrow" w:cs="Times New Roman"/>
                <w:b/>
                <w:bCs/>
                <w:color w:val="000000"/>
                <w:lang w:val="es-ES" w:eastAsia="es-ES"/>
              </w:rPr>
            </w:pP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A)</w:t>
            </w:r>
            <w:r w:rsidRPr="00E43F17">
              <w:rPr>
                <w:rFonts w:ascii="Times New Roman" w:eastAsia="Times New Roman" w:hAnsi="Times New Roman" w:cs="Times New Roman"/>
                <w:b/>
                <w:bCs/>
                <w:color w:val="000000"/>
                <w:sz w:val="24"/>
                <w:szCs w:val="24"/>
              </w:rPr>
              <w:t> </w:t>
            </w:r>
            <w:r w:rsidRPr="00E43F17">
              <w:rPr>
                <w:rFonts w:ascii="Kelson Sans" w:eastAsia="Times New Roman" w:hAnsi="Kelson Sans" w:cs="Times New Roman"/>
                <w:b/>
                <w:bCs/>
                <w:color w:val="000000"/>
                <w:sz w:val="24"/>
                <w:szCs w:val="24"/>
              </w:rPr>
              <w:t xml:space="preserve"> NOTAS DE DESGLOSE</w:t>
            </w:r>
          </w:p>
        </w:tc>
      </w:tr>
      <w:tr w:rsidR="00433EBF" w:rsidRPr="00E43F1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Arial"/>
                <w:b/>
                <w:bCs/>
                <w:sz w:val="18"/>
                <w:szCs w:val="18"/>
              </w:rPr>
            </w:pPr>
          </w:p>
        </w:tc>
        <w:tc>
          <w:tcPr>
            <w:tcW w:w="298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I) NOTAS AL ESTADO DE SITUACIÓN FINANCIERA</w:t>
            </w:r>
          </w:p>
        </w:tc>
      </w:tr>
      <w:tr w:rsidR="00433EBF" w:rsidRPr="00E43F1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jc w:val="both"/>
              <w:rPr>
                <w:rFonts w:ascii="Kelson Sans" w:eastAsia="Times New Roman" w:hAnsi="Kelson Sans" w:cs="Arial"/>
                <w:b/>
                <w:bCs/>
                <w:color w:val="000000"/>
                <w:sz w:val="18"/>
                <w:szCs w:val="18"/>
              </w:rPr>
            </w:pPr>
          </w:p>
        </w:tc>
        <w:tc>
          <w:tcPr>
            <w:tcW w:w="2985"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ACTIVO</w:t>
            </w:r>
          </w:p>
        </w:tc>
      </w:tr>
      <w:tr w:rsidR="00433EBF" w:rsidRPr="00E43F1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b/>
                <w:color w:val="000000"/>
                <w:sz w:val="24"/>
                <w:szCs w:val="24"/>
              </w:rPr>
            </w:pPr>
            <w:r w:rsidRPr="00E43F17">
              <w:rPr>
                <w:rFonts w:ascii="Kelson Sans" w:eastAsia="Times New Roman" w:hAnsi="Kelson Sans" w:cs="Times New Roman"/>
                <w:b/>
                <w:color w:val="000000"/>
                <w:sz w:val="24"/>
                <w:szCs w:val="24"/>
              </w:rPr>
              <w:t>1. Efectivo y Equivalentes.</w:t>
            </w:r>
          </w:p>
        </w:tc>
      </w:tr>
    </w:tbl>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son las siguientes:</w:t>
      </w:r>
    </w:p>
    <w:p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38"/>
        <w:gridCol w:w="142"/>
        <w:gridCol w:w="1151"/>
        <w:gridCol w:w="312"/>
        <w:gridCol w:w="266"/>
        <w:gridCol w:w="869"/>
        <w:gridCol w:w="660"/>
      </w:tblGrid>
      <w:tr w:rsidR="00433EBF" w:rsidRPr="00F240BC" w:rsidTr="00D5573D">
        <w:trPr>
          <w:gridAfter w:val="3"/>
          <w:wAfter w:w="1795" w:type="dxa"/>
          <w:trHeight w:val="300"/>
        </w:trPr>
        <w:tc>
          <w:tcPr>
            <w:tcW w:w="5260" w:type="dxa"/>
            <w:gridSpan w:val="3"/>
            <w:tcBorders>
              <w:top w:val="nil"/>
              <w:left w:val="nil"/>
              <w:bottom w:val="nil"/>
              <w:right w:val="nil"/>
            </w:tcBorders>
            <w:vAlign w:val="bottom"/>
          </w:tcPr>
          <w:p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rsidR="00433EBF" w:rsidRPr="00F240BC" w:rsidRDefault="007F37A9" w:rsidP="00484AA2">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w:t>
            </w:r>
            <w:r w:rsidR="00484AA2">
              <w:rPr>
                <w:rFonts w:ascii="Times New Roman" w:hAnsi="Times New Roman" w:cs="Times New Roman"/>
                <w:b/>
                <w:bCs/>
                <w:color w:val="000000"/>
                <w:kern w:val="28"/>
                <w:lang w:val="es-ES"/>
              </w:rPr>
              <w:t>0</w:t>
            </w:r>
            <w:r w:rsidR="00160CD2">
              <w:rPr>
                <w:rFonts w:ascii="Times New Roman" w:hAnsi="Times New Roman" w:cs="Times New Roman"/>
                <w:b/>
                <w:bCs/>
                <w:color w:val="000000"/>
                <w:kern w:val="28"/>
                <w:lang w:val="es-ES"/>
              </w:rPr>
              <w:t>-</w:t>
            </w:r>
            <w:r w:rsidR="00484AA2">
              <w:rPr>
                <w:rFonts w:ascii="Times New Roman" w:hAnsi="Times New Roman" w:cs="Times New Roman"/>
                <w:b/>
                <w:bCs/>
                <w:color w:val="000000"/>
                <w:kern w:val="28"/>
                <w:lang w:val="es-ES"/>
              </w:rPr>
              <w:t>IX</w:t>
            </w:r>
            <w:r w:rsidR="00433EBF">
              <w:rPr>
                <w:rFonts w:ascii="Times New Roman" w:hAnsi="Times New Roman" w:cs="Times New Roman"/>
                <w:b/>
                <w:bCs/>
                <w:color w:val="000000"/>
                <w:kern w:val="28"/>
                <w:lang w:val="es-ES"/>
              </w:rPr>
              <w:t>-201</w:t>
            </w:r>
            <w:r w:rsidR="00482F60">
              <w:rPr>
                <w:rFonts w:ascii="Times New Roman" w:hAnsi="Times New Roman" w:cs="Times New Roman"/>
                <w:b/>
                <w:bCs/>
                <w:color w:val="000000"/>
                <w:kern w:val="28"/>
                <w:lang w:val="es-ES"/>
              </w:rPr>
              <w:t>8</w:t>
            </w:r>
          </w:p>
        </w:tc>
        <w:tc>
          <w:tcPr>
            <w:tcW w:w="380" w:type="dxa"/>
            <w:gridSpan w:val="2"/>
            <w:tcBorders>
              <w:top w:val="nil"/>
              <w:left w:val="nil"/>
              <w:bottom w:val="nil"/>
              <w:right w:val="nil"/>
            </w:tcBorders>
            <w:vAlign w:val="bottom"/>
          </w:tcPr>
          <w:p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605" w:type="dxa"/>
            <w:gridSpan w:val="3"/>
            <w:tcBorders>
              <w:top w:val="nil"/>
              <w:left w:val="nil"/>
              <w:bottom w:val="single" w:sz="8" w:space="0" w:color="auto"/>
              <w:right w:val="nil"/>
            </w:tcBorders>
            <w:vAlign w:val="bottom"/>
          </w:tcPr>
          <w:p w:rsidR="00433EBF" w:rsidRPr="00F240BC" w:rsidRDefault="00433EBF" w:rsidP="00340A18">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31-XII-</w:t>
            </w:r>
            <w:r w:rsidRPr="00F240BC">
              <w:rPr>
                <w:rFonts w:ascii="Times New Roman" w:hAnsi="Times New Roman" w:cs="Times New Roman"/>
                <w:b/>
                <w:bCs/>
                <w:color w:val="000000"/>
                <w:kern w:val="28"/>
                <w:lang w:val="es-ES"/>
              </w:rPr>
              <w:t>20</w:t>
            </w:r>
            <w:r>
              <w:rPr>
                <w:rFonts w:ascii="Times New Roman" w:hAnsi="Times New Roman" w:cs="Times New Roman"/>
                <w:b/>
                <w:bCs/>
                <w:color w:val="000000"/>
                <w:kern w:val="28"/>
                <w:lang w:val="es-ES"/>
              </w:rPr>
              <w:t>1</w:t>
            </w:r>
            <w:r w:rsidR="00482F60">
              <w:rPr>
                <w:rFonts w:ascii="Times New Roman" w:hAnsi="Times New Roman" w:cs="Times New Roman"/>
                <w:b/>
                <w:bCs/>
                <w:color w:val="000000"/>
                <w:kern w:val="28"/>
                <w:lang w:val="es-ES"/>
              </w:rPr>
              <w:t>7</w:t>
            </w:r>
          </w:p>
        </w:tc>
      </w:tr>
      <w:tr w:rsidR="00340A18" w:rsidRPr="00F240BC" w:rsidTr="00D5573D">
        <w:trPr>
          <w:gridAfter w:val="2"/>
          <w:wAfter w:w="1529" w:type="dxa"/>
          <w:trHeight w:val="463"/>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rsidR="00340A18" w:rsidRPr="00F240BC" w:rsidRDefault="00876AFA" w:rsidP="00A5233C">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26,998.96</w:t>
            </w:r>
          </w:p>
        </w:tc>
        <w:tc>
          <w:tcPr>
            <w:tcW w:w="380" w:type="dxa"/>
            <w:gridSpan w:val="2"/>
            <w:tcBorders>
              <w:top w:val="nil"/>
              <w:left w:val="nil"/>
              <w:bottom w:val="nil"/>
              <w:right w:val="nil"/>
            </w:tcBorders>
            <w:vAlign w:val="bottom"/>
          </w:tcPr>
          <w:p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rsidR="00340A18" w:rsidRPr="00F240BC" w:rsidRDefault="00340A18"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-4.05</w:t>
            </w:r>
          </w:p>
        </w:tc>
      </w:tr>
      <w:tr w:rsidR="00340A18" w:rsidRPr="00F240BC" w:rsidTr="00D5573D">
        <w:trPr>
          <w:gridAfter w:val="2"/>
          <w:wAfter w:w="1529" w:type="dxa"/>
          <w:trHeight w:val="300"/>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rsidR="00340A18" w:rsidRPr="00F240BC" w:rsidRDefault="00484AA2" w:rsidP="00E22391">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43,075,777.47</w:t>
            </w:r>
          </w:p>
        </w:tc>
        <w:tc>
          <w:tcPr>
            <w:tcW w:w="380" w:type="dxa"/>
            <w:gridSpan w:val="2"/>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rsidR="00340A18" w:rsidRPr="00F240BC"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88,471,892.13</w:t>
            </w:r>
          </w:p>
        </w:tc>
      </w:tr>
      <w:tr w:rsidR="00340A18" w:rsidRPr="00F240BC" w:rsidTr="00D5573D">
        <w:trPr>
          <w:gridAfter w:val="2"/>
          <w:wAfter w:w="1529" w:type="dxa"/>
          <w:trHeight w:val="300"/>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rsidR="00340A18" w:rsidRDefault="00484AA2"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123,026,441.90</w:t>
            </w:r>
          </w:p>
        </w:tc>
        <w:tc>
          <w:tcPr>
            <w:tcW w:w="380" w:type="dxa"/>
            <w:gridSpan w:val="2"/>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rsidR="00340A18"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45,488,204.09</w:t>
            </w:r>
          </w:p>
        </w:tc>
      </w:tr>
      <w:tr w:rsidR="00340A18" w:rsidRPr="00F240BC" w:rsidTr="00D5573D">
        <w:trPr>
          <w:gridAfter w:val="2"/>
          <w:wAfter w:w="1529" w:type="dxa"/>
          <w:trHeight w:val="300"/>
        </w:trPr>
        <w:tc>
          <w:tcPr>
            <w:tcW w:w="5260" w:type="dxa"/>
            <w:gridSpan w:val="3"/>
            <w:tcBorders>
              <w:top w:val="nil"/>
              <w:left w:val="nil"/>
              <w:bottom w:val="nil"/>
              <w:right w:val="nil"/>
            </w:tcBorders>
            <w:vAlign w:val="bottom"/>
          </w:tcPr>
          <w:p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rsidR="00340A18" w:rsidRDefault="00340A18"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c>
          <w:tcPr>
            <w:tcW w:w="380" w:type="dxa"/>
            <w:gridSpan w:val="2"/>
            <w:tcBorders>
              <w:top w:val="nil"/>
              <w:left w:val="nil"/>
              <w:bottom w:val="nil"/>
              <w:right w:val="nil"/>
            </w:tcBorders>
            <w:vAlign w:val="bottom"/>
          </w:tcPr>
          <w:p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rsidR="00340A18" w:rsidRDefault="00340A18"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r>
      <w:tr w:rsidR="009560C3" w:rsidRPr="00F240BC" w:rsidTr="00D5573D">
        <w:trPr>
          <w:gridAfter w:val="2"/>
          <w:wAfter w:w="1529" w:type="dxa"/>
          <w:trHeight w:val="316"/>
        </w:trPr>
        <w:tc>
          <w:tcPr>
            <w:tcW w:w="5260" w:type="dxa"/>
            <w:gridSpan w:val="3"/>
            <w:tcBorders>
              <w:top w:val="nil"/>
              <w:left w:val="nil"/>
              <w:bottom w:val="nil"/>
              <w:right w:val="nil"/>
            </w:tcBorders>
            <w:vAlign w:val="bottom"/>
          </w:tcPr>
          <w:p w:rsidR="009560C3" w:rsidRPr="00E43F17" w:rsidRDefault="009560C3" w:rsidP="00986487">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rsidR="009560C3" w:rsidRPr="0038158F" w:rsidRDefault="00484AA2" w:rsidP="00D80EFF">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166,148,943.33</w:t>
            </w:r>
          </w:p>
        </w:tc>
        <w:tc>
          <w:tcPr>
            <w:tcW w:w="380" w:type="dxa"/>
            <w:gridSpan w:val="2"/>
            <w:tcBorders>
              <w:top w:val="nil"/>
              <w:left w:val="nil"/>
              <w:bottom w:val="nil"/>
              <w:right w:val="nil"/>
            </w:tcBorders>
            <w:vAlign w:val="bottom"/>
          </w:tcPr>
          <w:p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rsidR="009560C3" w:rsidRPr="00340A18" w:rsidRDefault="00482F60" w:rsidP="00340A18">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133,979,817.17</w:t>
            </w:r>
          </w:p>
        </w:tc>
      </w:tr>
      <w:tr w:rsidR="00433EBF" w:rsidRPr="007871DF" w:rsidTr="00D5573D">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rsidR="004B59E5" w:rsidRDefault="004B59E5" w:rsidP="00AA39EF">
            <w:pPr>
              <w:spacing w:after="0" w:line="240" w:lineRule="auto"/>
              <w:rPr>
                <w:rFonts w:ascii="Kelson Sans" w:eastAsia="Times New Roman" w:hAnsi="Kelson Sans" w:cs="Times New Roman"/>
                <w:color w:val="000000"/>
                <w:sz w:val="24"/>
                <w:szCs w:val="24"/>
              </w:rPr>
            </w:pPr>
          </w:p>
          <w:p w:rsidR="00433EBF" w:rsidRPr="007871DF" w:rsidRDefault="00433EBF" w:rsidP="00AA39EF">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tr w:rsidR="00433EBF" w:rsidRPr="003B37C7" w:rsidTr="00D5573D">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rsidR="00433EBF" w:rsidRPr="003B37C7" w:rsidRDefault="00433EBF" w:rsidP="00986487">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rsidR="00433EBF" w:rsidRPr="007871DF" w:rsidRDefault="00433EBF" w:rsidP="00986487">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rsidR="00433EBF" w:rsidRPr="003B37C7" w:rsidRDefault="00433EBF" w:rsidP="00986487">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rsidR="00433EBF" w:rsidRPr="003B37C7" w:rsidRDefault="00433EBF" w:rsidP="00986487">
            <w:pPr>
              <w:spacing w:after="0" w:line="240" w:lineRule="auto"/>
              <w:rPr>
                <w:rFonts w:ascii="Calibri" w:eastAsia="Times New Roman" w:hAnsi="Calibri" w:cs="Calibri"/>
                <w:color w:val="000000"/>
                <w:sz w:val="18"/>
                <w:szCs w:val="18"/>
              </w:rPr>
            </w:pPr>
          </w:p>
        </w:tc>
      </w:tr>
    </w:tbl>
    <w:p w:rsidR="00433EBF" w:rsidRPr="00E43F17" w:rsidRDefault="00433EBF" w:rsidP="00433EBF">
      <w:pPr>
        <w:spacing w:after="0" w:line="240" w:lineRule="auto"/>
        <w:jc w:val="both"/>
        <w:rPr>
          <w:rFonts w:ascii="Kelson Sans" w:eastAsia="Times New Roman" w:hAnsi="Kelson Sans" w:cs="Times New Roman"/>
          <w:b/>
          <w:color w:val="000000"/>
          <w:sz w:val="24"/>
          <w:szCs w:val="24"/>
        </w:rPr>
      </w:pPr>
      <w:r>
        <w:rPr>
          <w:rFonts w:ascii="Times New Roman" w:eastAsia="Times New Roman" w:hAnsi="Times New Roman" w:cs="Times New Roman"/>
          <w:b/>
          <w:color w:val="000000"/>
          <w:sz w:val="24"/>
          <w:szCs w:val="24"/>
        </w:rPr>
        <w:t xml:space="preserve">2. </w:t>
      </w:r>
      <w:r w:rsidRPr="00E43F17">
        <w:rPr>
          <w:rFonts w:ascii="Kelson Sans" w:eastAsia="Times New Roman" w:hAnsi="Kelson Sans" w:cs="Times New Roman"/>
          <w:b/>
          <w:color w:val="000000"/>
          <w:sz w:val="24"/>
          <w:szCs w:val="24"/>
        </w:rPr>
        <w:t>Derechos a Recibir Efectivo y Equivalentes y Bienes o Servicios a Recibir.</w:t>
      </w:r>
    </w:p>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70"/>
        <w:tblW w:w="9840" w:type="dxa"/>
        <w:tblLayout w:type="fixed"/>
        <w:tblCellMar>
          <w:left w:w="180" w:type="dxa"/>
          <w:right w:w="180" w:type="dxa"/>
        </w:tblCellMar>
        <w:tblLook w:val="0000" w:firstRow="0" w:lastRow="0" w:firstColumn="0" w:lastColumn="0" w:noHBand="0" w:noVBand="0"/>
      </w:tblPr>
      <w:tblGrid>
        <w:gridCol w:w="5260"/>
        <w:gridCol w:w="580"/>
        <w:gridCol w:w="1570"/>
        <w:gridCol w:w="231"/>
        <w:gridCol w:w="149"/>
        <w:gridCol w:w="231"/>
        <w:gridCol w:w="1463"/>
        <w:gridCol w:w="356"/>
      </w:tblGrid>
      <w:tr w:rsidR="009560C3" w:rsidRPr="00F240BC" w:rsidTr="00FB46DE">
        <w:trPr>
          <w:gridAfter w:val="1"/>
          <w:wAfter w:w="356" w:type="dxa"/>
          <w:trHeight w:val="300"/>
        </w:trPr>
        <w:tc>
          <w:tcPr>
            <w:tcW w:w="526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nil"/>
              <w:left w:val="nil"/>
              <w:bottom w:val="single" w:sz="4" w:space="0" w:color="auto"/>
              <w:right w:val="nil"/>
            </w:tcBorders>
            <w:vAlign w:val="bottom"/>
          </w:tcPr>
          <w:p w:rsidR="009560C3" w:rsidRPr="00155513" w:rsidRDefault="00484AA2" w:rsidP="00525DB2">
            <w:pPr>
              <w:overflowPunct w:val="0"/>
              <w:adjustRightInd w:val="0"/>
              <w:spacing w:after="0" w:line="240" w:lineRule="auto"/>
              <w:jc w:val="center"/>
              <w:rPr>
                <w:rFonts w:ascii="Times New Roman" w:hAnsi="Times New Roman" w:cs="Times New Roman"/>
                <w:kern w:val="28"/>
                <w:sz w:val="20"/>
                <w:szCs w:val="20"/>
                <w:lang w:val="es-ES"/>
              </w:rPr>
            </w:pPr>
            <w:r>
              <w:rPr>
                <w:rFonts w:ascii="Times New Roman" w:hAnsi="Times New Roman" w:cs="Times New Roman"/>
                <w:b/>
                <w:bCs/>
                <w:color w:val="000000"/>
                <w:kern w:val="28"/>
                <w:lang w:val="es-ES"/>
              </w:rPr>
              <w:t>30-IX-2018</w:t>
            </w:r>
          </w:p>
        </w:tc>
        <w:tc>
          <w:tcPr>
            <w:tcW w:w="380" w:type="dxa"/>
            <w:gridSpan w:val="2"/>
            <w:tcBorders>
              <w:top w:val="nil"/>
              <w:left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nil"/>
              <w:left w:val="nil"/>
              <w:bottom w:val="single" w:sz="4" w:space="0" w:color="auto"/>
              <w:right w:val="nil"/>
            </w:tcBorders>
            <w:vAlign w:val="bottom"/>
          </w:tcPr>
          <w:p w:rsidR="009560C3" w:rsidRPr="00F240BC" w:rsidRDefault="009560C3"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31-XII-201</w:t>
            </w:r>
            <w:r w:rsidR="00482F60">
              <w:rPr>
                <w:rFonts w:ascii="Times New Roman" w:hAnsi="Times New Roman" w:cs="Times New Roman"/>
                <w:b/>
                <w:bCs/>
                <w:color w:val="000000"/>
                <w:kern w:val="28"/>
                <w:lang w:val="es-ES"/>
              </w:rPr>
              <w:t>7</w:t>
            </w:r>
          </w:p>
        </w:tc>
      </w:tr>
      <w:tr w:rsidR="009560C3" w:rsidRPr="00F240BC" w:rsidTr="00FB46DE">
        <w:trPr>
          <w:gridAfter w:val="1"/>
          <w:wAfter w:w="356" w:type="dxa"/>
          <w:trHeight w:val="300"/>
        </w:trPr>
        <w:tc>
          <w:tcPr>
            <w:tcW w:w="526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single" w:sz="4" w:space="0" w:color="auto"/>
              <w:left w:val="nil"/>
              <w:right w:val="nil"/>
            </w:tcBorders>
            <w:vAlign w:val="bottom"/>
          </w:tcPr>
          <w:p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c>
          <w:tcPr>
            <w:tcW w:w="380" w:type="dxa"/>
            <w:gridSpan w:val="2"/>
            <w:tcBorders>
              <w:top w:val="nil"/>
              <w:left w:val="nil"/>
              <w:right w:val="nil"/>
            </w:tcBorders>
            <w:vAlign w:val="bottom"/>
          </w:tcPr>
          <w:p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single" w:sz="4" w:space="0" w:color="auto"/>
              <w:left w:val="nil"/>
              <w:right w:val="nil"/>
            </w:tcBorders>
            <w:vAlign w:val="bottom"/>
          </w:tcPr>
          <w:p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r>
      <w:tr w:rsidR="007A23E5" w:rsidRPr="00F240BC" w:rsidTr="00FB46DE">
        <w:trPr>
          <w:trHeight w:val="300"/>
        </w:trPr>
        <w:tc>
          <w:tcPr>
            <w:tcW w:w="5260" w:type="dxa"/>
            <w:tcBorders>
              <w:top w:val="nil"/>
              <w:left w:val="nil"/>
              <w:bottom w:val="nil"/>
              <w:right w:val="nil"/>
            </w:tcBorders>
            <w:vAlign w:val="bottom"/>
          </w:tcPr>
          <w:p w:rsidR="007A23E5" w:rsidRPr="004573B8" w:rsidRDefault="007A23E5" w:rsidP="007A23E5">
            <w:pPr>
              <w:overflowPunct w:val="0"/>
              <w:adjustRightInd w:val="0"/>
              <w:spacing w:after="0" w:line="240" w:lineRule="auto"/>
              <w:rPr>
                <w:rFonts w:ascii="Kelson Sans" w:hAnsi="Kelson Sans" w:cs="Times New Roman"/>
                <w:color w:val="000000"/>
                <w:kern w:val="28"/>
                <w:lang w:val="es-ES"/>
              </w:rPr>
            </w:pPr>
            <w:r w:rsidRPr="004573B8">
              <w:rPr>
                <w:rFonts w:ascii="Kelson Sans" w:hAnsi="Kelson Sans" w:cs="Times New Roman"/>
                <w:color w:val="000000"/>
                <w:kern w:val="28"/>
                <w:lang w:val="es-ES"/>
              </w:rPr>
              <w:t>Cuentas por cobrar a Corto plazo</w:t>
            </w:r>
          </w:p>
        </w:tc>
        <w:tc>
          <w:tcPr>
            <w:tcW w:w="580" w:type="dxa"/>
            <w:tcBorders>
              <w:top w:val="nil"/>
              <w:left w:val="nil"/>
              <w:bottom w:val="nil"/>
              <w:right w:val="nil"/>
            </w:tcBorders>
            <w:vAlign w:val="bottom"/>
          </w:tcPr>
          <w:p w:rsidR="007A23E5"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p>
        </w:tc>
        <w:tc>
          <w:tcPr>
            <w:tcW w:w="1801" w:type="dxa"/>
            <w:gridSpan w:val="2"/>
            <w:tcBorders>
              <w:top w:val="nil"/>
              <w:left w:val="nil"/>
              <w:bottom w:val="nil"/>
              <w:right w:val="nil"/>
            </w:tcBorders>
            <w:vAlign w:val="bottom"/>
          </w:tcPr>
          <w:p w:rsidR="007A23E5" w:rsidRDefault="00E22391"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c>
          <w:tcPr>
            <w:tcW w:w="380" w:type="dxa"/>
            <w:gridSpan w:val="2"/>
            <w:tcBorders>
              <w:top w:val="nil"/>
              <w:left w:val="nil"/>
              <w:bottom w:val="nil"/>
              <w:right w:val="nil"/>
            </w:tcBorders>
            <w:vAlign w:val="bottom"/>
          </w:tcPr>
          <w:p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p>
        </w:tc>
        <w:tc>
          <w:tcPr>
            <w:tcW w:w="1819" w:type="dxa"/>
            <w:gridSpan w:val="2"/>
            <w:tcBorders>
              <w:top w:val="nil"/>
              <w:left w:val="nil"/>
              <w:bottom w:val="nil"/>
              <w:right w:val="nil"/>
            </w:tcBorders>
            <w:vAlign w:val="bottom"/>
          </w:tcPr>
          <w:p w:rsidR="007A23E5"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r>
      <w:tr w:rsidR="007A23E5" w:rsidRPr="00F240BC" w:rsidTr="00FB46DE">
        <w:trPr>
          <w:trHeight w:val="300"/>
        </w:trPr>
        <w:tc>
          <w:tcPr>
            <w:tcW w:w="526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Anticipos a contratistas a corto plazo</w:t>
            </w:r>
          </w:p>
        </w:tc>
        <w:tc>
          <w:tcPr>
            <w:tcW w:w="580" w:type="dxa"/>
            <w:tcBorders>
              <w:top w:val="nil"/>
              <w:left w:val="nil"/>
              <w:bottom w:val="nil"/>
              <w:right w:val="nil"/>
            </w:tcBorders>
            <w:vAlign w:val="bottom"/>
          </w:tcPr>
          <w:p w:rsidR="007A23E5" w:rsidRPr="00F240BC"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01" w:type="dxa"/>
            <w:gridSpan w:val="2"/>
            <w:tcBorders>
              <w:top w:val="nil"/>
              <w:left w:val="nil"/>
              <w:bottom w:val="nil"/>
              <w:right w:val="nil"/>
            </w:tcBorders>
            <w:vAlign w:val="bottom"/>
          </w:tcPr>
          <w:p w:rsidR="007A23E5" w:rsidRPr="00A57184" w:rsidRDefault="00484AA2"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13,350,184.76</w:t>
            </w:r>
          </w:p>
        </w:tc>
        <w:tc>
          <w:tcPr>
            <w:tcW w:w="380" w:type="dxa"/>
            <w:gridSpan w:val="2"/>
            <w:tcBorders>
              <w:top w:val="nil"/>
              <w:left w:val="nil"/>
              <w:bottom w:val="nil"/>
              <w:right w:val="nil"/>
            </w:tcBorders>
            <w:vAlign w:val="bottom"/>
          </w:tcPr>
          <w:p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19" w:type="dxa"/>
            <w:gridSpan w:val="2"/>
            <w:tcBorders>
              <w:top w:val="nil"/>
              <w:left w:val="nil"/>
              <w:bottom w:val="nil"/>
              <w:right w:val="nil"/>
            </w:tcBorders>
            <w:vAlign w:val="bottom"/>
          </w:tcPr>
          <w:p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17,710,045.56</w:t>
            </w:r>
          </w:p>
        </w:tc>
      </w:tr>
      <w:tr w:rsidR="007A23E5" w:rsidRPr="00F240BC" w:rsidTr="00FB46DE">
        <w:trPr>
          <w:trHeight w:val="300"/>
        </w:trPr>
        <w:tc>
          <w:tcPr>
            <w:tcW w:w="526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Deudores diversos</w:t>
            </w:r>
          </w:p>
        </w:tc>
        <w:tc>
          <w:tcPr>
            <w:tcW w:w="5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rsidR="007A23E5" w:rsidRPr="00A57184" w:rsidRDefault="00484AA2"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461,233.13</w:t>
            </w:r>
          </w:p>
        </w:tc>
        <w:tc>
          <w:tcPr>
            <w:tcW w:w="380" w:type="dxa"/>
            <w:gridSpan w:val="2"/>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201,033.25</w:t>
            </w:r>
          </w:p>
        </w:tc>
      </w:tr>
      <w:tr w:rsidR="007A23E5" w:rsidRPr="00F240BC" w:rsidTr="009560C3">
        <w:trPr>
          <w:trHeight w:val="182"/>
        </w:trPr>
        <w:tc>
          <w:tcPr>
            <w:tcW w:w="526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Ingresos por recuperar a corto plazo</w:t>
            </w:r>
          </w:p>
        </w:tc>
        <w:tc>
          <w:tcPr>
            <w:tcW w:w="580" w:type="dxa"/>
            <w:tcBorders>
              <w:top w:val="nil"/>
              <w:left w:val="nil"/>
              <w:bottom w:val="nil"/>
              <w:right w:val="nil"/>
            </w:tcBorders>
            <w:vAlign w:val="bottom"/>
          </w:tcPr>
          <w:p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rsidR="007A23E5" w:rsidRPr="002C7590" w:rsidRDefault="00057BFA" w:rsidP="00D013E4">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11,113.</w:t>
            </w:r>
            <w:r w:rsidR="00D013E4">
              <w:rPr>
                <w:rFonts w:ascii="Times New Roman" w:hAnsi="Times New Roman" w:cs="Times New Roman"/>
                <w:kern w:val="28"/>
                <w:sz w:val="24"/>
                <w:szCs w:val="24"/>
                <w:lang w:val="es-ES"/>
              </w:rPr>
              <w:t>91</w:t>
            </w:r>
          </w:p>
        </w:tc>
        <w:tc>
          <w:tcPr>
            <w:tcW w:w="380" w:type="dxa"/>
            <w:gridSpan w:val="2"/>
            <w:tcBorders>
              <w:top w:val="nil"/>
              <w:left w:val="nil"/>
              <w:bottom w:val="nil"/>
              <w:right w:val="nil"/>
            </w:tcBorders>
            <w:vAlign w:val="bottom"/>
          </w:tcPr>
          <w:p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rsidR="007A23E5" w:rsidRPr="002C7590"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8,502.68</w:t>
            </w:r>
          </w:p>
        </w:tc>
      </w:tr>
      <w:tr w:rsidR="007A23E5" w:rsidRPr="00F240BC" w:rsidTr="00691728">
        <w:trPr>
          <w:trHeight w:val="300"/>
        </w:trPr>
        <w:tc>
          <w:tcPr>
            <w:tcW w:w="5260" w:type="dxa"/>
            <w:tcBorders>
              <w:top w:val="nil"/>
              <w:left w:val="nil"/>
              <w:bottom w:val="nil"/>
              <w:right w:val="nil"/>
            </w:tcBorders>
            <w:vAlign w:val="bottom"/>
          </w:tcPr>
          <w:p w:rsidR="007A23E5" w:rsidRDefault="007A23E5" w:rsidP="007A23E5">
            <w:pPr>
              <w:overflowPunct w:val="0"/>
              <w:adjustRightInd w:val="0"/>
              <w:spacing w:after="0" w:line="240" w:lineRule="auto"/>
              <w:rPr>
                <w:rFonts w:ascii="Times New Roman" w:hAnsi="Times New Roman" w:cs="Times New Roman"/>
                <w:color w:val="000000"/>
                <w:kern w:val="28"/>
                <w:lang w:val="es-ES"/>
              </w:rPr>
            </w:pPr>
          </w:p>
        </w:tc>
        <w:tc>
          <w:tcPr>
            <w:tcW w:w="5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01" w:type="dxa"/>
            <w:gridSpan w:val="2"/>
            <w:tcBorders>
              <w:top w:val="single" w:sz="8" w:space="0" w:color="auto"/>
              <w:left w:val="nil"/>
              <w:bottom w:val="double" w:sz="8" w:space="0" w:color="auto"/>
              <w:right w:val="nil"/>
            </w:tcBorders>
            <w:vAlign w:val="bottom"/>
          </w:tcPr>
          <w:p w:rsidR="007A23E5" w:rsidRPr="00A57184" w:rsidRDefault="00484AA2" w:rsidP="00AA39EF">
            <w:pPr>
              <w:overflowPunct w:val="0"/>
              <w:adjustRightInd w:val="0"/>
              <w:spacing w:after="0" w:line="240" w:lineRule="auto"/>
              <w:ind w:right="-39"/>
              <w:jc w:val="center"/>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13,822,531.81</w:t>
            </w:r>
          </w:p>
        </w:tc>
        <w:tc>
          <w:tcPr>
            <w:tcW w:w="380" w:type="dxa"/>
            <w:gridSpan w:val="2"/>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A57184">
              <w:rPr>
                <w:rFonts w:ascii="Times New Roman" w:hAnsi="Times New Roman" w:cs="Times New Roman"/>
                <w:b/>
                <w:bCs/>
                <w:color w:val="000000"/>
                <w:kern w:val="28"/>
                <w:lang w:val="es-ES"/>
              </w:rPr>
              <w:t>$</w:t>
            </w:r>
          </w:p>
        </w:tc>
        <w:tc>
          <w:tcPr>
            <w:tcW w:w="1819" w:type="dxa"/>
            <w:gridSpan w:val="2"/>
            <w:tcBorders>
              <w:top w:val="single" w:sz="8" w:space="0" w:color="auto"/>
              <w:left w:val="nil"/>
              <w:bottom w:val="double" w:sz="8" w:space="0" w:color="auto"/>
              <w:right w:val="nil"/>
            </w:tcBorders>
            <w:vAlign w:val="bottom"/>
          </w:tcPr>
          <w:p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17,919,581.50</w:t>
            </w:r>
          </w:p>
        </w:tc>
      </w:tr>
      <w:tr w:rsidR="00581D5F" w:rsidRPr="00F240BC" w:rsidTr="00FB46DE">
        <w:trPr>
          <w:gridAfter w:val="6"/>
          <w:wAfter w:w="4000" w:type="dxa"/>
          <w:trHeight w:val="300"/>
        </w:trPr>
        <w:tc>
          <w:tcPr>
            <w:tcW w:w="5260" w:type="dxa"/>
            <w:tcBorders>
              <w:top w:val="nil"/>
              <w:left w:val="nil"/>
              <w:bottom w:val="nil"/>
              <w:right w:val="nil"/>
            </w:tcBorders>
            <w:vAlign w:val="bottom"/>
          </w:tcPr>
          <w:p w:rsidR="00581D5F" w:rsidRPr="00F240BC" w:rsidRDefault="00581D5F" w:rsidP="00D05F42">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rsidR="00581D5F" w:rsidRPr="00F240BC" w:rsidRDefault="00581D5F" w:rsidP="00D05F42">
            <w:pPr>
              <w:overflowPunct w:val="0"/>
              <w:adjustRightInd w:val="0"/>
              <w:spacing w:after="0" w:line="240" w:lineRule="auto"/>
              <w:jc w:val="right"/>
              <w:rPr>
                <w:rFonts w:ascii="Times New Roman" w:hAnsi="Times New Roman" w:cs="Times New Roman"/>
                <w:kern w:val="28"/>
                <w:sz w:val="24"/>
                <w:szCs w:val="24"/>
                <w:lang w:val="es-ES"/>
              </w:rPr>
            </w:pPr>
          </w:p>
        </w:tc>
      </w:tr>
    </w:tbl>
    <w:p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D05F42" w:rsidRPr="00E43F17" w:rsidRDefault="00A31F85"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A31F85">
        <w:rPr>
          <w:rFonts w:ascii="Times New Roman" w:eastAsia="Arial Unicode MS" w:hAnsi="Times New Roman" w:cs="Times New Roman"/>
          <w:b/>
          <w:bCs/>
          <w:kern w:val="28"/>
          <w:sz w:val="24"/>
          <w:szCs w:val="24"/>
          <w:lang w:val="es-ES"/>
        </w:rPr>
        <w:t>3.</w:t>
      </w:r>
      <w:r w:rsidR="002C7590" w:rsidRPr="002C7590">
        <w:rPr>
          <w:rFonts w:ascii="Times New Roman" w:eastAsia="Arial Unicode MS" w:hAnsi="Times New Roman" w:cs="Times New Roman"/>
          <w:kern w:val="28"/>
          <w:sz w:val="24"/>
          <w:szCs w:val="24"/>
          <w:lang w:val="es-ES"/>
        </w:rPr>
        <w:t xml:space="preserve"> </w:t>
      </w:r>
      <w:r w:rsidR="00D05F42" w:rsidRPr="00E43F17">
        <w:rPr>
          <w:rFonts w:ascii="Kelson Sans" w:eastAsia="Arial Unicode MS" w:hAnsi="Kelson Sans" w:cs="Times New Roman"/>
          <w:bCs/>
          <w:kern w:val="28"/>
          <w:sz w:val="24"/>
          <w:szCs w:val="24"/>
          <w:lang w:val="es-ES"/>
        </w:rPr>
        <w:t>El saldo de Deudores Diversos por cobrar a corto plazo se integra por recursos pendientes de comprobar.</w:t>
      </w:r>
    </w:p>
    <w:p w:rsidR="00D05F42" w:rsidRPr="00E43F17" w:rsidRDefault="00D05F42" w:rsidP="00D05F42">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rsidR="00D05F42" w:rsidRPr="00E43F17" w:rsidRDefault="00D05F42"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Todas las cuentas a corto plazo que se conforman de Deudores Diversos se recuperan no más de 90 días ya que se conforman de gastos por comprobar por parte del personal.</w:t>
      </w: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CF3E7F" w:rsidRPr="00E43F17" w:rsidRDefault="00CF3E7F"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Bienes Disponibles para su Transformación o Consumo (inventarios).</w:t>
      </w:r>
    </w:p>
    <w:p w:rsidR="00D05F42" w:rsidRPr="00E43F17" w:rsidRDefault="00A31F85"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4.</w:t>
      </w:r>
      <w:r w:rsidR="00D05F42" w:rsidRPr="00E43F17">
        <w:rPr>
          <w:rFonts w:ascii="Kelson Sans" w:hAnsi="Kelson Sans" w:cs="Times New Roman"/>
          <w:b/>
          <w:kern w:val="28"/>
          <w:sz w:val="24"/>
          <w:szCs w:val="24"/>
          <w:lang w:val="es-ES"/>
        </w:rPr>
        <w:t>NO APLICA</w:t>
      </w:r>
    </w:p>
    <w:p w:rsidR="00A31F85" w:rsidRPr="00E43F17" w:rsidRDefault="00A31F85"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5. NO APLICA</w:t>
      </w: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Inversiones Financieras.</w:t>
      </w:r>
    </w:p>
    <w:p w:rsidR="00FF1630"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 xml:space="preserve">6. </w:t>
      </w:r>
      <w:r w:rsidR="00691728" w:rsidRPr="00E43F17">
        <w:rPr>
          <w:rFonts w:ascii="Kelson Sans" w:eastAsia="Arial Unicode MS" w:hAnsi="Kelson Sans" w:cs="Times New Roman"/>
          <w:b/>
          <w:bCs/>
          <w:kern w:val="28"/>
          <w:sz w:val="24"/>
          <w:szCs w:val="24"/>
          <w:lang w:val="es-ES"/>
        </w:rPr>
        <w:t>NO APLICA</w:t>
      </w:r>
    </w:p>
    <w:p w:rsidR="00A31F85"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7. NO APLICA</w:t>
      </w:r>
    </w:p>
    <w:p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Bienes Muebles, Inmuebles e Intangibles.</w:t>
      </w:r>
    </w:p>
    <w:p w:rsidR="00433EBF"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8.</w:t>
      </w:r>
    </w:p>
    <w:p w:rsidR="00A31F85"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kern w:val="28"/>
          <w:sz w:val="24"/>
          <w:szCs w:val="24"/>
          <w:lang w:val="es-ES"/>
        </w:rPr>
      </w:pPr>
      <w:r w:rsidRPr="00E43F17">
        <w:rPr>
          <w:rFonts w:ascii="Kelson Sans" w:eastAsia="Arial Unicode MS" w:hAnsi="Kelson Sans" w:cs="Times New Roman"/>
          <w:kern w:val="28"/>
          <w:sz w:val="24"/>
          <w:szCs w:val="24"/>
          <w:lang w:val="es-ES"/>
        </w:rPr>
        <w:t>Esta cuenta se integra como sigue</w:t>
      </w:r>
    </w:p>
    <w:tbl>
      <w:tblPr>
        <w:tblpPr w:leftFromText="141" w:rightFromText="141" w:vertAnchor="text" w:horzAnchor="margin" w:tblpY="94"/>
        <w:tblW w:w="10268" w:type="dxa"/>
        <w:tblLayout w:type="fixed"/>
        <w:tblCellMar>
          <w:left w:w="180" w:type="dxa"/>
          <w:right w:w="180" w:type="dxa"/>
        </w:tblCellMar>
        <w:tblLook w:val="0000" w:firstRow="0" w:lastRow="0" w:firstColumn="0" w:lastColumn="0" w:noHBand="0" w:noVBand="0"/>
      </w:tblPr>
      <w:tblGrid>
        <w:gridCol w:w="5850"/>
        <w:gridCol w:w="449"/>
        <w:gridCol w:w="1842"/>
        <w:gridCol w:w="380"/>
        <w:gridCol w:w="1747"/>
      </w:tblGrid>
      <w:tr w:rsidR="007A23E5" w:rsidRPr="00F240BC" w:rsidTr="007A23E5">
        <w:trPr>
          <w:trHeight w:val="300"/>
        </w:trPr>
        <w:tc>
          <w:tcPr>
            <w:tcW w:w="585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nil"/>
              <w:left w:val="nil"/>
              <w:bottom w:val="single" w:sz="8" w:space="0" w:color="auto"/>
              <w:right w:val="nil"/>
            </w:tcBorders>
            <w:vAlign w:val="bottom"/>
          </w:tcPr>
          <w:p w:rsidR="007A23E5" w:rsidRPr="00F55491" w:rsidRDefault="00484AA2" w:rsidP="00057BFA">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30-IX-2018</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nil"/>
              <w:left w:val="nil"/>
              <w:bottom w:val="single" w:sz="8" w:space="0" w:color="auto"/>
              <w:right w:val="nil"/>
            </w:tcBorders>
            <w:vAlign w:val="bottom"/>
          </w:tcPr>
          <w:p w:rsidR="007A23E5" w:rsidRPr="00F55491" w:rsidRDefault="007A23E5"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31-XII-201</w:t>
            </w:r>
            <w:r w:rsidR="00494E3D">
              <w:rPr>
                <w:rFonts w:ascii="Times New Roman" w:hAnsi="Times New Roman" w:cs="Times New Roman"/>
                <w:b/>
                <w:bCs/>
                <w:color w:val="000000"/>
                <w:kern w:val="28"/>
                <w:lang w:val="es-ES"/>
              </w:rPr>
              <w:t>7</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autoSpaceDE w:val="0"/>
              <w:autoSpaceDN w:val="0"/>
              <w:adjustRightInd w:val="0"/>
              <w:spacing w:after="0" w:line="240" w:lineRule="auto"/>
              <w:rPr>
                <w:rFonts w:ascii="Kelson Sans" w:hAnsi="Kelson Sans" w:cs="Times New Roman"/>
                <w:color w:val="000000"/>
                <w:kern w:val="28"/>
                <w:lang w:val="es-ES"/>
              </w:rPr>
            </w:pPr>
          </w:p>
          <w:p w:rsidR="007A23E5" w:rsidRPr="00E43F17" w:rsidRDefault="007A23E5" w:rsidP="007A23E5">
            <w:pPr>
              <w:autoSpaceDE w:val="0"/>
              <w:autoSpaceDN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Construcciones en Proceso en Bienes de Dominio </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kern w:val="28"/>
                <w:sz w:val="24"/>
                <w:szCs w:val="24"/>
                <w:lang w:val="es-ES"/>
              </w:rPr>
              <w:t>$</w:t>
            </w:r>
          </w:p>
        </w:tc>
        <w:tc>
          <w:tcPr>
            <w:tcW w:w="1842" w:type="dxa"/>
            <w:tcBorders>
              <w:top w:val="nil"/>
              <w:left w:val="nil"/>
              <w:bottom w:val="nil"/>
              <w:right w:val="nil"/>
            </w:tcBorders>
            <w:vAlign w:val="bottom"/>
          </w:tcPr>
          <w:p w:rsidR="007A23E5" w:rsidRPr="00CA2606" w:rsidRDefault="00484AA2" w:rsidP="007A23E5">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202,044,556.18</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w:t>
            </w:r>
          </w:p>
        </w:tc>
        <w:tc>
          <w:tcPr>
            <w:tcW w:w="1747" w:type="dxa"/>
            <w:tcBorders>
              <w:top w:val="nil"/>
              <w:left w:val="nil"/>
              <w:bottom w:val="nil"/>
              <w:right w:val="nil"/>
            </w:tcBorders>
            <w:vAlign w:val="bottom"/>
          </w:tcPr>
          <w:p w:rsidR="007A23E5" w:rsidRPr="00CA2606" w:rsidRDefault="00494E3D" w:rsidP="007A23E5">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541,032,184.77</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color w:val="000000"/>
                <w:kern w:val="28"/>
              </w:rPr>
            </w:pPr>
            <w:r w:rsidRPr="00E43F17">
              <w:rPr>
                <w:rFonts w:ascii="Kelson Sans" w:hAnsi="Kelson Sans" w:cs="Times New Roman"/>
                <w:color w:val="000000"/>
                <w:kern w:val="28"/>
              </w:rPr>
              <w:t>Mobiliario y Equipo de Administración</w:t>
            </w:r>
          </w:p>
        </w:tc>
        <w:tc>
          <w:tcPr>
            <w:tcW w:w="449" w:type="dxa"/>
            <w:tcBorders>
              <w:top w:val="nil"/>
              <w:left w:val="nil"/>
              <w:bottom w:val="nil"/>
              <w:right w:val="nil"/>
            </w:tcBorders>
            <w:vAlign w:val="bottom"/>
          </w:tcPr>
          <w:p w:rsidR="007A23E5" w:rsidRPr="00F240BC" w:rsidRDefault="007A23E5" w:rsidP="007A23E5">
            <w:pPr>
              <w:overflowPunct w:val="0"/>
              <w:adjustRightInd w:val="0"/>
              <w:spacing w:after="0" w:line="240" w:lineRule="auto"/>
              <w:jc w:val="right"/>
              <w:rPr>
                <w:rFonts w:ascii="Times New Roman" w:hAnsi="Times New Roman" w:cs="Times New Roman"/>
                <w:kern w:val="28"/>
                <w:sz w:val="24"/>
                <w:szCs w:val="24"/>
                <w:lang w:val="es-ES"/>
              </w:rPr>
            </w:pPr>
          </w:p>
        </w:tc>
        <w:tc>
          <w:tcPr>
            <w:tcW w:w="1842" w:type="dxa"/>
            <w:tcBorders>
              <w:top w:val="nil"/>
              <w:left w:val="nil"/>
              <w:bottom w:val="nil"/>
              <w:right w:val="nil"/>
            </w:tcBorders>
            <w:vAlign w:val="bottom"/>
          </w:tcPr>
          <w:p w:rsidR="007A23E5" w:rsidRPr="00CA2606" w:rsidRDefault="002C7E67" w:rsidP="00786AA7">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3,407,399.60</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jc w:val="right"/>
              <w:rPr>
                <w:rFonts w:ascii="Times New Roman" w:hAnsi="Times New Roman" w:cs="Times New Roman"/>
                <w:kern w:val="28"/>
                <w:sz w:val="24"/>
                <w:szCs w:val="24"/>
                <w:lang w:val="es-ES"/>
              </w:rPr>
            </w:pPr>
          </w:p>
        </w:tc>
        <w:tc>
          <w:tcPr>
            <w:tcW w:w="1747" w:type="dxa"/>
            <w:tcBorders>
              <w:top w:val="nil"/>
              <w:left w:val="nil"/>
              <w:bottom w:val="nil"/>
              <w:right w:val="nil"/>
            </w:tcBorders>
            <w:vAlign w:val="bottom"/>
          </w:tcPr>
          <w:p w:rsidR="007A23E5" w:rsidRPr="00CA2606" w:rsidRDefault="00494E3D" w:rsidP="00494E3D">
            <w:pPr>
              <w:autoSpaceDE w:val="0"/>
              <w:autoSpaceDN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3,341,187.23</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rPr>
              <w:t>Mobiliario y Equipo Educacional y Recreativo</w:t>
            </w:r>
          </w:p>
        </w:tc>
        <w:tc>
          <w:tcPr>
            <w:tcW w:w="449" w:type="dxa"/>
            <w:tcBorders>
              <w:top w:val="nil"/>
              <w:left w:val="nil"/>
              <w:bottom w:val="nil"/>
              <w:right w:val="nil"/>
            </w:tcBorders>
            <w:vAlign w:val="bottom"/>
          </w:tcPr>
          <w:p w:rsidR="007A23E5" w:rsidRPr="00F240BC" w:rsidRDefault="007A23E5" w:rsidP="007A23E5">
            <w:pPr>
              <w:overflowPunct w:val="0"/>
              <w:adjustRightInd w:val="0"/>
              <w:spacing w:after="0" w:line="240" w:lineRule="auto"/>
              <w:jc w:val="right"/>
              <w:rPr>
                <w:rFonts w:ascii="Times New Roman" w:hAnsi="Times New Roman" w:cs="Times New Roman"/>
                <w:kern w:val="28"/>
                <w:sz w:val="24"/>
                <w:szCs w:val="24"/>
                <w:lang w:val="es-ES"/>
              </w:rPr>
            </w:pPr>
          </w:p>
        </w:tc>
        <w:tc>
          <w:tcPr>
            <w:tcW w:w="1842" w:type="dxa"/>
            <w:tcBorders>
              <w:top w:val="nil"/>
              <w:left w:val="nil"/>
              <w:bottom w:val="nil"/>
              <w:right w:val="nil"/>
            </w:tcBorders>
            <w:vAlign w:val="bottom"/>
          </w:tcPr>
          <w:p w:rsidR="007A23E5" w:rsidRPr="00CA2606" w:rsidRDefault="002C7E67"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244,400.41</w:t>
            </w:r>
          </w:p>
        </w:tc>
        <w:tc>
          <w:tcPr>
            <w:tcW w:w="380" w:type="dxa"/>
            <w:tcBorders>
              <w:top w:val="nil"/>
              <w:left w:val="nil"/>
              <w:bottom w:val="nil"/>
              <w:right w:val="nil"/>
            </w:tcBorders>
            <w:vAlign w:val="bottom"/>
          </w:tcPr>
          <w:p w:rsidR="007A23E5" w:rsidRPr="00F240BC" w:rsidRDefault="007A23E5" w:rsidP="007A23E5">
            <w:pPr>
              <w:overflowPunct w:val="0"/>
              <w:adjustRightInd w:val="0"/>
              <w:spacing w:after="0" w:line="240" w:lineRule="auto"/>
              <w:jc w:val="right"/>
              <w:rPr>
                <w:rFonts w:ascii="Times New Roman" w:hAnsi="Times New Roman" w:cs="Times New Roman"/>
                <w:kern w:val="28"/>
                <w:sz w:val="24"/>
                <w:szCs w:val="24"/>
                <w:lang w:val="es-ES"/>
              </w:rPr>
            </w:pPr>
          </w:p>
        </w:tc>
        <w:tc>
          <w:tcPr>
            <w:tcW w:w="1747" w:type="dxa"/>
            <w:tcBorders>
              <w:top w:val="nil"/>
              <w:left w:val="nil"/>
              <w:bottom w:val="nil"/>
              <w:right w:val="nil"/>
            </w:tcBorders>
            <w:vAlign w:val="bottom"/>
          </w:tcPr>
          <w:p w:rsidR="007A23E5" w:rsidRPr="00CA2606" w:rsidRDefault="00494E3D"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234,425.57</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Vehículos y Equipo de Transporte</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nil"/>
              <w:left w:val="nil"/>
              <w:bottom w:val="nil"/>
              <w:right w:val="nil"/>
            </w:tcBorders>
            <w:vAlign w:val="bottom"/>
          </w:tcPr>
          <w:p w:rsidR="007A23E5" w:rsidRPr="00CA2606" w:rsidRDefault="00831B42"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5,051,822.43</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nil"/>
              <w:left w:val="nil"/>
              <w:bottom w:val="nil"/>
              <w:right w:val="nil"/>
            </w:tcBorders>
            <w:vAlign w:val="bottom"/>
          </w:tcPr>
          <w:p w:rsidR="007A23E5" w:rsidRPr="00CA2606" w:rsidRDefault="00494E3D"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5,051,822.43</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Maquinaria, Otros Equipos y Herramientas</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nil"/>
              <w:left w:val="nil"/>
              <w:bottom w:val="single" w:sz="4" w:space="0" w:color="auto"/>
              <w:right w:val="nil"/>
            </w:tcBorders>
            <w:vAlign w:val="bottom"/>
          </w:tcPr>
          <w:p w:rsidR="007A23E5" w:rsidRPr="00CA2606" w:rsidRDefault="00057BFA"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153,003.99</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nil"/>
              <w:left w:val="nil"/>
              <w:bottom w:val="single" w:sz="4" w:space="0" w:color="auto"/>
              <w:right w:val="nil"/>
            </w:tcBorders>
            <w:vAlign w:val="bottom"/>
          </w:tcPr>
          <w:p w:rsidR="007A23E5" w:rsidRPr="00CA2606" w:rsidRDefault="00494E3D"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105,095.99</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Saldo antes de la depreciación </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single" w:sz="4" w:space="0" w:color="auto"/>
              <w:left w:val="nil"/>
              <w:bottom w:val="double" w:sz="4" w:space="0" w:color="auto"/>
              <w:right w:val="nil"/>
            </w:tcBorders>
            <w:vAlign w:val="bottom"/>
          </w:tcPr>
          <w:p w:rsidR="007A23E5" w:rsidRPr="00CA2606" w:rsidRDefault="00484AA2" w:rsidP="00137629">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210,901,182.61</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single" w:sz="4" w:space="0" w:color="auto"/>
              <w:left w:val="nil"/>
              <w:bottom w:val="double" w:sz="4" w:space="0" w:color="auto"/>
              <w:right w:val="nil"/>
            </w:tcBorders>
            <w:vAlign w:val="bottom"/>
          </w:tcPr>
          <w:p w:rsidR="007A23E5" w:rsidRPr="00CA2606" w:rsidRDefault="00494E3D"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kern w:val="28"/>
                <w:lang w:val="es-ES"/>
              </w:rPr>
              <w:t>549,764,715.99</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rPr>
              <w:t>Depreciación acumulada</w:t>
            </w:r>
          </w:p>
        </w:tc>
        <w:tc>
          <w:tcPr>
            <w:tcW w:w="449"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42" w:type="dxa"/>
            <w:tcBorders>
              <w:top w:val="double" w:sz="4" w:space="0" w:color="auto"/>
              <w:left w:val="nil"/>
              <w:bottom w:val="nil"/>
              <w:right w:val="nil"/>
            </w:tcBorders>
            <w:vAlign w:val="bottom"/>
          </w:tcPr>
          <w:p w:rsidR="007A23E5" w:rsidRPr="00F55491" w:rsidRDefault="007A23E5" w:rsidP="00484AA2">
            <w:pPr>
              <w:overflowPunct w:val="0"/>
              <w:adjustRightInd w:val="0"/>
              <w:spacing w:after="0" w:line="240" w:lineRule="auto"/>
              <w:jc w:val="right"/>
              <w:rPr>
                <w:rFonts w:ascii="Times New Roman" w:hAnsi="Times New Roman" w:cs="Times New Roman"/>
                <w:kern w:val="28"/>
                <w:sz w:val="24"/>
                <w:szCs w:val="24"/>
                <w:lang w:val="es-ES"/>
              </w:rPr>
            </w:pPr>
            <w:r w:rsidRPr="00F55491">
              <w:rPr>
                <w:rFonts w:ascii="Times New Roman" w:hAnsi="Times New Roman" w:cs="Times New Roman"/>
                <w:kern w:val="28"/>
                <w:sz w:val="24"/>
                <w:szCs w:val="24"/>
                <w:lang w:val="es-ES"/>
              </w:rPr>
              <w:t>(</w:t>
            </w:r>
            <w:r w:rsidR="00057BFA">
              <w:rPr>
                <w:rFonts w:ascii="Times New Roman" w:hAnsi="Times New Roman" w:cs="Times New Roman"/>
                <w:kern w:val="28"/>
                <w:sz w:val="24"/>
                <w:szCs w:val="24"/>
                <w:lang w:val="es-ES"/>
              </w:rPr>
              <w:t>6,</w:t>
            </w:r>
            <w:r w:rsidR="00484AA2">
              <w:rPr>
                <w:rFonts w:ascii="Times New Roman" w:hAnsi="Times New Roman" w:cs="Times New Roman"/>
                <w:kern w:val="28"/>
                <w:sz w:val="24"/>
                <w:szCs w:val="24"/>
                <w:lang w:val="es-ES"/>
              </w:rPr>
              <w:t>209,383.44</w:t>
            </w:r>
            <w:r>
              <w:rPr>
                <w:rFonts w:ascii="Times New Roman" w:hAnsi="Times New Roman" w:cs="Times New Roman"/>
                <w:kern w:val="28"/>
                <w:sz w:val="24"/>
                <w:szCs w:val="24"/>
                <w:lang w:val="es-ES"/>
              </w:rPr>
              <w:t>)</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747" w:type="dxa"/>
            <w:tcBorders>
              <w:top w:val="double" w:sz="4" w:space="0" w:color="auto"/>
              <w:left w:val="nil"/>
              <w:bottom w:val="nil"/>
              <w:right w:val="nil"/>
            </w:tcBorders>
            <w:vAlign w:val="bottom"/>
          </w:tcPr>
          <w:p w:rsidR="007A23E5" w:rsidRPr="00494E3D" w:rsidRDefault="007A23E5" w:rsidP="00494E3D">
            <w:pPr>
              <w:overflowPunct w:val="0"/>
              <w:adjustRightInd w:val="0"/>
              <w:spacing w:after="0" w:line="240" w:lineRule="auto"/>
              <w:jc w:val="right"/>
              <w:rPr>
                <w:rFonts w:ascii="Times New Roman" w:hAnsi="Times New Roman" w:cs="Times New Roman"/>
                <w:kern w:val="28"/>
                <w:lang w:val="es-ES"/>
              </w:rPr>
            </w:pPr>
            <w:r w:rsidRPr="00494E3D">
              <w:rPr>
                <w:rFonts w:ascii="Times New Roman" w:hAnsi="Times New Roman" w:cs="Times New Roman"/>
                <w:kern w:val="28"/>
                <w:lang w:val="es-ES"/>
              </w:rPr>
              <w:t>(</w:t>
            </w:r>
            <w:r w:rsidR="00494E3D" w:rsidRPr="00494E3D">
              <w:rPr>
                <w:rFonts w:ascii="Times New Roman" w:hAnsi="Times New Roman" w:cs="Times New Roman"/>
                <w:kern w:val="28"/>
                <w:lang w:val="es-ES"/>
              </w:rPr>
              <w:t>5,536,218.90</w:t>
            </w:r>
            <w:r w:rsidRPr="00494E3D">
              <w:rPr>
                <w:rFonts w:ascii="Times New Roman" w:hAnsi="Times New Roman" w:cs="Times New Roman"/>
                <w:kern w:val="28"/>
                <w:lang w:val="es-ES"/>
              </w:rPr>
              <w:t>)</w:t>
            </w:r>
          </w:p>
        </w:tc>
      </w:tr>
      <w:tr w:rsidR="007A23E5" w:rsidRPr="00F240BC" w:rsidTr="007A23E5">
        <w:trPr>
          <w:trHeight w:val="300"/>
        </w:trPr>
        <w:tc>
          <w:tcPr>
            <w:tcW w:w="5850" w:type="dxa"/>
            <w:tcBorders>
              <w:top w:val="nil"/>
              <w:left w:val="nil"/>
              <w:bottom w:val="nil"/>
              <w:right w:val="nil"/>
            </w:tcBorders>
            <w:vAlign w:val="bottom"/>
          </w:tcPr>
          <w:p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kern w:val="28"/>
                <w:sz w:val="24"/>
                <w:szCs w:val="24"/>
                <w:lang w:val="es-ES"/>
              </w:rPr>
              <w:t>Saldo Neto</w:t>
            </w:r>
          </w:p>
        </w:tc>
        <w:tc>
          <w:tcPr>
            <w:tcW w:w="449" w:type="dxa"/>
            <w:tcBorders>
              <w:top w:val="nil"/>
              <w:left w:val="nil"/>
              <w:bottom w:val="nil"/>
              <w:right w:val="nil"/>
            </w:tcBorders>
            <w:vAlign w:val="bottom"/>
          </w:tcPr>
          <w:p w:rsidR="007A23E5" w:rsidRPr="003B5AA8" w:rsidRDefault="007A23E5" w:rsidP="007A23E5">
            <w:pPr>
              <w:autoSpaceDE w:val="0"/>
              <w:autoSpaceDN w:val="0"/>
              <w:adjustRightInd w:val="0"/>
              <w:spacing w:after="0" w:line="240" w:lineRule="auto"/>
              <w:rPr>
                <w:rFonts w:ascii="Times New Roman" w:hAnsi="Times New Roman" w:cs="Times New Roman"/>
                <w:b/>
                <w:kern w:val="28"/>
                <w:sz w:val="24"/>
                <w:szCs w:val="24"/>
                <w:lang w:val="es-ES"/>
              </w:rPr>
            </w:pPr>
            <w:r w:rsidRPr="003B5AA8">
              <w:rPr>
                <w:rFonts w:ascii="Times New Roman" w:hAnsi="Times New Roman" w:cs="Times New Roman"/>
                <w:b/>
                <w:kern w:val="28"/>
                <w:szCs w:val="24"/>
                <w:lang w:val="es-ES"/>
              </w:rPr>
              <w:t>$</w:t>
            </w:r>
          </w:p>
        </w:tc>
        <w:tc>
          <w:tcPr>
            <w:tcW w:w="1842" w:type="dxa"/>
            <w:tcBorders>
              <w:top w:val="single" w:sz="8" w:space="0" w:color="auto"/>
              <w:left w:val="nil"/>
              <w:bottom w:val="double" w:sz="8" w:space="0" w:color="auto"/>
              <w:right w:val="nil"/>
            </w:tcBorders>
            <w:vAlign w:val="bottom"/>
          </w:tcPr>
          <w:p w:rsidR="007A23E5" w:rsidRPr="00CA2606" w:rsidRDefault="00484AA2"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b/>
                <w:kern w:val="28"/>
                <w:lang w:val="es-ES"/>
              </w:rPr>
              <w:t>204,691,799.17</w:t>
            </w:r>
          </w:p>
        </w:tc>
        <w:tc>
          <w:tcPr>
            <w:tcW w:w="380" w:type="dxa"/>
            <w:tcBorders>
              <w:top w:val="nil"/>
              <w:left w:val="nil"/>
              <w:bottom w:val="nil"/>
              <w:right w:val="nil"/>
            </w:tcBorders>
            <w:vAlign w:val="bottom"/>
          </w:tcPr>
          <w:p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47" w:type="dxa"/>
            <w:tcBorders>
              <w:top w:val="single" w:sz="8" w:space="0" w:color="auto"/>
              <w:left w:val="nil"/>
              <w:bottom w:val="double" w:sz="8" w:space="0" w:color="auto"/>
              <w:right w:val="nil"/>
            </w:tcBorders>
            <w:vAlign w:val="bottom"/>
          </w:tcPr>
          <w:p w:rsidR="007A23E5" w:rsidRPr="00CA2606" w:rsidRDefault="00464033" w:rsidP="007A23E5">
            <w:pPr>
              <w:overflowPunct w:val="0"/>
              <w:adjustRightInd w:val="0"/>
              <w:spacing w:after="0" w:line="240" w:lineRule="auto"/>
              <w:jc w:val="right"/>
              <w:rPr>
                <w:rFonts w:ascii="Times New Roman" w:hAnsi="Times New Roman" w:cs="Times New Roman"/>
                <w:kern w:val="28"/>
                <w:lang w:val="es-ES"/>
              </w:rPr>
            </w:pPr>
            <w:r>
              <w:rPr>
                <w:rFonts w:ascii="Times New Roman" w:hAnsi="Times New Roman" w:cs="Times New Roman"/>
                <w:b/>
                <w:kern w:val="28"/>
                <w:lang w:val="es-ES"/>
              </w:rPr>
              <w:t>544,228,497.09</w:t>
            </w:r>
          </w:p>
        </w:tc>
      </w:tr>
    </w:tbl>
    <w:p w:rsidR="002C7590" w:rsidRDefault="002C759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rsidR="001604A5" w:rsidRDefault="001604A5"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rsidR="00FF1630" w:rsidRDefault="00FF1630" w:rsidP="00433EBF">
      <w:pPr>
        <w:spacing w:after="0" w:line="240" w:lineRule="auto"/>
        <w:jc w:val="both"/>
        <w:rPr>
          <w:rFonts w:ascii="Times New Roman" w:hAnsi="Times New Roman" w:cs="Times New Roman"/>
          <w:kern w:val="28"/>
          <w:sz w:val="24"/>
          <w:szCs w:val="24"/>
          <w:lang w:val="es-ES"/>
        </w:rPr>
      </w:pPr>
    </w:p>
    <w:p w:rsidR="00FF1630" w:rsidRDefault="004F55AC" w:rsidP="00232A63">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Los</w:t>
      </w:r>
      <w:r w:rsidR="00232A63" w:rsidRPr="00E43F17">
        <w:rPr>
          <w:rFonts w:ascii="Kelson Sans" w:eastAsia="Times New Roman" w:hAnsi="Kelson Sans" w:cs="Times New Roman"/>
          <w:color w:val="000000"/>
          <w:sz w:val="24"/>
          <w:szCs w:val="24"/>
        </w:rPr>
        <w:t xml:space="preserve"> bienes muebles e inmuebles s</w:t>
      </w:r>
      <w:r w:rsidR="00433EBF" w:rsidRPr="00E43F17">
        <w:rPr>
          <w:rFonts w:ascii="Kelson Sans" w:eastAsia="Times New Roman" w:hAnsi="Kelson Sans" w:cs="Times New Roman"/>
          <w:color w:val="000000"/>
          <w:sz w:val="24"/>
          <w:szCs w:val="24"/>
        </w:rPr>
        <w:t>e registran al costo de adquisición e instalación, incluido el Impuesto al Valor Agregado más los gastos por f</w:t>
      </w:r>
      <w:r w:rsidR="00A31F85" w:rsidRPr="00E43F17">
        <w:rPr>
          <w:rFonts w:ascii="Kelson Sans" w:eastAsia="Times New Roman" w:hAnsi="Kelson Sans" w:cs="Times New Roman"/>
          <w:color w:val="000000"/>
          <w:sz w:val="24"/>
          <w:szCs w:val="24"/>
        </w:rPr>
        <w:t xml:space="preserve">letes e importación en su caso. Se realizo el registro de depreciación de acuerdo a la normativa del CONAC. </w:t>
      </w:r>
    </w:p>
    <w:p w:rsidR="003857F5" w:rsidRDefault="003857F5" w:rsidP="003857F5">
      <w:pPr>
        <w:spacing w:after="0" w:line="240" w:lineRule="auto"/>
        <w:jc w:val="both"/>
        <w:rPr>
          <w:rFonts w:ascii="Kelson Sans" w:eastAsia="Times New Roman" w:hAnsi="Kelson Sans" w:cs="Times New Roman"/>
          <w:color w:val="000000"/>
          <w:sz w:val="24"/>
          <w:szCs w:val="24"/>
        </w:rPr>
      </w:pPr>
    </w:p>
    <w:p w:rsidR="003857F5" w:rsidRDefault="003857F5" w:rsidP="003857F5">
      <w:pPr>
        <w:spacing w:after="0" w:line="240" w:lineRule="auto"/>
        <w:jc w:val="both"/>
        <w:rPr>
          <w:rFonts w:ascii="Kelson Sans" w:eastAsia="Times New Roman" w:hAnsi="Kelson Sans" w:cs="Times New Roman"/>
          <w:color w:val="000000"/>
          <w:sz w:val="24"/>
          <w:szCs w:val="24"/>
        </w:rPr>
      </w:pPr>
    </w:p>
    <w:p w:rsidR="003857F5" w:rsidRDefault="003857F5" w:rsidP="003857F5">
      <w:pPr>
        <w:spacing w:after="0" w:line="240" w:lineRule="auto"/>
        <w:jc w:val="both"/>
        <w:rPr>
          <w:rFonts w:ascii="Kelson Sans" w:eastAsia="Times New Roman" w:hAnsi="Kelson Sans" w:cs="Times New Roman"/>
          <w:color w:val="000000"/>
          <w:sz w:val="24"/>
          <w:szCs w:val="24"/>
        </w:rPr>
      </w:pPr>
    </w:p>
    <w:p w:rsidR="00433EBF" w:rsidRPr="00E43F17" w:rsidRDefault="00433EBF" w:rsidP="00D013E4">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Cabe señalar que el terreno y el edificio que ocupan las oficinas administrativas se encuentran en concesión por parte del Gobierno del Estado de Sonora. Se registra en Cuenta de Orden Presupuestal con un</w:t>
      </w:r>
      <w:r w:rsidR="001909C0">
        <w:rPr>
          <w:rFonts w:ascii="Kelson Sans" w:eastAsia="Times New Roman" w:hAnsi="Kelson Sans" w:cs="Times New Roman"/>
          <w:color w:val="000000"/>
          <w:sz w:val="24"/>
          <w:szCs w:val="24"/>
        </w:rPr>
        <w:t xml:space="preserve"> valor catastral de $ 3,758,065,y se registraron vehículos en comodato por $</w:t>
      </w:r>
      <w:r w:rsidR="00D013E4">
        <w:rPr>
          <w:rFonts w:ascii="Kelson Sans" w:eastAsia="Times New Roman" w:hAnsi="Kelson Sans" w:cs="Times New Roman"/>
          <w:color w:val="000000"/>
          <w:sz w:val="24"/>
          <w:szCs w:val="24"/>
        </w:rPr>
        <w:t>541,380</w:t>
      </w:r>
      <w:r w:rsidR="001909C0">
        <w:rPr>
          <w:rFonts w:ascii="Kelson Sans" w:eastAsia="Times New Roman" w:hAnsi="Kelson Sans" w:cs="Times New Roman"/>
          <w:color w:val="000000"/>
          <w:sz w:val="24"/>
          <w:szCs w:val="24"/>
        </w:rPr>
        <w:t>.</w:t>
      </w:r>
    </w:p>
    <w:p w:rsidR="001F5C13" w:rsidRPr="00D013E4"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rPr>
      </w:pPr>
    </w:p>
    <w:p w:rsidR="001F5C13"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D5573D" w:rsidRPr="00E43F17" w:rsidRDefault="00D5573D"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A31F85" w:rsidP="00A31F85">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9</w:t>
      </w:r>
      <w:r w:rsidR="00433EBF" w:rsidRPr="00E43F17">
        <w:rPr>
          <w:rFonts w:ascii="Kelson Sans" w:hAnsi="Kelson Sans" w:cs="Times New Roman"/>
          <w:b/>
          <w:bCs/>
          <w:kern w:val="28"/>
          <w:sz w:val="24"/>
          <w:szCs w:val="24"/>
          <w:lang w:val="es-ES"/>
        </w:rPr>
        <w:t xml:space="preserve">. </w:t>
      </w:r>
    </w:p>
    <w:p w:rsidR="00433EBF" w:rsidRPr="00E43F17" w:rsidRDefault="00433EBF" w:rsidP="00433EBF">
      <w:pPr>
        <w:spacing w:after="0" w:line="240" w:lineRule="auto"/>
        <w:jc w:val="both"/>
        <w:rPr>
          <w:rFonts w:ascii="Kelson Sans" w:hAnsi="Kelson Sans" w:cs="Times New Roman"/>
          <w:b/>
          <w:bCs/>
          <w:kern w:val="28"/>
          <w:sz w:val="20"/>
          <w:szCs w:val="20"/>
          <w:lang w:val="es-ES"/>
        </w:rPr>
      </w:pPr>
    </w:p>
    <w:p w:rsidR="00433EBF" w:rsidRPr="00E43F17" w:rsidRDefault="00433EBF" w:rsidP="004573B8">
      <w:pPr>
        <w:spacing w:after="0" w:line="240" w:lineRule="auto"/>
        <w:jc w:val="both"/>
        <w:rPr>
          <w:rFonts w:ascii="Kelson Sans" w:eastAsia="Times New Roman" w:hAnsi="Kelson Sans" w:cs="Times New Roman"/>
          <w:color w:val="000000"/>
          <w:sz w:val="24"/>
          <w:szCs w:val="24"/>
        </w:rPr>
      </w:pPr>
      <w:r w:rsidRPr="00BD48B6">
        <w:rPr>
          <w:rFonts w:ascii="Kelson Sans" w:eastAsia="Times New Roman" w:hAnsi="Kelson Sans" w:cs="Times New Roman"/>
          <w:color w:val="000000"/>
          <w:sz w:val="24"/>
          <w:szCs w:val="24"/>
        </w:rPr>
        <w:t>D</w:t>
      </w:r>
      <w:r w:rsidR="00712995" w:rsidRPr="00BD48B6">
        <w:rPr>
          <w:rFonts w:ascii="Kelson Sans" w:eastAsia="Times New Roman" w:hAnsi="Kelson Sans" w:cs="Times New Roman"/>
          <w:color w:val="000000"/>
          <w:sz w:val="24"/>
          <w:szCs w:val="24"/>
        </w:rPr>
        <w:t>urante el ejercicio 2014</w:t>
      </w:r>
      <w:r w:rsidR="00C65DA3" w:rsidRPr="00BD48B6">
        <w:rPr>
          <w:rFonts w:ascii="Kelson Sans" w:eastAsia="Times New Roman" w:hAnsi="Kelson Sans" w:cs="Times New Roman"/>
          <w:color w:val="000000"/>
          <w:sz w:val="24"/>
          <w:szCs w:val="24"/>
        </w:rPr>
        <w:t>,2015</w:t>
      </w:r>
      <w:r w:rsidR="00235EE2">
        <w:rPr>
          <w:rFonts w:ascii="Kelson Sans" w:eastAsia="Times New Roman" w:hAnsi="Kelson Sans" w:cs="Times New Roman"/>
          <w:color w:val="000000"/>
          <w:sz w:val="24"/>
          <w:szCs w:val="24"/>
        </w:rPr>
        <w:t>,</w:t>
      </w:r>
      <w:r w:rsidR="00712995" w:rsidRPr="00BD48B6">
        <w:rPr>
          <w:rFonts w:ascii="Kelson Sans" w:eastAsia="Times New Roman" w:hAnsi="Kelson Sans" w:cs="Times New Roman"/>
          <w:color w:val="000000"/>
          <w:sz w:val="24"/>
          <w:szCs w:val="24"/>
        </w:rPr>
        <w:t xml:space="preserve"> </w:t>
      </w:r>
      <w:r w:rsidR="00C65DA3" w:rsidRPr="00BD48B6">
        <w:rPr>
          <w:rFonts w:ascii="Kelson Sans" w:eastAsia="Times New Roman" w:hAnsi="Kelson Sans" w:cs="Times New Roman"/>
          <w:color w:val="000000"/>
          <w:sz w:val="24"/>
          <w:szCs w:val="24"/>
        </w:rPr>
        <w:t xml:space="preserve"> </w:t>
      </w:r>
      <w:r w:rsidRPr="00BD48B6">
        <w:rPr>
          <w:rFonts w:ascii="Kelson Sans" w:eastAsia="Times New Roman" w:hAnsi="Kelson Sans" w:cs="Times New Roman"/>
          <w:color w:val="000000"/>
          <w:sz w:val="24"/>
          <w:szCs w:val="24"/>
        </w:rPr>
        <w:t>201</w:t>
      </w:r>
      <w:r w:rsidR="00C65DA3" w:rsidRPr="00BD48B6">
        <w:rPr>
          <w:rFonts w:ascii="Kelson Sans" w:eastAsia="Times New Roman" w:hAnsi="Kelson Sans" w:cs="Times New Roman"/>
          <w:color w:val="000000"/>
          <w:sz w:val="24"/>
          <w:szCs w:val="24"/>
        </w:rPr>
        <w:t>6</w:t>
      </w:r>
      <w:r w:rsidR="002C7E67">
        <w:rPr>
          <w:rFonts w:ascii="Kelson Sans" w:eastAsia="Times New Roman" w:hAnsi="Kelson Sans" w:cs="Times New Roman"/>
          <w:color w:val="000000"/>
          <w:sz w:val="24"/>
          <w:szCs w:val="24"/>
        </w:rPr>
        <w:t xml:space="preserve"> y</w:t>
      </w:r>
      <w:r w:rsidR="00235EE2">
        <w:rPr>
          <w:rFonts w:ascii="Kelson Sans" w:eastAsia="Times New Roman" w:hAnsi="Kelson Sans" w:cs="Times New Roman"/>
          <w:color w:val="000000"/>
          <w:sz w:val="24"/>
          <w:szCs w:val="24"/>
        </w:rPr>
        <w:t xml:space="preserve"> 2017</w:t>
      </w:r>
      <w:r w:rsidRPr="00BD48B6">
        <w:rPr>
          <w:rFonts w:ascii="Kelson Sans" w:eastAsia="Times New Roman" w:hAnsi="Kelson Sans" w:cs="Times New Roman"/>
          <w:color w:val="000000"/>
          <w:sz w:val="24"/>
          <w:szCs w:val="24"/>
        </w:rPr>
        <w:t xml:space="preserve"> la entidad registró la Depreciación Acumulada de ejercicios anteriores, desde la fecha de adquisición del bien </w:t>
      </w:r>
      <w:r w:rsidR="003812B6" w:rsidRPr="00BD48B6">
        <w:rPr>
          <w:rFonts w:ascii="Kelson Sans" w:eastAsia="Times New Roman" w:hAnsi="Kelson Sans" w:cs="Times New Roman"/>
          <w:color w:val="000000"/>
          <w:sz w:val="24"/>
          <w:szCs w:val="24"/>
        </w:rPr>
        <w:t xml:space="preserve">(Retrospectivamente) </w:t>
      </w:r>
      <w:r w:rsidRPr="00BD48B6">
        <w:rPr>
          <w:rFonts w:ascii="Kelson Sans" w:eastAsia="Times New Roman" w:hAnsi="Kelson Sans" w:cs="Times New Roman"/>
          <w:color w:val="000000"/>
          <w:sz w:val="24"/>
          <w:szCs w:val="24"/>
        </w:rPr>
        <w:t xml:space="preserve">hasta el presente ejercicio en base a la normatividad emitida por </w:t>
      </w:r>
      <w:r w:rsidR="00CF3E7F" w:rsidRPr="00BD48B6">
        <w:rPr>
          <w:rFonts w:ascii="Kelson Sans" w:eastAsia="Times New Roman" w:hAnsi="Kelson Sans" w:cs="Times New Roman"/>
          <w:color w:val="000000"/>
          <w:sz w:val="24"/>
          <w:szCs w:val="24"/>
        </w:rPr>
        <w:t>el CONAC y los porcentajes que se utilizaron son los parámetros de estimación de vida útil</w:t>
      </w:r>
      <w:r w:rsidR="00233240" w:rsidRPr="00BD48B6">
        <w:rPr>
          <w:rFonts w:ascii="Kelson Sans" w:eastAsia="Times New Roman" w:hAnsi="Kelson Sans" w:cs="Times New Roman"/>
          <w:color w:val="000000"/>
          <w:sz w:val="24"/>
          <w:szCs w:val="24"/>
        </w:rPr>
        <w:t>;</w:t>
      </w:r>
      <w:r w:rsidR="00CF3E7F" w:rsidRPr="00BD48B6">
        <w:rPr>
          <w:rFonts w:ascii="Kelson Sans" w:eastAsia="Times New Roman" w:hAnsi="Kelson Sans" w:cs="Times New Roman"/>
          <w:color w:val="000000"/>
          <w:sz w:val="24"/>
          <w:szCs w:val="24"/>
        </w:rPr>
        <w:t xml:space="preserve"> </w:t>
      </w:r>
      <w:r w:rsidR="00232A63" w:rsidRPr="00BD48B6">
        <w:rPr>
          <w:rFonts w:ascii="Kelson Sans" w:eastAsia="Times New Roman" w:hAnsi="Kelson Sans" w:cs="Times New Roman"/>
          <w:color w:val="000000"/>
          <w:sz w:val="24"/>
          <w:szCs w:val="24"/>
        </w:rPr>
        <w:t>aprobados por</w:t>
      </w:r>
      <w:r w:rsidR="00CF3E7F" w:rsidRPr="00BD48B6">
        <w:rPr>
          <w:rFonts w:ascii="Kelson Sans" w:eastAsia="Times New Roman" w:hAnsi="Kelson Sans" w:cs="Times New Roman"/>
          <w:color w:val="000000"/>
          <w:sz w:val="24"/>
          <w:szCs w:val="24"/>
        </w:rPr>
        <w:t xml:space="preserve"> el CONAC.</w:t>
      </w:r>
    </w:p>
    <w:p w:rsidR="00232A63" w:rsidRDefault="00232A63"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D5573D" w:rsidRDefault="0096132C"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r w:rsidRPr="0096132C">
        <w:rPr>
          <w:noProof/>
          <w:szCs w:val="24"/>
          <w:lang w:val="es-MX" w:eastAsia="es-MX"/>
        </w:rPr>
        <w:drawing>
          <wp:inline distT="0" distB="0" distL="0" distR="0">
            <wp:extent cx="6480810" cy="703589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80810" cy="7035896"/>
                    </a:xfrm>
                    <a:prstGeom prst="rect">
                      <a:avLst/>
                    </a:prstGeom>
                    <a:noFill/>
                    <a:ln w="9525">
                      <a:noFill/>
                      <a:miter lim="800000"/>
                      <a:headEnd/>
                      <a:tailEnd/>
                    </a:ln>
                  </pic:spPr>
                </pic:pic>
              </a:graphicData>
            </a:graphic>
          </wp:inline>
        </w:drawing>
      </w:r>
    </w:p>
    <w:p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rsidR="003812B6" w:rsidRDefault="003812B6" w:rsidP="00433EBF">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F5C13" w:rsidRDefault="001F5C13"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F078E0" w:rsidRDefault="00F078E0" w:rsidP="00433EBF">
      <w:pPr>
        <w:widowControl w:val="0"/>
        <w:overflowPunct w:val="0"/>
        <w:autoSpaceDE w:val="0"/>
        <w:autoSpaceDN w:val="0"/>
        <w:adjustRightInd w:val="0"/>
        <w:spacing w:after="0" w:line="240" w:lineRule="auto"/>
        <w:jc w:val="both"/>
        <w:rPr>
          <w:rFonts w:ascii="Times New Roman" w:hAnsi="Times New Roman" w:cs="Times New Roman"/>
          <w:b/>
          <w:kern w:val="28"/>
          <w:sz w:val="24"/>
          <w:szCs w:val="24"/>
          <w:lang w:val="es-ES"/>
        </w:rPr>
      </w:pPr>
    </w:p>
    <w:p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Estimaciones y Deterioros.</w:t>
      </w:r>
    </w:p>
    <w:p w:rsidR="008D59A1" w:rsidRPr="00E43F17" w:rsidRDefault="008D59A1"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10. NOAPLICA</w:t>
      </w:r>
    </w:p>
    <w:p w:rsidR="008D59A1" w:rsidRPr="00E43F17" w:rsidRDefault="008D59A1"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232A63" w:rsidRPr="00E43F17" w:rsidRDefault="00232A6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F55AC" w:rsidRPr="00E43F17" w:rsidRDefault="004F55AC"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Otros Activos.</w:t>
      </w:r>
    </w:p>
    <w:p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rsidR="00433EBF"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 xml:space="preserve">11. </w:t>
      </w:r>
      <w:r w:rsidR="00433EBF" w:rsidRPr="00E43F17">
        <w:rPr>
          <w:rFonts w:ascii="Kelson Sans" w:hAnsi="Kelson Sans" w:cs="Times New Roman"/>
          <w:b/>
          <w:bCs/>
          <w:kern w:val="28"/>
          <w:sz w:val="24"/>
          <w:szCs w:val="24"/>
          <w:lang w:val="es-ES"/>
        </w:rPr>
        <w:t>NO APLICA</w:t>
      </w:r>
    </w:p>
    <w:p w:rsidR="008278E6" w:rsidRPr="00E43F17" w:rsidRDefault="008278E6"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F5C13" w:rsidRDefault="001F5C1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5522" w:type="dxa"/>
        <w:tblInd w:w="-356" w:type="dxa"/>
        <w:tblCellMar>
          <w:left w:w="70" w:type="dxa"/>
          <w:right w:w="70" w:type="dxa"/>
        </w:tblCellMar>
        <w:tblLook w:val="04A0" w:firstRow="1" w:lastRow="0" w:firstColumn="1" w:lastColumn="0" w:noHBand="0" w:noVBand="1"/>
      </w:tblPr>
      <w:tblGrid>
        <w:gridCol w:w="411"/>
        <w:gridCol w:w="8510"/>
        <w:gridCol w:w="592"/>
        <w:gridCol w:w="1138"/>
        <w:gridCol w:w="160"/>
        <w:gridCol w:w="3343"/>
        <w:gridCol w:w="933"/>
        <w:gridCol w:w="319"/>
        <w:gridCol w:w="116"/>
      </w:tblGrid>
      <w:tr w:rsidR="00433EBF" w:rsidRPr="00E853CA" w:rsidTr="00B30C9D">
        <w:trPr>
          <w:gridBefore w:val="1"/>
          <w:gridAfter w:val="1"/>
          <w:wBefore w:w="411" w:type="dxa"/>
          <w:wAfter w:w="116" w:type="dxa"/>
          <w:trHeight w:val="300"/>
        </w:trPr>
        <w:tc>
          <w:tcPr>
            <w:tcW w:w="14995" w:type="dxa"/>
            <w:gridSpan w:val="7"/>
            <w:tcBorders>
              <w:top w:val="nil"/>
              <w:left w:val="nil"/>
              <w:bottom w:val="nil"/>
              <w:right w:val="nil"/>
            </w:tcBorders>
            <w:shd w:val="clear" w:color="auto" w:fill="auto"/>
            <w:vAlign w:val="bottom"/>
            <w:hideMark/>
          </w:tcPr>
          <w:p w:rsidR="00433EBF" w:rsidRPr="00E43F17" w:rsidRDefault="002C7590"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Pasivo </w:t>
            </w:r>
          </w:p>
          <w:p w:rsidR="00A31F85" w:rsidRPr="00E43F17" w:rsidRDefault="00A31F85" w:rsidP="00A31F85">
            <w:pPr>
              <w:spacing w:after="0" w:line="240" w:lineRule="auto"/>
              <w:rPr>
                <w:rFonts w:ascii="Kelson Sans" w:eastAsia="Times New Roman" w:hAnsi="Kelson Sans" w:cs="Times New Roman"/>
                <w:b/>
                <w:bCs/>
                <w:color w:val="000000"/>
                <w:sz w:val="24"/>
                <w:szCs w:val="24"/>
              </w:rPr>
            </w:pPr>
          </w:p>
          <w:p w:rsidR="00A31F85" w:rsidRPr="00E43F17" w:rsidRDefault="00A31F85"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tc>
      </w:tr>
      <w:tr w:rsidR="00433EBF" w:rsidRPr="00E853CA" w:rsidTr="00B30C9D">
        <w:trPr>
          <w:gridBefore w:val="1"/>
          <w:wBefore w:w="411" w:type="dxa"/>
          <w:trHeight w:val="300"/>
        </w:trPr>
        <w:tc>
          <w:tcPr>
            <w:tcW w:w="13743" w:type="dxa"/>
            <w:gridSpan w:val="5"/>
            <w:tcBorders>
              <w:top w:val="nil"/>
              <w:left w:val="nil"/>
              <w:bottom w:val="nil"/>
              <w:right w:val="nil"/>
            </w:tcBorders>
            <w:shd w:val="clear" w:color="auto" w:fill="auto"/>
            <w:noWrap/>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por pagar se integra como sigue:</w:t>
            </w:r>
          </w:p>
        </w:tc>
        <w:tc>
          <w:tcPr>
            <w:tcW w:w="933" w:type="dxa"/>
            <w:tcBorders>
              <w:top w:val="nil"/>
              <w:left w:val="nil"/>
              <w:bottom w:val="nil"/>
              <w:right w:val="nil"/>
            </w:tcBorders>
            <w:shd w:val="clear" w:color="auto" w:fill="auto"/>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w:t>
            </w:r>
          </w:p>
        </w:tc>
        <w:tc>
          <w:tcPr>
            <w:tcW w:w="435" w:type="dxa"/>
            <w:gridSpan w:val="2"/>
            <w:tcBorders>
              <w:top w:val="nil"/>
              <w:left w:val="nil"/>
              <w:bottom w:val="nil"/>
              <w:right w:val="nil"/>
            </w:tcBorders>
            <w:shd w:val="clear" w:color="auto" w:fill="auto"/>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rsidTr="00B30C9D">
        <w:trPr>
          <w:gridBefore w:val="1"/>
          <w:gridAfter w:val="7"/>
          <w:wBefore w:w="411" w:type="dxa"/>
          <w:wAfter w:w="6601" w:type="dxa"/>
          <w:trHeight w:val="300"/>
        </w:trPr>
        <w:tc>
          <w:tcPr>
            <w:tcW w:w="8510" w:type="dxa"/>
            <w:tcBorders>
              <w:top w:val="nil"/>
              <w:left w:val="nil"/>
              <w:bottom w:val="nil"/>
              <w:right w:val="nil"/>
            </w:tcBorders>
            <w:shd w:val="clear" w:color="auto" w:fill="auto"/>
            <w:noWrap/>
            <w:vAlign w:val="bottom"/>
            <w:hideMark/>
          </w:tcPr>
          <w:tbl>
            <w:tblPr>
              <w:tblW w:w="8360" w:type="dxa"/>
              <w:tblCellMar>
                <w:left w:w="70" w:type="dxa"/>
                <w:right w:w="70" w:type="dxa"/>
              </w:tblCellMar>
              <w:tblLook w:val="04A0" w:firstRow="1" w:lastRow="0" w:firstColumn="1" w:lastColumn="0" w:noHBand="0" w:noVBand="1"/>
            </w:tblPr>
            <w:tblGrid>
              <w:gridCol w:w="4920"/>
              <w:gridCol w:w="1660"/>
              <w:gridCol w:w="1780"/>
            </w:tblGrid>
            <w:tr w:rsidR="00B30C9D" w:rsidRPr="00E531F8" w:rsidTr="00C52D42">
              <w:trPr>
                <w:trHeight w:val="255"/>
              </w:trPr>
              <w:tc>
                <w:tcPr>
                  <w:tcW w:w="4920" w:type="dxa"/>
                  <w:tcBorders>
                    <w:top w:val="single" w:sz="4" w:space="0" w:color="auto"/>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Arial" w:eastAsia="Times New Roman" w:hAnsi="Arial" w:cs="Arial"/>
                      <w:color w:val="000000"/>
                      <w:sz w:val="20"/>
                      <w:szCs w:val="20"/>
                      <w:lang w:val="es-ES" w:eastAsia="es-ES"/>
                    </w:rPr>
                    <w:t> </w:t>
                  </w:r>
                </w:p>
              </w:tc>
              <w:tc>
                <w:tcPr>
                  <w:tcW w:w="1660" w:type="dxa"/>
                  <w:tcBorders>
                    <w:top w:val="single" w:sz="4" w:space="0" w:color="auto"/>
                    <w:left w:val="nil"/>
                    <w:bottom w:val="nil"/>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c>
                <w:tcPr>
                  <w:tcW w:w="1780" w:type="dxa"/>
                  <w:tcBorders>
                    <w:top w:val="single" w:sz="4" w:space="0" w:color="auto"/>
                    <w:left w:val="nil"/>
                    <w:bottom w:val="nil"/>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VENCIMIENTO</w:t>
                  </w:r>
                </w:p>
              </w:tc>
            </w:tr>
            <w:tr w:rsidR="00B30C9D" w:rsidRPr="00E531F8" w:rsidTr="00C52D42">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CONCEPTO</w:t>
                  </w:r>
                </w:p>
              </w:tc>
              <w:tc>
                <w:tcPr>
                  <w:tcW w:w="1660" w:type="dxa"/>
                  <w:tcBorders>
                    <w:top w:val="nil"/>
                    <w:left w:val="nil"/>
                    <w:bottom w:val="single" w:sz="4" w:space="0" w:color="auto"/>
                    <w:right w:val="single" w:sz="4" w:space="0" w:color="auto"/>
                  </w:tcBorders>
                  <w:shd w:val="clear" w:color="auto" w:fill="auto"/>
                  <w:noWrap/>
                  <w:vAlign w:val="bottom"/>
                  <w:hideMark/>
                </w:tcPr>
                <w:p w:rsidR="00B30C9D" w:rsidRPr="00E43F17" w:rsidRDefault="007F37A9" w:rsidP="0096132C">
                  <w:pPr>
                    <w:spacing w:after="0" w:line="240" w:lineRule="auto"/>
                    <w:jc w:val="center"/>
                    <w:rPr>
                      <w:rFonts w:ascii="Kelson Sans" w:eastAsia="Times New Roman" w:hAnsi="Kelson Sans" w:cs="Arial"/>
                      <w:b/>
                      <w:bCs/>
                      <w:color w:val="000000"/>
                      <w:sz w:val="20"/>
                      <w:szCs w:val="20"/>
                      <w:lang w:val="es-ES" w:eastAsia="es-ES"/>
                    </w:rPr>
                  </w:pPr>
                  <w:r>
                    <w:rPr>
                      <w:rFonts w:ascii="Kelson Sans" w:eastAsia="Times New Roman" w:hAnsi="Kelson Sans" w:cs="Arial"/>
                      <w:b/>
                      <w:bCs/>
                      <w:color w:val="000000"/>
                      <w:sz w:val="20"/>
                      <w:szCs w:val="20"/>
                      <w:lang w:val="es-ES" w:eastAsia="es-ES"/>
                    </w:rPr>
                    <w:t>3</w:t>
                  </w:r>
                  <w:r w:rsidR="0096132C">
                    <w:rPr>
                      <w:rFonts w:ascii="Kelson Sans" w:eastAsia="Times New Roman" w:hAnsi="Kelson Sans" w:cs="Arial"/>
                      <w:b/>
                      <w:bCs/>
                      <w:color w:val="000000"/>
                      <w:sz w:val="20"/>
                      <w:szCs w:val="20"/>
                      <w:lang w:val="es-ES" w:eastAsia="es-ES"/>
                    </w:rPr>
                    <w:t>0</w:t>
                  </w:r>
                  <w:r w:rsidR="00B30C9D" w:rsidRPr="00E43F17">
                    <w:rPr>
                      <w:rFonts w:ascii="Kelson Sans" w:eastAsia="Times New Roman" w:hAnsi="Kelson Sans" w:cs="Arial"/>
                      <w:b/>
                      <w:bCs/>
                      <w:color w:val="000000"/>
                      <w:sz w:val="20"/>
                      <w:szCs w:val="20"/>
                      <w:lang w:val="es-ES" w:eastAsia="es-ES"/>
                    </w:rPr>
                    <w:t>/</w:t>
                  </w:r>
                  <w:r w:rsidR="009C7E9E">
                    <w:rPr>
                      <w:rFonts w:ascii="Kelson Sans" w:eastAsia="Times New Roman" w:hAnsi="Kelson Sans" w:cs="Arial"/>
                      <w:b/>
                      <w:bCs/>
                      <w:color w:val="000000"/>
                      <w:sz w:val="20"/>
                      <w:szCs w:val="20"/>
                      <w:lang w:val="es-ES" w:eastAsia="es-ES"/>
                    </w:rPr>
                    <w:t>0</w:t>
                  </w:r>
                  <w:r w:rsidR="0096132C">
                    <w:rPr>
                      <w:rFonts w:ascii="Kelson Sans" w:eastAsia="Times New Roman" w:hAnsi="Kelson Sans" w:cs="Arial"/>
                      <w:b/>
                      <w:bCs/>
                      <w:color w:val="000000"/>
                      <w:sz w:val="20"/>
                      <w:szCs w:val="20"/>
                      <w:lang w:val="es-ES" w:eastAsia="es-ES"/>
                    </w:rPr>
                    <w:t>9</w:t>
                  </w:r>
                  <w:r w:rsidR="00B30C9D" w:rsidRPr="00E43F17">
                    <w:rPr>
                      <w:rFonts w:ascii="Kelson Sans" w:eastAsia="Times New Roman" w:hAnsi="Kelson Sans" w:cs="Arial"/>
                      <w:b/>
                      <w:bCs/>
                      <w:color w:val="000000"/>
                      <w:sz w:val="20"/>
                      <w:szCs w:val="20"/>
                      <w:lang w:val="es-ES" w:eastAsia="es-ES"/>
                    </w:rPr>
                    <w:t>/201</w:t>
                  </w:r>
                  <w:r w:rsidR="009C7E9E">
                    <w:rPr>
                      <w:rFonts w:ascii="Kelson Sans" w:eastAsia="Times New Roman" w:hAnsi="Kelson Sans" w:cs="Arial"/>
                      <w:b/>
                      <w:bCs/>
                      <w:color w:val="000000"/>
                      <w:sz w:val="20"/>
                      <w:szCs w:val="20"/>
                      <w:lang w:val="es-ES" w:eastAsia="es-ES"/>
                    </w:rPr>
                    <w:t>8</w:t>
                  </w:r>
                </w:p>
              </w:tc>
              <w:tc>
                <w:tcPr>
                  <w:tcW w:w="1780" w:type="dxa"/>
                  <w:tcBorders>
                    <w:top w:val="nil"/>
                    <w:left w:val="nil"/>
                    <w:bottom w:val="single" w:sz="4" w:space="0" w:color="auto"/>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Arial" w:eastAsia="Times New Roman" w:hAnsi="Arial" w:cs="Arial"/>
                      <w:b/>
                      <w:bCs/>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66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78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Proveedores por pagar a corto plazo</w:t>
                  </w:r>
                </w:p>
              </w:tc>
              <w:tc>
                <w:tcPr>
                  <w:tcW w:w="1660" w:type="dxa"/>
                  <w:tcBorders>
                    <w:top w:val="nil"/>
                    <w:left w:val="nil"/>
                    <w:bottom w:val="nil"/>
                    <w:right w:val="single" w:sz="4" w:space="0" w:color="auto"/>
                  </w:tcBorders>
                  <w:shd w:val="clear" w:color="auto" w:fill="auto"/>
                  <w:vAlign w:val="bottom"/>
                  <w:hideMark/>
                </w:tcPr>
                <w:p w:rsidR="00B30C9D" w:rsidRPr="00E531F8" w:rsidRDefault="002F0394" w:rsidP="00C52D42">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w:t>
                  </w:r>
                  <w:r w:rsidR="00400BBA">
                    <w:rPr>
                      <w:rFonts w:ascii="Arial" w:eastAsia="Times New Roman" w:hAnsi="Arial" w:cs="Arial"/>
                      <w:color w:val="000000"/>
                      <w:sz w:val="20"/>
                      <w:szCs w:val="20"/>
                      <w:lang w:val="es-ES" w:eastAsia="es-ES"/>
                    </w:rPr>
                    <w:t>,</w:t>
                  </w:r>
                  <w:r>
                    <w:rPr>
                      <w:rFonts w:ascii="Arial" w:eastAsia="Times New Roman" w:hAnsi="Arial" w:cs="Arial"/>
                      <w:color w:val="000000"/>
                      <w:sz w:val="20"/>
                      <w:szCs w:val="20"/>
                      <w:lang w:val="es-ES" w:eastAsia="es-ES"/>
                    </w:rPr>
                    <w:t>276.22</w:t>
                  </w:r>
                </w:p>
              </w:tc>
              <w:tc>
                <w:tcPr>
                  <w:tcW w:w="178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rsidTr="00C52D42">
              <w:trPr>
                <w:trHeight w:val="510"/>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4F55AC"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Contratistas por Obra pública</w:t>
                  </w:r>
                  <w:r w:rsidR="00B30C9D" w:rsidRPr="00E43F17">
                    <w:rPr>
                      <w:rFonts w:ascii="Kelson Sans" w:eastAsia="Times New Roman" w:hAnsi="Kelson Sans" w:cs="Arial"/>
                      <w:color w:val="000000"/>
                      <w:sz w:val="20"/>
                      <w:szCs w:val="20"/>
                      <w:lang w:val="es-ES" w:eastAsia="es-ES"/>
                    </w:rPr>
                    <w:t xml:space="preserve"> por pagar a Corto Plazo</w:t>
                  </w:r>
                </w:p>
              </w:tc>
              <w:tc>
                <w:tcPr>
                  <w:tcW w:w="1660" w:type="dxa"/>
                  <w:tcBorders>
                    <w:top w:val="nil"/>
                    <w:left w:val="nil"/>
                    <w:bottom w:val="nil"/>
                    <w:right w:val="single" w:sz="4" w:space="0" w:color="auto"/>
                  </w:tcBorders>
                  <w:shd w:val="clear" w:color="auto" w:fill="auto"/>
                  <w:vAlign w:val="bottom"/>
                  <w:hideMark/>
                </w:tcPr>
                <w:p w:rsidR="004B59E5" w:rsidRDefault="00700186" w:rsidP="005C1DF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       </w:t>
                  </w:r>
                  <w:r w:rsidR="004B59E5">
                    <w:rPr>
                      <w:rFonts w:ascii="Arial" w:eastAsia="Times New Roman" w:hAnsi="Arial" w:cs="Arial"/>
                      <w:color w:val="000000"/>
                      <w:sz w:val="20"/>
                      <w:szCs w:val="20"/>
                      <w:lang w:val="es-ES" w:eastAsia="es-ES"/>
                    </w:rPr>
                    <w:t xml:space="preserve">      </w:t>
                  </w:r>
                </w:p>
                <w:p w:rsidR="00B30C9D" w:rsidRPr="00E531F8" w:rsidRDefault="0096132C" w:rsidP="00400BBA">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6,530,206.21</w:t>
                  </w:r>
                </w:p>
              </w:tc>
              <w:tc>
                <w:tcPr>
                  <w:tcW w:w="1780" w:type="dxa"/>
                  <w:tcBorders>
                    <w:top w:val="nil"/>
                    <w:left w:val="nil"/>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B30C9D" w:rsidRPr="00E531F8" w:rsidTr="00C52D42">
              <w:trPr>
                <w:trHeight w:val="510"/>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Retenciones y contribuciones por pagar a corto plazo</w:t>
                  </w:r>
                </w:p>
              </w:tc>
              <w:tc>
                <w:tcPr>
                  <w:tcW w:w="1660" w:type="dxa"/>
                  <w:tcBorders>
                    <w:top w:val="nil"/>
                    <w:left w:val="nil"/>
                    <w:bottom w:val="nil"/>
                    <w:right w:val="single" w:sz="4" w:space="0" w:color="auto"/>
                  </w:tcBorders>
                  <w:shd w:val="clear" w:color="auto" w:fill="auto"/>
                  <w:vAlign w:val="bottom"/>
                  <w:hideMark/>
                </w:tcPr>
                <w:p w:rsidR="00B30C9D" w:rsidRPr="00E531F8" w:rsidRDefault="0096132C" w:rsidP="00AA39E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689,890.03</w:t>
                  </w:r>
                  <w:r w:rsidR="00B30C9D" w:rsidRPr="00E531F8">
                    <w:rPr>
                      <w:rFonts w:ascii="Arial" w:eastAsia="Times New Roman" w:hAnsi="Arial" w:cs="Arial"/>
                      <w:color w:val="000000"/>
                      <w:sz w:val="20"/>
                      <w:szCs w:val="20"/>
                      <w:lang w:val="es-ES" w:eastAsia="es-ES"/>
                    </w:rPr>
                    <w:t xml:space="preserve"> </w:t>
                  </w:r>
                </w:p>
              </w:tc>
              <w:tc>
                <w:tcPr>
                  <w:tcW w:w="1780" w:type="dxa"/>
                  <w:tcBorders>
                    <w:top w:val="nil"/>
                    <w:left w:val="nil"/>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Otras Cuentas por pagar a Corto plazo</w:t>
                  </w:r>
                </w:p>
              </w:tc>
              <w:tc>
                <w:tcPr>
                  <w:tcW w:w="1660" w:type="dxa"/>
                  <w:tcBorders>
                    <w:top w:val="nil"/>
                    <w:left w:val="nil"/>
                    <w:bottom w:val="nil"/>
                    <w:right w:val="single" w:sz="4" w:space="0" w:color="auto"/>
                  </w:tcBorders>
                  <w:shd w:val="clear" w:color="auto" w:fill="auto"/>
                  <w:vAlign w:val="bottom"/>
                  <w:hideMark/>
                </w:tcPr>
                <w:p w:rsidR="00B30C9D" w:rsidRPr="00E531F8" w:rsidRDefault="0096132C" w:rsidP="0096132C">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412,498.64</w:t>
                  </w:r>
                  <w:r w:rsidR="00B30C9D" w:rsidRPr="00E531F8">
                    <w:rPr>
                      <w:rFonts w:ascii="Arial" w:eastAsia="Times New Roman" w:hAnsi="Arial" w:cs="Arial"/>
                      <w:color w:val="000000"/>
                      <w:sz w:val="20"/>
                      <w:szCs w:val="20"/>
                      <w:lang w:val="es-ES" w:eastAsia="es-ES"/>
                    </w:rPr>
                    <w:t xml:space="preserve"> </w:t>
                  </w:r>
                </w:p>
              </w:tc>
              <w:tc>
                <w:tcPr>
                  <w:tcW w:w="1780" w:type="dxa"/>
                  <w:tcBorders>
                    <w:top w:val="nil"/>
                    <w:left w:val="nil"/>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 xml:space="preserve">30 días y 90 días </w:t>
                  </w:r>
                </w:p>
              </w:tc>
            </w:tr>
            <w:tr w:rsidR="00B30C9D" w:rsidRPr="00E531F8" w:rsidTr="00C52D42">
              <w:trPr>
                <w:trHeight w:val="270"/>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Ingresos por clasificar</w:t>
                  </w:r>
                </w:p>
              </w:tc>
              <w:tc>
                <w:tcPr>
                  <w:tcW w:w="1660" w:type="dxa"/>
                  <w:tcBorders>
                    <w:top w:val="nil"/>
                    <w:left w:val="nil"/>
                    <w:bottom w:val="single" w:sz="8" w:space="0" w:color="auto"/>
                    <w:right w:val="single" w:sz="4" w:space="0" w:color="auto"/>
                  </w:tcBorders>
                  <w:shd w:val="clear" w:color="auto" w:fill="auto"/>
                  <w:vAlign w:val="bottom"/>
                  <w:hideMark/>
                </w:tcPr>
                <w:p w:rsidR="00B30C9D" w:rsidRPr="00E531F8" w:rsidRDefault="0096132C" w:rsidP="00400BBA">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1,072,721.75</w:t>
                  </w:r>
                </w:p>
              </w:tc>
              <w:tc>
                <w:tcPr>
                  <w:tcW w:w="178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TOTAL</w:t>
                  </w:r>
                </w:p>
              </w:tc>
              <w:tc>
                <w:tcPr>
                  <w:tcW w:w="1660" w:type="dxa"/>
                  <w:tcBorders>
                    <w:top w:val="nil"/>
                    <w:left w:val="nil"/>
                    <w:bottom w:val="nil"/>
                    <w:right w:val="single" w:sz="4" w:space="0" w:color="auto"/>
                  </w:tcBorders>
                  <w:shd w:val="clear" w:color="auto" w:fill="auto"/>
                  <w:vAlign w:val="bottom"/>
                  <w:hideMark/>
                </w:tcPr>
                <w:p w:rsidR="00B30C9D" w:rsidRPr="00E531F8" w:rsidRDefault="0096132C" w:rsidP="00C52D42">
                  <w:pPr>
                    <w:spacing w:after="0" w:line="240" w:lineRule="auto"/>
                    <w:jc w:val="right"/>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8,704,040.41</w:t>
                  </w:r>
                </w:p>
              </w:tc>
              <w:tc>
                <w:tcPr>
                  <w:tcW w:w="1780" w:type="dxa"/>
                  <w:tcBorders>
                    <w:top w:val="nil"/>
                    <w:left w:val="nil"/>
                    <w:bottom w:val="nil"/>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rsidTr="00C52D42">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B30C9D" w:rsidRPr="00E531F8" w:rsidRDefault="00B30C9D" w:rsidP="00C52D42">
                  <w:pPr>
                    <w:spacing w:after="0" w:line="240" w:lineRule="auto"/>
                    <w:jc w:val="center"/>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660" w:type="dxa"/>
                  <w:tcBorders>
                    <w:top w:val="nil"/>
                    <w:left w:val="nil"/>
                    <w:bottom w:val="single" w:sz="4" w:space="0" w:color="auto"/>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780" w:type="dxa"/>
                  <w:tcBorders>
                    <w:top w:val="nil"/>
                    <w:left w:val="nil"/>
                    <w:bottom w:val="single" w:sz="4" w:space="0" w:color="auto"/>
                    <w:right w:val="single" w:sz="4" w:space="0" w:color="auto"/>
                  </w:tcBorders>
                  <w:shd w:val="clear" w:color="auto" w:fill="auto"/>
                  <w:vAlign w:val="bottom"/>
                  <w:hideMark/>
                </w:tcPr>
                <w:p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bl>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57526F" w:rsidRPr="00E853CA"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rsidR="0057526F" w:rsidRDefault="0057526F" w:rsidP="00986487">
            <w:pPr>
              <w:spacing w:after="0" w:line="240" w:lineRule="auto"/>
              <w:rPr>
                <w:rFonts w:ascii="Times New Roman" w:eastAsia="Times New Roman" w:hAnsi="Times New Roman" w:cs="Times New Roman"/>
                <w:color w:val="000000"/>
                <w:sz w:val="24"/>
                <w:szCs w:val="24"/>
              </w:rPr>
            </w:pPr>
          </w:p>
          <w:p w:rsidR="00F965FD" w:rsidRPr="00BC46D3" w:rsidRDefault="00F965FD" w:rsidP="00986487">
            <w:pPr>
              <w:spacing w:after="0" w:line="240" w:lineRule="auto"/>
              <w:rPr>
                <w:rFonts w:ascii="Times New Roman" w:eastAsia="Times New Roman" w:hAnsi="Times New Roman" w:cs="Times New Roman"/>
                <w:color w:val="000000"/>
                <w:sz w:val="24"/>
                <w:szCs w:val="24"/>
              </w:rPr>
            </w:pPr>
          </w:p>
        </w:tc>
      </w:tr>
      <w:tr w:rsidR="00B30C9D" w:rsidRPr="00BC46D3"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rsidR="00A31F85" w:rsidRPr="00E43F17" w:rsidRDefault="00A31F85" w:rsidP="00A31F8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saldo de otras cuentas se componen por saldos de provisiones a proveedores</w:t>
            </w:r>
            <w:r w:rsidR="000867C9" w:rsidRPr="00E43F17">
              <w:rPr>
                <w:rFonts w:ascii="Kelson Sans" w:eastAsia="Times New Roman" w:hAnsi="Kelson Sans" w:cs="Times New Roman"/>
                <w:color w:val="000000"/>
                <w:sz w:val="24"/>
                <w:szCs w:val="24"/>
              </w:rPr>
              <w:t>, contratistas y recurso de piso</w:t>
            </w:r>
          </w:p>
          <w:p w:rsidR="000867C9" w:rsidRPr="00E43F17" w:rsidRDefault="000867C9" w:rsidP="00802C7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rubro de retenciones y contribuciones de impuestos corresponden a retenciones de impuestos realizadas por conceptos de sueldo, por honorarios, arrendamientos, contribuciones sociales, etc, </w:t>
            </w:r>
          </w:p>
          <w:p w:rsidR="000867C9" w:rsidRPr="00E43F17" w:rsidRDefault="000867C9" w:rsidP="000867C9">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saldo de la cuenta de ingreso por clasificar se trata de depósitos que cubren los contratistas por diversos conceptos como son derechos, finanzas, comisiones, etc mismos que están pendientes de su identificación. </w:t>
            </w:r>
          </w:p>
          <w:p w:rsidR="000867C9" w:rsidRPr="00E43F17" w:rsidRDefault="000867C9" w:rsidP="000867C9">
            <w:pPr>
              <w:spacing w:after="0" w:line="240" w:lineRule="auto"/>
              <w:ind w:right="566"/>
              <w:jc w:val="both"/>
              <w:rPr>
                <w:rFonts w:ascii="Kelson Sans" w:eastAsia="Times New Roman" w:hAnsi="Kelson Sans" w:cs="Times New Roman"/>
                <w:color w:val="000000"/>
                <w:sz w:val="24"/>
                <w:szCs w:val="24"/>
              </w:rPr>
            </w:pPr>
          </w:p>
          <w:p w:rsidR="00AF0259" w:rsidRPr="00E43F17" w:rsidRDefault="007C12B3" w:rsidP="007C12B3">
            <w:pPr>
              <w:spacing w:after="0" w:line="240" w:lineRule="auto"/>
              <w:ind w:right="566"/>
              <w:jc w:val="both"/>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       2. NO APLICA</w:t>
            </w:r>
          </w:p>
          <w:p w:rsidR="007C12B3" w:rsidRPr="007C12B3" w:rsidRDefault="007C12B3" w:rsidP="007C12B3">
            <w:pPr>
              <w:spacing w:after="0" w:line="240" w:lineRule="auto"/>
              <w:ind w:right="566"/>
              <w:jc w:val="both"/>
              <w:rPr>
                <w:rFonts w:ascii="Times New Roman" w:eastAsia="Times New Roman" w:hAnsi="Times New Roman" w:cs="Times New Roman"/>
                <w:color w:val="000000"/>
                <w:sz w:val="24"/>
                <w:szCs w:val="24"/>
              </w:rPr>
            </w:pPr>
            <w:r w:rsidRPr="00E43F17">
              <w:rPr>
                <w:rFonts w:ascii="Kelson Sans" w:eastAsia="Times New Roman" w:hAnsi="Kelson Sans" w:cs="Times New Roman"/>
                <w:b/>
                <w:bCs/>
                <w:color w:val="000000"/>
                <w:sz w:val="24"/>
                <w:szCs w:val="24"/>
              </w:rPr>
              <w:t xml:space="preserve">       3. NO APLICA</w:t>
            </w:r>
          </w:p>
        </w:tc>
        <w:tc>
          <w:tcPr>
            <w:tcW w:w="160" w:type="dxa"/>
            <w:tcBorders>
              <w:top w:val="nil"/>
              <w:left w:val="nil"/>
              <w:bottom w:val="nil"/>
              <w:right w:val="nil"/>
            </w:tcBorders>
            <w:shd w:val="clear" w:color="auto" w:fill="auto"/>
            <w:vAlign w:val="bottom"/>
            <w:hideMark/>
          </w:tcPr>
          <w:p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rsidR="00B30C9D" w:rsidRPr="007C12B3" w:rsidRDefault="00B30C9D" w:rsidP="007C12B3">
            <w:pPr>
              <w:spacing w:after="0" w:line="240" w:lineRule="auto"/>
              <w:ind w:right="566"/>
              <w:jc w:val="both"/>
              <w:rPr>
                <w:rFonts w:ascii="Times New Roman" w:eastAsia="Times New Roman" w:hAnsi="Times New Roman" w:cs="Times New Roman"/>
                <w:color w:val="000000"/>
                <w:sz w:val="24"/>
                <w:szCs w:val="24"/>
              </w:rPr>
            </w:pPr>
            <w:r w:rsidRPr="007C12B3">
              <w:rPr>
                <w:rFonts w:ascii="Times New Roman" w:eastAsia="Times New Roman" w:hAnsi="Times New Roman" w:cs="Times New Roman"/>
                <w:color w:val="000000"/>
                <w:sz w:val="24"/>
                <w:szCs w:val="24"/>
              </w:rPr>
              <w:t xml:space="preserve"> </w:t>
            </w:r>
          </w:p>
        </w:tc>
        <w:tc>
          <w:tcPr>
            <w:tcW w:w="160" w:type="dxa"/>
            <w:tcBorders>
              <w:top w:val="nil"/>
              <w:left w:val="nil"/>
              <w:bottom w:val="nil"/>
              <w:right w:val="nil"/>
            </w:tcBorders>
            <w:shd w:val="clear" w:color="auto" w:fill="auto"/>
            <w:vAlign w:val="bottom"/>
            <w:hideMark/>
          </w:tcPr>
          <w:p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rsidTr="00B30C9D">
        <w:trPr>
          <w:gridAfter w:val="6"/>
          <w:wAfter w:w="6009" w:type="dxa"/>
          <w:trHeight w:val="270"/>
        </w:trPr>
        <w:tc>
          <w:tcPr>
            <w:tcW w:w="9513" w:type="dxa"/>
            <w:gridSpan w:val="3"/>
            <w:tcBorders>
              <w:top w:val="nil"/>
              <w:left w:val="nil"/>
              <w:bottom w:val="nil"/>
              <w:right w:val="nil"/>
            </w:tcBorders>
            <w:shd w:val="clear" w:color="auto" w:fill="auto"/>
            <w:noWrap/>
            <w:vAlign w:val="bottom"/>
            <w:hideMark/>
          </w:tcPr>
          <w:p w:rsidR="00F620D9" w:rsidRPr="00AF0259" w:rsidRDefault="00F620D9" w:rsidP="00AF0259">
            <w:pPr>
              <w:spacing w:after="0" w:line="240" w:lineRule="auto"/>
              <w:jc w:val="both"/>
              <w:rPr>
                <w:rFonts w:ascii="Times New Roman" w:eastAsia="Times New Roman" w:hAnsi="Times New Roman" w:cs="Times New Roman"/>
                <w:b/>
                <w:bCs/>
                <w:color w:val="000000"/>
                <w:sz w:val="24"/>
                <w:szCs w:val="24"/>
              </w:rPr>
            </w:pPr>
          </w:p>
        </w:tc>
      </w:tr>
    </w:tbl>
    <w:p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1073"/>
        <w:gridCol w:w="656"/>
        <w:gridCol w:w="948"/>
        <w:gridCol w:w="734"/>
        <w:gridCol w:w="913"/>
        <w:gridCol w:w="2052"/>
        <w:gridCol w:w="1540"/>
        <w:gridCol w:w="810"/>
        <w:gridCol w:w="1089"/>
        <w:gridCol w:w="406"/>
        <w:gridCol w:w="142"/>
        <w:gridCol w:w="283"/>
        <w:gridCol w:w="284"/>
        <w:gridCol w:w="160"/>
        <w:gridCol w:w="282"/>
        <w:gridCol w:w="2336"/>
        <w:gridCol w:w="1061"/>
      </w:tblGrid>
      <w:tr w:rsidR="00433EBF" w:rsidRPr="00B70FEB" w:rsidTr="00384D9C">
        <w:trPr>
          <w:trHeight w:val="300"/>
        </w:trPr>
        <w:tc>
          <w:tcPr>
            <w:tcW w:w="14769" w:type="dxa"/>
            <w:gridSpan w:val="17"/>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II) NOTAS AL ESTADO DE ACTIVIDADES</w:t>
            </w:r>
          </w:p>
        </w:tc>
      </w:tr>
      <w:tr w:rsidR="00433EBF" w:rsidRPr="00B70FEB" w:rsidTr="00384D9C">
        <w:trPr>
          <w:trHeight w:val="300"/>
        </w:trPr>
        <w:tc>
          <w:tcPr>
            <w:tcW w:w="14769" w:type="dxa"/>
            <w:gridSpan w:val="17"/>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0"/>
                <w:szCs w:val="20"/>
              </w:rPr>
            </w:pPr>
          </w:p>
          <w:p w:rsidR="00433EBF" w:rsidRPr="00E43F17" w:rsidRDefault="00433EBF" w:rsidP="00986487">
            <w:pPr>
              <w:spacing w:after="0" w:line="240" w:lineRule="auto"/>
              <w:rPr>
                <w:rFonts w:ascii="Kelson Sans" w:eastAsia="Times New Roman" w:hAnsi="Kelson Sans" w:cs="Times New Roman"/>
                <w:b/>
                <w:bCs/>
                <w:color w:val="000000"/>
                <w:sz w:val="20"/>
                <w:szCs w:val="20"/>
              </w:rPr>
            </w:pPr>
          </w:p>
          <w:p w:rsidR="007279D1" w:rsidRPr="00E43F17" w:rsidRDefault="007279D1" w:rsidP="00986487">
            <w:pPr>
              <w:spacing w:after="0" w:line="240" w:lineRule="auto"/>
              <w:rPr>
                <w:rFonts w:ascii="Kelson Sans" w:eastAsia="Times New Roman" w:hAnsi="Kelson Sans" w:cs="Times New Roman"/>
                <w:b/>
                <w:bCs/>
                <w:color w:val="000000"/>
                <w:sz w:val="20"/>
                <w:szCs w:val="20"/>
              </w:rPr>
            </w:pPr>
          </w:p>
          <w:p w:rsidR="00433EBF" w:rsidRPr="00E43F17" w:rsidRDefault="005B625B" w:rsidP="007C12B3">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Ingresos </w:t>
            </w:r>
            <w:r w:rsidR="007C12B3" w:rsidRPr="00E43F17">
              <w:rPr>
                <w:rFonts w:ascii="Kelson Sans" w:eastAsia="Times New Roman" w:hAnsi="Kelson Sans" w:cs="Times New Roman"/>
                <w:b/>
                <w:bCs/>
                <w:color w:val="000000"/>
                <w:sz w:val="24"/>
                <w:szCs w:val="24"/>
              </w:rPr>
              <w:t xml:space="preserve">de Gestión </w:t>
            </w:r>
          </w:p>
        </w:tc>
      </w:tr>
      <w:tr w:rsidR="00433EBF" w:rsidRPr="00B70FEB" w:rsidTr="00384D9C">
        <w:trPr>
          <w:trHeight w:val="300"/>
        </w:trPr>
        <w:tc>
          <w:tcPr>
            <w:tcW w:w="7916" w:type="dxa"/>
            <w:gridSpan w:val="7"/>
            <w:tcBorders>
              <w:top w:val="nil"/>
              <w:left w:val="nil"/>
              <w:bottom w:val="nil"/>
              <w:right w:val="nil"/>
            </w:tcBorders>
            <w:shd w:val="clear" w:color="auto" w:fill="auto"/>
            <w:vAlign w:val="bottom"/>
            <w:hideMark/>
          </w:tcPr>
          <w:p w:rsidR="00433EBF" w:rsidRPr="00E43F17" w:rsidRDefault="00433EBF" w:rsidP="00986487">
            <w:pPr>
              <w:spacing w:after="0" w:line="240" w:lineRule="auto"/>
              <w:jc w:val="both"/>
              <w:rPr>
                <w:rFonts w:ascii="Kelson Sans" w:eastAsia="Times New Roman" w:hAnsi="Kelson Sans" w:cs="Times New Roman"/>
                <w:b/>
                <w:bCs/>
                <w:color w:val="000000"/>
                <w:sz w:val="20"/>
                <w:szCs w:val="20"/>
              </w:rPr>
            </w:pPr>
          </w:p>
          <w:p w:rsidR="00433EBF" w:rsidRPr="00E43F17" w:rsidRDefault="00384D9C" w:rsidP="00986487">
            <w:pPr>
              <w:spacing w:after="0" w:line="240" w:lineRule="auto"/>
              <w:jc w:val="both"/>
              <w:rPr>
                <w:rFonts w:ascii="Kelson Sans" w:eastAsia="Times New Roman" w:hAnsi="Kelson Sans" w:cs="Times New Roman"/>
                <w:b/>
                <w:bCs/>
                <w:color w:val="000000"/>
                <w:sz w:val="20"/>
                <w:szCs w:val="20"/>
              </w:rPr>
            </w:pPr>
            <w:r w:rsidRPr="00E43F17">
              <w:rPr>
                <w:rFonts w:ascii="Kelson Sans" w:eastAsia="Times New Roman" w:hAnsi="Kelson Sans" w:cs="Times New Roman"/>
                <w:b/>
                <w:bCs/>
                <w:color w:val="000000"/>
                <w:sz w:val="20"/>
                <w:szCs w:val="20"/>
              </w:rPr>
              <w:t>1.</w:t>
            </w:r>
          </w:p>
          <w:p w:rsidR="007279D1" w:rsidRPr="00E43F17" w:rsidRDefault="007279D1" w:rsidP="00986487">
            <w:pPr>
              <w:spacing w:after="0" w:line="240" w:lineRule="auto"/>
              <w:jc w:val="both"/>
              <w:rPr>
                <w:rFonts w:ascii="Kelson Sans" w:eastAsia="Times New Roman" w:hAnsi="Kelson Sans" w:cs="Times New Roman"/>
                <w:b/>
                <w:bCs/>
                <w:color w:val="000000"/>
                <w:sz w:val="20"/>
                <w:szCs w:val="20"/>
              </w:rPr>
            </w:pPr>
          </w:p>
        </w:tc>
        <w:tc>
          <w:tcPr>
            <w:tcW w:w="1899" w:type="dxa"/>
            <w:gridSpan w:val="2"/>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557" w:type="dxa"/>
            <w:gridSpan w:val="6"/>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336"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061"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B70FEB" w:rsidTr="00384D9C">
        <w:trPr>
          <w:trHeight w:val="300"/>
        </w:trPr>
        <w:tc>
          <w:tcPr>
            <w:tcW w:w="14769" w:type="dxa"/>
            <w:gridSpan w:val="17"/>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se integra como sigue:</w:t>
            </w:r>
          </w:p>
        </w:tc>
      </w:tr>
      <w:tr w:rsidR="00433EBF" w:rsidRPr="00B70FEB" w:rsidTr="00E43F17">
        <w:trPr>
          <w:trHeight w:val="3643"/>
        </w:trPr>
        <w:tc>
          <w:tcPr>
            <w:tcW w:w="7916" w:type="dxa"/>
            <w:gridSpan w:val="7"/>
            <w:tcBorders>
              <w:top w:val="nil"/>
              <w:left w:val="nil"/>
              <w:bottom w:val="nil"/>
              <w:right w:val="nil"/>
            </w:tcBorders>
            <w:shd w:val="clear" w:color="auto" w:fill="auto"/>
            <w:vAlign w:val="bottom"/>
            <w:hideMark/>
          </w:tcPr>
          <w:tbl>
            <w:tblPr>
              <w:tblpPr w:leftFromText="141" w:rightFromText="141" w:vertAnchor="text" w:horzAnchor="margin" w:tblpY="-253"/>
              <w:tblOverlap w:val="never"/>
              <w:tblW w:w="7311" w:type="dxa"/>
              <w:tblCellMar>
                <w:left w:w="70" w:type="dxa"/>
                <w:right w:w="70" w:type="dxa"/>
              </w:tblCellMar>
              <w:tblLook w:val="04A0" w:firstRow="1" w:lastRow="0" w:firstColumn="1" w:lastColumn="0" w:noHBand="0" w:noVBand="1"/>
            </w:tblPr>
            <w:tblGrid>
              <w:gridCol w:w="5469"/>
              <w:gridCol w:w="1842"/>
            </w:tblGrid>
            <w:tr w:rsidR="00F965FD" w:rsidRPr="00334DEE" w:rsidTr="007C12B3">
              <w:trPr>
                <w:trHeight w:val="300"/>
              </w:trPr>
              <w:tc>
                <w:tcPr>
                  <w:tcW w:w="5469" w:type="dxa"/>
                  <w:tcBorders>
                    <w:top w:val="single" w:sz="4" w:space="0" w:color="auto"/>
                    <w:left w:val="single" w:sz="4" w:space="0" w:color="auto"/>
                    <w:bottom w:val="nil"/>
                    <w:right w:val="nil"/>
                  </w:tcBorders>
                  <w:shd w:val="clear" w:color="auto" w:fill="auto"/>
                  <w:vAlign w:val="bottom"/>
                  <w:hideMark/>
                </w:tcPr>
                <w:p w:rsidR="00F965FD" w:rsidRPr="00334DEE" w:rsidRDefault="00F965FD" w:rsidP="000201A8">
                  <w:pPr>
                    <w:spacing w:after="0" w:line="240" w:lineRule="auto"/>
                    <w:rPr>
                      <w:rFonts w:ascii="Calibri" w:eastAsia="Times New Roman" w:hAnsi="Calibri" w:cs="Calibri"/>
                      <w:color w:val="000000"/>
                      <w:sz w:val="18"/>
                      <w:szCs w:val="18"/>
                    </w:rPr>
                  </w:pPr>
                </w:p>
              </w:tc>
              <w:tc>
                <w:tcPr>
                  <w:tcW w:w="1842" w:type="dxa"/>
                  <w:tcBorders>
                    <w:top w:val="single" w:sz="4" w:space="0" w:color="auto"/>
                    <w:left w:val="single" w:sz="4" w:space="0" w:color="auto"/>
                    <w:bottom w:val="nil"/>
                    <w:right w:val="single" w:sz="4" w:space="0" w:color="auto"/>
                  </w:tcBorders>
                  <w:shd w:val="clear" w:color="auto" w:fill="auto"/>
                  <w:vAlign w:val="bottom"/>
                  <w:hideMark/>
                </w:tcPr>
                <w:p w:rsidR="00F965FD" w:rsidRPr="00E43F17" w:rsidRDefault="00F965FD" w:rsidP="00F965FD">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r>
            <w:tr w:rsidR="00F965FD" w:rsidRPr="00334DEE" w:rsidTr="007C12B3">
              <w:trPr>
                <w:trHeight w:val="300"/>
              </w:trPr>
              <w:tc>
                <w:tcPr>
                  <w:tcW w:w="5469" w:type="dxa"/>
                  <w:tcBorders>
                    <w:top w:val="nil"/>
                    <w:left w:val="single" w:sz="4" w:space="0" w:color="auto"/>
                    <w:bottom w:val="single" w:sz="4" w:space="0" w:color="auto"/>
                    <w:right w:val="nil"/>
                  </w:tcBorders>
                  <w:shd w:val="clear" w:color="auto" w:fill="auto"/>
                  <w:vAlign w:val="bottom"/>
                  <w:hideMark/>
                </w:tcPr>
                <w:p w:rsidR="00F965FD" w:rsidRPr="00334DEE" w:rsidRDefault="00F965FD" w:rsidP="000201A8">
                  <w:pPr>
                    <w:spacing w:after="0" w:line="240" w:lineRule="auto"/>
                    <w:jc w:val="center"/>
                    <w:rPr>
                      <w:rFonts w:ascii="Arial" w:eastAsia="Times New Roman" w:hAnsi="Arial" w:cs="Arial"/>
                      <w:b/>
                      <w:bCs/>
                      <w:color w:val="000000"/>
                      <w:sz w:val="18"/>
                      <w:szCs w:val="18"/>
                    </w:rPr>
                  </w:pPr>
                  <w:r w:rsidRPr="00334DEE">
                    <w:rPr>
                      <w:rFonts w:ascii="Arial" w:eastAsia="Times New Roman" w:hAnsi="Arial" w:cs="Arial"/>
                      <w:b/>
                      <w:bCs/>
                      <w:color w:val="000000"/>
                      <w:sz w:val="18"/>
                      <w:szCs w:val="18"/>
                    </w:rPr>
                    <w:t>CONCEPTO</w:t>
                  </w: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F965FD" w:rsidRPr="00E43F17" w:rsidRDefault="00F965FD" w:rsidP="0096132C">
                  <w:pPr>
                    <w:spacing w:after="0" w:line="240" w:lineRule="auto"/>
                    <w:jc w:val="center"/>
                    <w:rPr>
                      <w:rFonts w:ascii="Kelson Sans" w:eastAsia="Times New Roman" w:hAnsi="Kelson Sans" w:cs="Arial"/>
                      <w:b/>
                      <w:bCs/>
                      <w:color w:val="000000"/>
                      <w:sz w:val="20"/>
                      <w:szCs w:val="20"/>
                      <w:lang w:val="es-ES" w:eastAsia="es-ES"/>
                    </w:rPr>
                  </w:pPr>
                  <w:r>
                    <w:rPr>
                      <w:rFonts w:ascii="Kelson Sans" w:eastAsia="Times New Roman" w:hAnsi="Kelson Sans" w:cs="Arial"/>
                      <w:b/>
                      <w:bCs/>
                      <w:color w:val="000000"/>
                      <w:sz w:val="20"/>
                      <w:szCs w:val="20"/>
                      <w:lang w:val="es-ES" w:eastAsia="es-ES"/>
                    </w:rPr>
                    <w:t>3</w:t>
                  </w:r>
                  <w:r w:rsidR="0096132C">
                    <w:rPr>
                      <w:rFonts w:ascii="Kelson Sans" w:eastAsia="Times New Roman" w:hAnsi="Kelson Sans" w:cs="Arial"/>
                      <w:b/>
                      <w:bCs/>
                      <w:color w:val="000000"/>
                      <w:sz w:val="20"/>
                      <w:szCs w:val="20"/>
                      <w:lang w:val="es-ES" w:eastAsia="es-ES"/>
                    </w:rPr>
                    <w:t>0</w:t>
                  </w:r>
                  <w:r w:rsidRPr="00E43F17">
                    <w:rPr>
                      <w:rFonts w:ascii="Kelson Sans" w:eastAsia="Times New Roman" w:hAnsi="Kelson Sans" w:cs="Arial"/>
                      <w:b/>
                      <w:bCs/>
                      <w:color w:val="000000"/>
                      <w:sz w:val="20"/>
                      <w:szCs w:val="20"/>
                      <w:lang w:val="es-ES" w:eastAsia="es-ES"/>
                    </w:rPr>
                    <w:t>/</w:t>
                  </w:r>
                  <w:r w:rsidR="00CA640C">
                    <w:rPr>
                      <w:rFonts w:ascii="Kelson Sans" w:eastAsia="Times New Roman" w:hAnsi="Kelson Sans" w:cs="Arial"/>
                      <w:b/>
                      <w:bCs/>
                      <w:color w:val="000000"/>
                      <w:sz w:val="20"/>
                      <w:szCs w:val="20"/>
                      <w:lang w:val="es-ES" w:eastAsia="es-ES"/>
                    </w:rPr>
                    <w:t>0</w:t>
                  </w:r>
                  <w:r w:rsidR="0096132C">
                    <w:rPr>
                      <w:rFonts w:ascii="Kelson Sans" w:eastAsia="Times New Roman" w:hAnsi="Kelson Sans" w:cs="Arial"/>
                      <w:b/>
                      <w:bCs/>
                      <w:color w:val="000000"/>
                      <w:sz w:val="20"/>
                      <w:szCs w:val="20"/>
                      <w:lang w:val="es-ES" w:eastAsia="es-ES"/>
                    </w:rPr>
                    <w:t>9</w:t>
                  </w:r>
                  <w:r w:rsidRPr="00E43F17">
                    <w:rPr>
                      <w:rFonts w:ascii="Kelson Sans" w:eastAsia="Times New Roman" w:hAnsi="Kelson Sans" w:cs="Arial"/>
                      <w:b/>
                      <w:bCs/>
                      <w:color w:val="000000"/>
                      <w:sz w:val="20"/>
                      <w:szCs w:val="20"/>
                      <w:lang w:val="es-ES" w:eastAsia="es-ES"/>
                    </w:rPr>
                    <w:t>/201</w:t>
                  </w:r>
                  <w:r w:rsidR="00CA640C">
                    <w:rPr>
                      <w:rFonts w:ascii="Kelson Sans" w:eastAsia="Times New Roman" w:hAnsi="Kelson Sans" w:cs="Arial"/>
                      <w:b/>
                      <w:bCs/>
                      <w:color w:val="000000"/>
                      <w:sz w:val="20"/>
                      <w:szCs w:val="20"/>
                      <w:lang w:val="es-ES" w:eastAsia="es-ES"/>
                    </w:rPr>
                    <w:t>8</w:t>
                  </w:r>
                </w:p>
              </w:tc>
            </w:tr>
            <w:tr w:rsidR="007C12B3" w:rsidRPr="00334DEE" w:rsidTr="007C12B3">
              <w:trPr>
                <w:trHeight w:val="960"/>
              </w:trPr>
              <w:tc>
                <w:tcPr>
                  <w:tcW w:w="5469" w:type="dxa"/>
                  <w:tcBorders>
                    <w:top w:val="nil"/>
                    <w:left w:val="single" w:sz="4" w:space="0" w:color="auto"/>
                    <w:bottom w:val="nil"/>
                    <w:right w:val="nil"/>
                  </w:tcBorders>
                  <w:shd w:val="clear" w:color="auto" w:fill="auto"/>
                  <w:vAlign w:val="bottom"/>
                  <w:hideMark/>
                </w:tcPr>
                <w:p w:rsidR="007C12B3" w:rsidRPr="00543E5E" w:rsidRDefault="007C12B3" w:rsidP="000201A8">
                  <w:pPr>
                    <w:spacing w:after="0" w:line="240" w:lineRule="auto"/>
                    <w:rPr>
                      <w:rFonts w:ascii="Kelson Sans" w:eastAsia="Times New Roman" w:hAnsi="Kelson Sans" w:cs="Arial"/>
                      <w:color w:val="000000"/>
                      <w:sz w:val="18"/>
                      <w:szCs w:val="18"/>
                      <w:u w:val="single"/>
                    </w:rPr>
                  </w:pPr>
                  <w:r w:rsidRPr="00543E5E">
                    <w:rPr>
                      <w:rFonts w:ascii="Kelson Sans" w:eastAsia="Times New Roman" w:hAnsi="Kelson Sans" w:cs="Arial"/>
                      <w:color w:val="000000"/>
                      <w:sz w:val="18"/>
                      <w:szCs w:val="18"/>
                      <w:u w:val="single"/>
                    </w:rPr>
                    <w:t>Subsidio :</w:t>
                  </w:r>
                </w:p>
                <w:p w:rsidR="007C12B3" w:rsidRPr="00543E5E" w:rsidRDefault="007C12B3" w:rsidP="000201A8">
                  <w:pPr>
                    <w:spacing w:after="0" w:line="240" w:lineRule="auto"/>
                    <w:rPr>
                      <w:rFonts w:ascii="Kelson Sans" w:eastAsia="Times New Roman" w:hAnsi="Kelson Sans" w:cs="Arial"/>
                      <w:color w:val="000000"/>
                      <w:sz w:val="18"/>
                      <w:szCs w:val="18"/>
                    </w:rPr>
                  </w:pPr>
                </w:p>
                <w:p w:rsidR="00213555" w:rsidRDefault="007C12B3" w:rsidP="000201A8">
                  <w:pPr>
                    <w:spacing w:after="0" w:line="240" w:lineRule="auto"/>
                    <w:rPr>
                      <w:rFonts w:ascii="Kelson Sans" w:eastAsia="Times New Roman" w:hAnsi="Kelson Sans" w:cs="Arial"/>
                      <w:color w:val="000000"/>
                      <w:sz w:val="18"/>
                      <w:szCs w:val="18"/>
                    </w:rPr>
                  </w:pPr>
                  <w:r w:rsidRPr="00543E5E">
                    <w:rPr>
                      <w:rFonts w:ascii="Kelson Sans" w:eastAsia="Times New Roman" w:hAnsi="Kelson Sans" w:cs="Arial"/>
                      <w:color w:val="000000"/>
                      <w:sz w:val="18"/>
                      <w:szCs w:val="18"/>
                    </w:rPr>
                    <w:t>Federal</w:t>
                  </w:r>
                </w:p>
                <w:p w:rsidR="007C12B3" w:rsidRPr="00543E5E" w:rsidRDefault="00213555" w:rsidP="000201A8">
                  <w:pPr>
                    <w:spacing w:after="0" w:line="240" w:lineRule="auto"/>
                    <w:rPr>
                      <w:rFonts w:ascii="Kelson Sans" w:eastAsia="Times New Roman" w:hAnsi="Kelson Sans" w:cs="Arial"/>
                      <w:color w:val="000000"/>
                      <w:sz w:val="18"/>
                      <w:szCs w:val="18"/>
                    </w:rPr>
                  </w:pPr>
                  <w:r>
                    <w:rPr>
                      <w:rFonts w:ascii="Kelson Sans" w:eastAsia="Times New Roman" w:hAnsi="Kelson Sans" w:cs="Arial"/>
                      <w:color w:val="000000"/>
                      <w:sz w:val="18"/>
                      <w:szCs w:val="18"/>
                    </w:rPr>
                    <w:t xml:space="preserve">                                                                                                                   </w:t>
                  </w:r>
                </w:p>
              </w:tc>
              <w:tc>
                <w:tcPr>
                  <w:tcW w:w="1842" w:type="dxa"/>
                  <w:tcBorders>
                    <w:top w:val="nil"/>
                    <w:left w:val="single" w:sz="4" w:space="0" w:color="auto"/>
                    <w:bottom w:val="nil"/>
                    <w:right w:val="single" w:sz="4" w:space="0" w:color="auto"/>
                  </w:tcBorders>
                  <w:shd w:val="clear" w:color="auto" w:fill="auto"/>
                  <w:vAlign w:val="bottom"/>
                  <w:hideMark/>
                </w:tcPr>
                <w:p w:rsidR="007C12B3" w:rsidRPr="00543E5E" w:rsidRDefault="002F0394" w:rsidP="00384D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9,000,000.00</w:t>
                  </w:r>
                </w:p>
              </w:tc>
            </w:tr>
            <w:tr w:rsidR="007C12B3" w:rsidRPr="00334DEE" w:rsidTr="007C12B3">
              <w:trPr>
                <w:trHeight w:val="705"/>
              </w:trPr>
              <w:tc>
                <w:tcPr>
                  <w:tcW w:w="5469" w:type="dxa"/>
                  <w:tcBorders>
                    <w:top w:val="nil"/>
                    <w:left w:val="single" w:sz="4" w:space="0" w:color="auto"/>
                    <w:bottom w:val="nil"/>
                    <w:right w:val="nil"/>
                  </w:tcBorders>
                  <w:shd w:val="clear" w:color="auto" w:fill="auto"/>
                  <w:vAlign w:val="bottom"/>
                  <w:hideMark/>
                </w:tcPr>
                <w:p w:rsidR="007C12B3" w:rsidRPr="00543E5E" w:rsidRDefault="007C12B3" w:rsidP="000201A8">
                  <w:pPr>
                    <w:spacing w:after="0" w:line="240" w:lineRule="auto"/>
                    <w:rPr>
                      <w:rFonts w:ascii="Kelson Sans" w:eastAsia="Times New Roman" w:hAnsi="Kelson Sans" w:cs="Arial"/>
                      <w:color w:val="000000"/>
                      <w:sz w:val="18"/>
                      <w:szCs w:val="18"/>
                    </w:rPr>
                  </w:pPr>
                  <w:r w:rsidRPr="00543E5E">
                    <w:rPr>
                      <w:rFonts w:ascii="Kelson Sans" w:eastAsia="Times New Roman" w:hAnsi="Kelson Sans" w:cs="Arial"/>
                      <w:color w:val="000000"/>
                      <w:sz w:val="18"/>
                      <w:szCs w:val="18"/>
                    </w:rPr>
                    <w:t xml:space="preserve">Estatal </w:t>
                  </w:r>
                </w:p>
                <w:p w:rsidR="007C12B3" w:rsidRPr="00543E5E" w:rsidRDefault="007C12B3" w:rsidP="000201A8">
                  <w:pPr>
                    <w:spacing w:after="0" w:line="240" w:lineRule="auto"/>
                    <w:rPr>
                      <w:rFonts w:ascii="Kelson Sans" w:eastAsia="Times New Roman" w:hAnsi="Kelson Sans" w:cs="Arial"/>
                      <w:color w:val="000000"/>
                      <w:sz w:val="18"/>
                      <w:szCs w:val="18"/>
                    </w:rPr>
                  </w:pPr>
                </w:p>
                <w:p w:rsidR="007C12B3" w:rsidRPr="00543E5E" w:rsidRDefault="007C12B3" w:rsidP="000201A8">
                  <w:pPr>
                    <w:spacing w:after="0" w:line="240" w:lineRule="auto"/>
                    <w:rPr>
                      <w:rFonts w:ascii="Kelson Sans" w:eastAsia="Times New Roman" w:hAnsi="Kelson Sans" w:cs="Arial"/>
                      <w:color w:val="000000"/>
                      <w:sz w:val="18"/>
                      <w:szCs w:val="18"/>
                      <w:u w:val="single"/>
                    </w:rPr>
                  </w:pPr>
                  <w:r w:rsidRPr="00543E5E">
                    <w:rPr>
                      <w:rFonts w:ascii="Kelson Sans" w:eastAsia="Times New Roman" w:hAnsi="Kelson Sans" w:cs="Arial"/>
                      <w:color w:val="000000"/>
                      <w:sz w:val="18"/>
                      <w:szCs w:val="18"/>
                      <w:u w:val="single"/>
                    </w:rPr>
                    <w:t>Otros Ingresos y Beneficios:</w:t>
                  </w:r>
                </w:p>
                <w:p w:rsidR="0057526F" w:rsidRPr="00543E5E" w:rsidRDefault="0057526F" w:rsidP="000201A8">
                  <w:pPr>
                    <w:spacing w:after="0" w:line="240" w:lineRule="auto"/>
                    <w:rPr>
                      <w:rFonts w:ascii="Kelson Sans" w:eastAsia="Times New Roman" w:hAnsi="Kelson Sans" w:cs="Arial"/>
                      <w:color w:val="000000"/>
                      <w:sz w:val="18"/>
                      <w:szCs w:val="18"/>
                      <w:u w:val="single"/>
                    </w:rPr>
                  </w:pPr>
                  <w:r w:rsidRPr="00543E5E">
                    <w:rPr>
                      <w:rFonts w:ascii="Kelson Sans" w:eastAsia="Times New Roman" w:hAnsi="Kelson Sans" w:cs="Arial"/>
                      <w:color w:val="000000"/>
                      <w:sz w:val="18"/>
                      <w:szCs w:val="18"/>
                    </w:rPr>
                    <w:t>Ingresos Financieros</w:t>
                  </w:r>
                </w:p>
              </w:tc>
              <w:tc>
                <w:tcPr>
                  <w:tcW w:w="1842" w:type="dxa"/>
                  <w:tcBorders>
                    <w:top w:val="nil"/>
                    <w:left w:val="single" w:sz="4" w:space="0" w:color="auto"/>
                    <w:bottom w:val="nil"/>
                    <w:right w:val="single" w:sz="4" w:space="0" w:color="auto"/>
                  </w:tcBorders>
                  <w:shd w:val="clear" w:color="auto" w:fill="auto"/>
                  <w:vAlign w:val="bottom"/>
                  <w:hideMark/>
                </w:tcPr>
                <w:p w:rsidR="007C12B3" w:rsidRPr="00525DB2" w:rsidRDefault="0096132C" w:rsidP="00B15ACF">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291,126,148.72</w:t>
                  </w:r>
                </w:p>
                <w:p w:rsidR="007C12B3" w:rsidRPr="00543E5E" w:rsidRDefault="007C12B3" w:rsidP="000201A8">
                  <w:pPr>
                    <w:spacing w:after="0" w:line="240" w:lineRule="auto"/>
                    <w:jc w:val="right"/>
                    <w:rPr>
                      <w:rFonts w:ascii="Arial" w:eastAsia="Times New Roman" w:hAnsi="Arial" w:cs="Arial"/>
                      <w:color w:val="000000"/>
                      <w:sz w:val="18"/>
                      <w:szCs w:val="18"/>
                    </w:rPr>
                  </w:pPr>
                </w:p>
                <w:p w:rsidR="00CA640C" w:rsidRPr="00543E5E" w:rsidRDefault="0096132C" w:rsidP="00CA640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6,984,822.00</w:t>
                  </w:r>
                </w:p>
              </w:tc>
            </w:tr>
            <w:tr w:rsidR="007C12B3" w:rsidRPr="00334DEE" w:rsidTr="007C12B3">
              <w:trPr>
                <w:trHeight w:val="525"/>
              </w:trPr>
              <w:tc>
                <w:tcPr>
                  <w:tcW w:w="5469" w:type="dxa"/>
                  <w:tcBorders>
                    <w:top w:val="nil"/>
                    <w:left w:val="single" w:sz="4" w:space="0" w:color="auto"/>
                    <w:bottom w:val="nil"/>
                    <w:right w:val="nil"/>
                  </w:tcBorders>
                  <w:shd w:val="clear" w:color="auto" w:fill="auto"/>
                  <w:vAlign w:val="bottom"/>
                  <w:hideMark/>
                </w:tcPr>
                <w:p w:rsidR="007C12B3" w:rsidRPr="00543E5E" w:rsidRDefault="0057526F" w:rsidP="000201A8">
                  <w:pPr>
                    <w:spacing w:after="0" w:line="240" w:lineRule="auto"/>
                    <w:rPr>
                      <w:rFonts w:ascii="Kelson Sans" w:eastAsia="Times New Roman" w:hAnsi="Kelson Sans" w:cs="Arial"/>
                      <w:color w:val="000000"/>
                      <w:sz w:val="18"/>
                      <w:szCs w:val="18"/>
                    </w:rPr>
                  </w:pPr>
                  <w:r w:rsidRPr="00543E5E">
                    <w:rPr>
                      <w:rFonts w:ascii="Kelson Sans" w:eastAsia="Times New Roman" w:hAnsi="Kelson Sans" w:cs="Arial"/>
                      <w:color w:val="000000"/>
                      <w:sz w:val="18"/>
                      <w:szCs w:val="18"/>
                    </w:rPr>
                    <w:t>Otros Ingresos Financieros</w:t>
                  </w:r>
                </w:p>
              </w:tc>
              <w:tc>
                <w:tcPr>
                  <w:tcW w:w="1842" w:type="dxa"/>
                  <w:tcBorders>
                    <w:top w:val="nil"/>
                    <w:left w:val="single" w:sz="4" w:space="0" w:color="auto"/>
                    <w:bottom w:val="single" w:sz="8" w:space="0" w:color="auto"/>
                    <w:right w:val="single" w:sz="4" w:space="0" w:color="auto"/>
                  </w:tcBorders>
                  <w:shd w:val="clear" w:color="auto" w:fill="auto"/>
                  <w:vAlign w:val="bottom"/>
                  <w:hideMark/>
                </w:tcPr>
                <w:p w:rsidR="007C12B3" w:rsidRPr="00543E5E" w:rsidRDefault="0096132C" w:rsidP="00384D9C">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208,744.00</w:t>
                  </w:r>
                </w:p>
              </w:tc>
            </w:tr>
            <w:tr w:rsidR="007C12B3" w:rsidRPr="00334DEE" w:rsidTr="00213555">
              <w:trPr>
                <w:trHeight w:val="266"/>
              </w:trPr>
              <w:tc>
                <w:tcPr>
                  <w:tcW w:w="5469" w:type="dxa"/>
                  <w:tcBorders>
                    <w:top w:val="nil"/>
                    <w:left w:val="single" w:sz="4" w:space="0" w:color="auto"/>
                    <w:bottom w:val="nil"/>
                    <w:right w:val="nil"/>
                  </w:tcBorders>
                  <w:shd w:val="clear" w:color="auto" w:fill="auto"/>
                  <w:vAlign w:val="bottom"/>
                  <w:hideMark/>
                </w:tcPr>
                <w:p w:rsidR="007C12B3" w:rsidRPr="00543E5E" w:rsidRDefault="007C12B3" w:rsidP="000201A8">
                  <w:pPr>
                    <w:spacing w:after="0" w:line="240" w:lineRule="auto"/>
                    <w:jc w:val="right"/>
                    <w:rPr>
                      <w:rFonts w:ascii="Kelson Sans" w:eastAsia="Times New Roman" w:hAnsi="Kelson Sans" w:cs="Arial"/>
                      <w:b/>
                      <w:bCs/>
                      <w:color w:val="000000"/>
                      <w:sz w:val="18"/>
                      <w:szCs w:val="18"/>
                    </w:rPr>
                  </w:pPr>
                  <w:r w:rsidRPr="00543E5E">
                    <w:rPr>
                      <w:rFonts w:ascii="Kelson Sans" w:eastAsia="Times New Roman" w:hAnsi="Kelson Sans" w:cs="Arial"/>
                      <w:b/>
                      <w:bCs/>
                      <w:color w:val="000000"/>
                      <w:sz w:val="18"/>
                      <w:szCs w:val="18"/>
                    </w:rPr>
                    <w:t xml:space="preserve">        Total de ingresos</w:t>
                  </w:r>
                </w:p>
              </w:tc>
              <w:tc>
                <w:tcPr>
                  <w:tcW w:w="1842" w:type="dxa"/>
                  <w:tcBorders>
                    <w:top w:val="nil"/>
                    <w:left w:val="single" w:sz="4" w:space="0" w:color="auto"/>
                    <w:bottom w:val="double" w:sz="6" w:space="0" w:color="auto"/>
                    <w:right w:val="single" w:sz="4" w:space="0" w:color="auto"/>
                  </w:tcBorders>
                  <w:shd w:val="clear" w:color="auto" w:fill="auto"/>
                  <w:vAlign w:val="bottom"/>
                  <w:hideMark/>
                </w:tcPr>
                <w:p w:rsidR="007C12B3" w:rsidRPr="00543E5E" w:rsidRDefault="0096132C" w:rsidP="0029318B">
                  <w:pPr>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307,319,714.72</w:t>
                  </w:r>
                </w:p>
              </w:tc>
            </w:tr>
            <w:tr w:rsidR="007C12B3" w:rsidRPr="00334DEE" w:rsidTr="007C12B3">
              <w:trPr>
                <w:trHeight w:val="300"/>
              </w:trPr>
              <w:tc>
                <w:tcPr>
                  <w:tcW w:w="5469" w:type="dxa"/>
                  <w:tcBorders>
                    <w:top w:val="nil"/>
                    <w:left w:val="single" w:sz="4" w:space="0" w:color="auto"/>
                    <w:bottom w:val="single" w:sz="4" w:space="0" w:color="auto"/>
                    <w:right w:val="nil"/>
                  </w:tcBorders>
                  <w:shd w:val="clear" w:color="auto" w:fill="auto"/>
                  <w:noWrap/>
                  <w:vAlign w:val="bottom"/>
                  <w:hideMark/>
                </w:tcPr>
                <w:p w:rsidR="007C12B3" w:rsidRPr="00334DEE" w:rsidRDefault="007C12B3" w:rsidP="000201A8">
                  <w:pPr>
                    <w:spacing w:after="0" w:line="240" w:lineRule="auto"/>
                    <w:rPr>
                      <w:rFonts w:ascii="Arial" w:eastAsia="Times New Roman" w:hAnsi="Arial" w:cs="Arial"/>
                      <w:b/>
                      <w:bCs/>
                      <w:sz w:val="18"/>
                      <w:szCs w:val="18"/>
                    </w:rPr>
                  </w:pPr>
                  <w:r w:rsidRPr="00334DEE">
                    <w:rPr>
                      <w:rFonts w:ascii="Arial" w:eastAsia="Times New Roman" w:hAnsi="Arial" w:cs="Arial"/>
                      <w:b/>
                      <w:bCs/>
                      <w:sz w:val="18"/>
                      <w:szCs w:val="18"/>
                    </w:rPr>
                    <w:t>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7C12B3" w:rsidRPr="00334DEE" w:rsidRDefault="007C12B3" w:rsidP="000201A8">
                  <w:pPr>
                    <w:spacing w:after="0" w:line="240" w:lineRule="auto"/>
                    <w:rPr>
                      <w:rFonts w:ascii="Calibri" w:eastAsia="Times New Roman" w:hAnsi="Calibri" w:cs="Calibri"/>
                      <w:color w:val="000000"/>
                      <w:sz w:val="18"/>
                      <w:szCs w:val="18"/>
                    </w:rPr>
                  </w:pPr>
                  <w:r w:rsidRPr="00334DEE">
                    <w:rPr>
                      <w:rFonts w:ascii="Calibri" w:eastAsia="Times New Roman" w:hAnsi="Calibri" w:cs="Calibri"/>
                      <w:color w:val="000000"/>
                      <w:sz w:val="18"/>
                      <w:szCs w:val="18"/>
                    </w:rPr>
                    <w:t> </w:t>
                  </w:r>
                </w:p>
              </w:tc>
            </w:tr>
          </w:tbl>
          <w:p w:rsidR="007279D1" w:rsidRPr="00B70FEB" w:rsidRDefault="007279D1" w:rsidP="00986487">
            <w:pPr>
              <w:spacing w:after="0" w:line="240" w:lineRule="auto"/>
              <w:jc w:val="both"/>
              <w:rPr>
                <w:rFonts w:ascii="Times New Roman" w:eastAsia="Times New Roman" w:hAnsi="Times New Roman" w:cs="Times New Roman"/>
                <w:color w:val="000000"/>
                <w:sz w:val="24"/>
                <w:szCs w:val="24"/>
              </w:rPr>
            </w:pPr>
          </w:p>
        </w:tc>
        <w:tc>
          <w:tcPr>
            <w:tcW w:w="1899" w:type="dxa"/>
            <w:gridSpan w:val="2"/>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7" w:type="dxa"/>
            <w:gridSpan w:val="6"/>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36"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061"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11"/>
          <w:wAfter w:w="8393" w:type="dxa"/>
          <w:trHeight w:val="300"/>
        </w:trPr>
        <w:tc>
          <w:tcPr>
            <w:tcW w:w="1729" w:type="dxa"/>
            <w:gridSpan w:val="2"/>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b/>
                <w:bCs/>
                <w:color w:val="000000"/>
                <w:sz w:val="24"/>
                <w:szCs w:val="24"/>
              </w:rPr>
            </w:pPr>
          </w:p>
        </w:tc>
        <w:tc>
          <w:tcPr>
            <w:tcW w:w="2595" w:type="dxa"/>
            <w:gridSpan w:val="3"/>
            <w:tcBorders>
              <w:top w:val="nil"/>
              <w:left w:val="nil"/>
              <w:bottom w:val="nil"/>
              <w:right w:val="nil"/>
            </w:tcBorders>
            <w:shd w:val="clear" w:color="auto" w:fill="auto"/>
            <w:vAlign w:val="bottom"/>
            <w:hideMark/>
          </w:tcPr>
          <w:p w:rsidR="00433EBF" w:rsidRDefault="00433EBF" w:rsidP="00986487">
            <w:pPr>
              <w:spacing w:after="0" w:line="240" w:lineRule="auto"/>
              <w:jc w:val="right"/>
              <w:rPr>
                <w:rFonts w:ascii="Times New Roman" w:eastAsia="Times New Roman" w:hAnsi="Times New Roman" w:cs="Times New Roman"/>
                <w:b/>
                <w:bCs/>
                <w:color w:val="000000"/>
                <w:sz w:val="24"/>
                <w:szCs w:val="24"/>
              </w:rPr>
            </w:pPr>
          </w:p>
          <w:p w:rsidR="00433EBF" w:rsidRPr="00B70FEB" w:rsidRDefault="00433EBF" w:rsidP="00986487">
            <w:pPr>
              <w:spacing w:after="0" w:line="240" w:lineRule="auto"/>
              <w:jc w:val="right"/>
              <w:rPr>
                <w:rFonts w:ascii="Times New Roman" w:eastAsia="Times New Roman" w:hAnsi="Times New Roman" w:cs="Times New Roman"/>
                <w:b/>
                <w:bCs/>
                <w:color w:val="000000"/>
                <w:sz w:val="24"/>
                <w:szCs w:val="24"/>
              </w:rPr>
            </w:pPr>
          </w:p>
        </w:tc>
        <w:tc>
          <w:tcPr>
            <w:tcW w:w="2052" w:type="dxa"/>
            <w:tcBorders>
              <w:top w:val="nil"/>
              <w:left w:val="nil"/>
              <w:bottom w:val="nil"/>
              <w:right w:val="nil"/>
            </w:tcBorders>
            <w:shd w:val="clear" w:color="auto" w:fill="auto"/>
            <w:noWrap/>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3"/>
          <w:wAfter w:w="3679" w:type="dxa"/>
          <w:trHeight w:val="285"/>
        </w:trPr>
        <w:tc>
          <w:tcPr>
            <w:tcW w:w="10363" w:type="dxa"/>
            <w:gridSpan w:val="11"/>
            <w:tcBorders>
              <w:top w:val="nil"/>
              <w:left w:val="nil"/>
              <w:bottom w:val="nil"/>
              <w:right w:val="nil"/>
            </w:tcBorders>
            <w:shd w:val="clear" w:color="auto" w:fill="auto"/>
            <w:noWrap/>
            <w:vAlign w:val="bottom"/>
            <w:hideMark/>
          </w:tcPr>
          <w:p w:rsidR="00433EBF" w:rsidRPr="00E43F17" w:rsidRDefault="00433EBF" w:rsidP="00986487">
            <w:p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Los ingresos por Participaciones, Aportaciones, Transferencias, Asignaciones, Subsidios y Otras </w:t>
            </w:r>
          </w:p>
          <w:p w:rsidR="00433EBF" w:rsidRPr="00E43F17" w:rsidRDefault="00433EBF" w:rsidP="00F46046">
            <w:pPr>
              <w:tabs>
                <w:tab w:val="left" w:pos="9584"/>
              </w:tabs>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aportaciones se registran al recibir el pago, así como </w:t>
            </w:r>
            <w:r w:rsidR="00F46046" w:rsidRPr="00E43F17">
              <w:rPr>
                <w:rFonts w:ascii="Kelson Sans" w:eastAsia="Times New Roman" w:hAnsi="Kelson Sans" w:cs="Times New Roman"/>
                <w:color w:val="000000"/>
                <w:sz w:val="24"/>
                <w:szCs w:val="24"/>
              </w:rPr>
              <w:t xml:space="preserve">los </w:t>
            </w:r>
            <w:r w:rsidRPr="00E43F17">
              <w:rPr>
                <w:rFonts w:ascii="Kelson Sans" w:eastAsia="Times New Roman" w:hAnsi="Kelson Sans" w:cs="Times New Roman"/>
                <w:color w:val="000000"/>
                <w:sz w:val="24"/>
                <w:szCs w:val="24"/>
              </w:rPr>
              <w:t>intereses financieros.</w:t>
            </w:r>
          </w:p>
        </w:tc>
        <w:tc>
          <w:tcPr>
            <w:tcW w:w="28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3"/>
          <w:wAfter w:w="3679" w:type="dxa"/>
          <w:trHeight w:val="240"/>
        </w:trPr>
        <w:tc>
          <w:tcPr>
            <w:tcW w:w="10363" w:type="dxa"/>
            <w:gridSpan w:val="11"/>
            <w:tcBorders>
              <w:top w:val="nil"/>
              <w:left w:val="nil"/>
              <w:bottom w:val="nil"/>
              <w:right w:val="nil"/>
            </w:tcBorders>
            <w:shd w:val="clear" w:color="auto" w:fill="auto"/>
            <w:noWrap/>
            <w:vAlign w:val="bottom"/>
            <w:hideMark/>
          </w:tcPr>
          <w:p w:rsidR="00384D9C" w:rsidRDefault="00384D9C" w:rsidP="00384D9C">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5233C" w:rsidRDefault="00384D9C" w:rsidP="008C1CB3">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2. NO APLICA</w:t>
            </w:r>
          </w:p>
          <w:p w:rsidR="00A5233C" w:rsidRPr="00E43F17" w:rsidRDefault="00A5233C" w:rsidP="00986487">
            <w:pPr>
              <w:spacing w:after="0" w:line="240" w:lineRule="auto"/>
              <w:rPr>
                <w:rFonts w:ascii="Kelson Sans" w:eastAsia="Times New Roman" w:hAnsi="Kelson Sans" w:cs="Times New Roman"/>
                <w:color w:val="000000"/>
                <w:sz w:val="24"/>
                <w:szCs w:val="24"/>
              </w:rPr>
            </w:pPr>
          </w:p>
        </w:tc>
        <w:tc>
          <w:tcPr>
            <w:tcW w:w="28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E43F17" w:rsidTr="00384D9C">
        <w:trPr>
          <w:gridAfter w:val="13"/>
          <w:wAfter w:w="11358" w:type="dxa"/>
          <w:trHeight w:val="300"/>
        </w:trPr>
        <w:tc>
          <w:tcPr>
            <w:tcW w:w="1073"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rsidR="007279D1" w:rsidRPr="00E43F17" w:rsidRDefault="007279D1" w:rsidP="00986487">
            <w:pPr>
              <w:spacing w:after="0" w:line="240" w:lineRule="auto"/>
              <w:rPr>
                <w:rFonts w:ascii="Kelson Sans" w:eastAsia="Times New Roman" w:hAnsi="Kelson Sans" w:cs="Times New Roman"/>
                <w:color w:val="000000"/>
                <w:sz w:val="24"/>
                <w:szCs w:val="24"/>
              </w:rPr>
            </w:pPr>
          </w:p>
          <w:p w:rsidR="007279D1" w:rsidRDefault="007279D1"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Default="007B1FE0" w:rsidP="00986487">
            <w:pPr>
              <w:spacing w:after="0" w:line="240" w:lineRule="auto"/>
              <w:rPr>
                <w:rFonts w:ascii="Kelson Sans" w:eastAsia="Times New Roman" w:hAnsi="Kelson Sans" w:cs="Times New Roman"/>
                <w:color w:val="000000"/>
                <w:sz w:val="24"/>
                <w:szCs w:val="24"/>
              </w:rPr>
            </w:pPr>
          </w:p>
          <w:p w:rsidR="007B1FE0" w:rsidRPr="00E43F17" w:rsidRDefault="007B1FE0" w:rsidP="00986487">
            <w:pPr>
              <w:spacing w:after="0" w:line="240" w:lineRule="auto"/>
              <w:rPr>
                <w:rFonts w:ascii="Kelson Sans" w:eastAsia="Times New Roman" w:hAnsi="Kelson Sans" w:cs="Times New Roman"/>
                <w:color w:val="000000"/>
                <w:sz w:val="24"/>
                <w:szCs w:val="24"/>
              </w:rPr>
            </w:pPr>
          </w:p>
        </w:tc>
        <w:tc>
          <w:tcPr>
            <w:tcW w:w="734"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E43F17" w:rsidTr="00384D9C">
        <w:trPr>
          <w:gridAfter w:val="7"/>
          <w:wAfter w:w="4548" w:type="dxa"/>
          <w:trHeight w:val="300"/>
        </w:trPr>
        <w:tc>
          <w:tcPr>
            <w:tcW w:w="10221" w:type="dxa"/>
            <w:gridSpan w:val="10"/>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lastRenderedPageBreak/>
              <w:t>Gastos y otras pérdidas.</w:t>
            </w:r>
          </w:p>
          <w:p w:rsidR="00384D9C" w:rsidRPr="00E43F17" w:rsidRDefault="00384D9C"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p w:rsidR="00384D9C" w:rsidRPr="00E43F17" w:rsidRDefault="00384D9C" w:rsidP="00986487">
            <w:pPr>
              <w:spacing w:after="0" w:line="240" w:lineRule="auto"/>
              <w:rPr>
                <w:rFonts w:ascii="Kelson Sans" w:eastAsia="Times New Roman" w:hAnsi="Kelson Sans" w:cs="Times New Roman"/>
                <w:b/>
                <w:bCs/>
                <w:color w:val="000000"/>
                <w:sz w:val="20"/>
                <w:szCs w:val="20"/>
              </w:rPr>
            </w:pPr>
          </w:p>
        </w:tc>
      </w:tr>
      <w:tr w:rsidR="00433EBF" w:rsidRPr="00B70FEB" w:rsidTr="00384D9C">
        <w:trPr>
          <w:gridAfter w:val="3"/>
          <w:wAfter w:w="3679" w:type="dxa"/>
          <w:trHeight w:val="1364"/>
        </w:trPr>
        <w:tc>
          <w:tcPr>
            <w:tcW w:w="10363" w:type="dxa"/>
            <w:gridSpan w:val="11"/>
            <w:tcBorders>
              <w:top w:val="nil"/>
              <w:left w:val="nil"/>
              <w:bottom w:val="nil"/>
              <w:right w:val="nil"/>
            </w:tcBorders>
            <w:shd w:val="clear" w:color="auto" w:fill="auto"/>
            <w:noWrap/>
            <w:vAlign w:val="bottom"/>
            <w:hideMark/>
          </w:tcPr>
          <w:p w:rsidR="00433EBF" w:rsidRPr="00E43F17" w:rsidRDefault="00855FA3"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egreso del periodo fue por $</w:t>
            </w:r>
            <w:r w:rsidR="000669BB">
              <w:rPr>
                <w:rFonts w:ascii="Kelson Sans" w:eastAsia="Times New Roman" w:hAnsi="Kelson Sans" w:cs="Times New Roman"/>
                <w:color w:val="000000"/>
                <w:sz w:val="24"/>
                <w:szCs w:val="24"/>
              </w:rPr>
              <w:t>123,152,911.88</w:t>
            </w:r>
            <w:r w:rsidRPr="00543E5E">
              <w:rPr>
                <w:rFonts w:ascii="Kelson Sans" w:eastAsia="Times New Roman" w:hAnsi="Kelson Sans" w:cs="Times New Roman"/>
                <w:color w:val="000000"/>
                <w:sz w:val="24"/>
                <w:szCs w:val="24"/>
              </w:rPr>
              <w:t xml:space="preserve"> </w:t>
            </w:r>
            <w:r w:rsidR="00433EBF" w:rsidRPr="00543E5E">
              <w:rPr>
                <w:rFonts w:ascii="Kelson Sans" w:eastAsia="Times New Roman" w:hAnsi="Kelson Sans" w:cs="Times New Roman"/>
                <w:color w:val="000000"/>
                <w:sz w:val="24"/>
                <w:szCs w:val="24"/>
              </w:rPr>
              <w:t>se  registran</w:t>
            </w:r>
            <w:r w:rsidR="00433EBF" w:rsidRPr="00E43F17">
              <w:rPr>
                <w:rFonts w:ascii="Kelson Sans" w:eastAsia="Times New Roman" w:hAnsi="Kelson Sans" w:cs="Times New Roman"/>
                <w:color w:val="000000"/>
                <w:sz w:val="24"/>
                <w:szCs w:val="24"/>
              </w:rPr>
              <w:t xml:space="preserve"> según las  cantidades de  efectivo que se  afectan  al  momento en que se</w:t>
            </w:r>
            <w:r w:rsidR="000766B8" w:rsidRPr="00E43F17">
              <w:rPr>
                <w:rFonts w:ascii="Kelson Sans" w:eastAsia="Times New Roman" w:hAnsi="Kelson Sans" w:cs="Times New Roman"/>
                <w:color w:val="000000"/>
                <w:sz w:val="24"/>
                <w:szCs w:val="24"/>
              </w:rPr>
              <w:t xml:space="preserve"> </w:t>
            </w:r>
            <w:r w:rsidR="006415CA" w:rsidRPr="00E43F17">
              <w:rPr>
                <w:rFonts w:ascii="Kelson Sans" w:eastAsia="Times New Roman" w:hAnsi="Kelson Sans" w:cs="Times New Roman"/>
                <w:color w:val="000000"/>
                <w:sz w:val="24"/>
                <w:szCs w:val="24"/>
              </w:rPr>
              <w:t>c</w:t>
            </w:r>
            <w:r w:rsidR="00433EBF" w:rsidRPr="00E43F17">
              <w:rPr>
                <w:rFonts w:ascii="Kelson Sans" w:eastAsia="Times New Roman" w:hAnsi="Kelson Sans" w:cs="Times New Roman"/>
                <w:color w:val="000000"/>
                <w:sz w:val="24"/>
                <w:szCs w:val="24"/>
              </w:rPr>
              <w:t>onsideran devengados contablemente.</w:t>
            </w:r>
          </w:p>
          <w:p w:rsidR="00F620D9" w:rsidRDefault="00F620D9" w:rsidP="00986487">
            <w:pPr>
              <w:tabs>
                <w:tab w:val="left" w:pos="9443"/>
              </w:tabs>
              <w:spacing w:after="0" w:line="240" w:lineRule="auto"/>
              <w:rPr>
                <w:rFonts w:ascii="Kelson Sans" w:eastAsia="Times New Roman" w:hAnsi="Kelson Sans" w:cs="Times New Roman"/>
                <w:color w:val="000000"/>
                <w:sz w:val="24"/>
                <w:szCs w:val="24"/>
              </w:rPr>
            </w:pPr>
          </w:p>
          <w:p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tbl>
            <w:tblPr>
              <w:tblpPr w:leftFromText="141" w:rightFromText="141" w:vertAnchor="text" w:horzAnchor="margin" w:tblpXSpec="center" w:tblpY="-125"/>
              <w:tblOverlap w:val="never"/>
              <w:tblW w:w="6560" w:type="dxa"/>
              <w:tblCellMar>
                <w:left w:w="70" w:type="dxa"/>
                <w:right w:w="70" w:type="dxa"/>
              </w:tblCellMar>
              <w:tblLook w:val="04A0" w:firstRow="1" w:lastRow="0" w:firstColumn="1" w:lastColumn="0" w:noHBand="0" w:noVBand="1"/>
            </w:tblPr>
            <w:tblGrid>
              <w:gridCol w:w="4780"/>
              <w:gridCol w:w="1780"/>
            </w:tblGrid>
            <w:tr w:rsidR="00F965FD" w:rsidRPr="00E43F17" w:rsidTr="00F965FD">
              <w:trPr>
                <w:trHeight w:val="300"/>
              </w:trPr>
              <w:tc>
                <w:tcPr>
                  <w:tcW w:w="4780" w:type="dxa"/>
                  <w:tcBorders>
                    <w:top w:val="single" w:sz="8" w:space="0" w:color="auto"/>
                    <w:left w:val="single" w:sz="8" w:space="0" w:color="auto"/>
                    <w:bottom w:val="nil"/>
                    <w:right w:val="nil"/>
                  </w:tcBorders>
                  <w:shd w:val="clear" w:color="auto" w:fill="auto"/>
                  <w:vAlign w:val="center"/>
                  <w:hideMark/>
                </w:tcPr>
                <w:p w:rsidR="00F965FD" w:rsidRPr="00E43F17" w:rsidRDefault="00F965FD" w:rsidP="00C4078A">
                  <w:pPr>
                    <w:spacing w:after="0" w:line="240" w:lineRule="auto"/>
                    <w:rPr>
                      <w:rFonts w:ascii="Kelson Sans" w:eastAsia="Times New Roman" w:hAnsi="Kelson Sans" w:cs="Calibri"/>
                      <w:color w:val="000000"/>
                      <w:sz w:val="18"/>
                      <w:szCs w:val="18"/>
                      <w:lang w:val="es-MX" w:eastAsia="es-MX"/>
                    </w:rPr>
                  </w:pPr>
                  <w:r w:rsidRPr="00E43F17">
                    <w:rPr>
                      <w:rFonts w:ascii="Calibri" w:eastAsia="Times New Roman" w:hAnsi="Calibri" w:cs="Calibri"/>
                      <w:color w:val="000000"/>
                      <w:sz w:val="18"/>
                      <w:szCs w:val="18"/>
                      <w:lang w:eastAsia="es-MX"/>
                    </w:rPr>
                    <w:t> </w:t>
                  </w:r>
                </w:p>
              </w:tc>
              <w:tc>
                <w:tcPr>
                  <w:tcW w:w="1780" w:type="dxa"/>
                  <w:tcBorders>
                    <w:top w:val="single" w:sz="8" w:space="0" w:color="auto"/>
                    <w:left w:val="single" w:sz="8" w:space="0" w:color="auto"/>
                    <w:bottom w:val="nil"/>
                    <w:right w:val="single" w:sz="8" w:space="0" w:color="auto"/>
                  </w:tcBorders>
                  <w:shd w:val="clear" w:color="auto" w:fill="auto"/>
                  <w:vAlign w:val="bottom"/>
                  <w:hideMark/>
                </w:tcPr>
                <w:p w:rsidR="00F965FD" w:rsidRPr="00E43F17" w:rsidRDefault="00F965FD" w:rsidP="00F965FD">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r>
            <w:tr w:rsidR="00F965FD" w:rsidRPr="00E43F17" w:rsidTr="00F965FD">
              <w:trPr>
                <w:trHeight w:val="315"/>
              </w:trPr>
              <w:tc>
                <w:tcPr>
                  <w:tcW w:w="4780" w:type="dxa"/>
                  <w:tcBorders>
                    <w:top w:val="nil"/>
                    <w:left w:val="single" w:sz="8" w:space="0" w:color="auto"/>
                    <w:bottom w:val="single" w:sz="8" w:space="0" w:color="auto"/>
                    <w:right w:val="nil"/>
                  </w:tcBorders>
                  <w:shd w:val="clear" w:color="auto" w:fill="auto"/>
                  <w:vAlign w:val="center"/>
                  <w:hideMark/>
                </w:tcPr>
                <w:p w:rsidR="00F965FD" w:rsidRPr="00543E5E" w:rsidRDefault="00F965FD" w:rsidP="00C4078A">
                  <w:pPr>
                    <w:spacing w:after="0" w:line="240" w:lineRule="auto"/>
                    <w:jc w:val="center"/>
                    <w:rPr>
                      <w:rFonts w:ascii="Kelson Sans" w:eastAsia="Times New Roman" w:hAnsi="Kelson Sans" w:cs="Arial"/>
                      <w:b/>
                      <w:bCs/>
                      <w:color w:val="000000"/>
                      <w:sz w:val="18"/>
                      <w:szCs w:val="18"/>
                      <w:lang w:val="es-MX" w:eastAsia="es-MX"/>
                    </w:rPr>
                  </w:pPr>
                  <w:r w:rsidRPr="00543E5E">
                    <w:rPr>
                      <w:rFonts w:ascii="Kelson Sans" w:eastAsia="Times New Roman" w:hAnsi="Kelson Sans" w:cs="Arial"/>
                      <w:b/>
                      <w:bCs/>
                      <w:color w:val="000000"/>
                      <w:sz w:val="18"/>
                      <w:szCs w:val="18"/>
                      <w:lang w:eastAsia="es-MX"/>
                    </w:rPr>
                    <w:t>CONCEPTO</w:t>
                  </w:r>
                </w:p>
              </w:tc>
              <w:tc>
                <w:tcPr>
                  <w:tcW w:w="1780" w:type="dxa"/>
                  <w:tcBorders>
                    <w:top w:val="nil"/>
                    <w:left w:val="single" w:sz="8" w:space="0" w:color="auto"/>
                    <w:bottom w:val="single" w:sz="8" w:space="0" w:color="auto"/>
                    <w:right w:val="single" w:sz="8" w:space="0" w:color="auto"/>
                  </w:tcBorders>
                  <w:shd w:val="clear" w:color="auto" w:fill="auto"/>
                  <w:vAlign w:val="bottom"/>
                  <w:hideMark/>
                </w:tcPr>
                <w:p w:rsidR="00F965FD" w:rsidRPr="00543E5E" w:rsidRDefault="00F965FD" w:rsidP="0096132C">
                  <w:pPr>
                    <w:spacing w:after="0" w:line="240" w:lineRule="auto"/>
                    <w:jc w:val="center"/>
                    <w:rPr>
                      <w:rFonts w:ascii="Kelson Sans" w:eastAsia="Times New Roman" w:hAnsi="Kelson Sans" w:cs="Arial"/>
                      <w:b/>
                      <w:bCs/>
                      <w:color w:val="000000"/>
                      <w:sz w:val="20"/>
                      <w:szCs w:val="20"/>
                      <w:lang w:val="es-ES" w:eastAsia="es-ES"/>
                    </w:rPr>
                  </w:pPr>
                  <w:r w:rsidRPr="00543E5E">
                    <w:rPr>
                      <w:rFonts w:ascii="Kelson Sans" w:eastAsia="Times New Roman" w:hAnsi="Kelson Sans" w:cs="Arial"/>
                      <w:b/>
                      <w:bCs/>
                      <w:color w:val="000000"/>
                      <w:sz w:val="20"/>
                      <w:szCs w:val="20"/>
                      <w:lang w:val="es-ES" w:eastAsia="es-ES"/>
                    </w:rPr>
                    <w:t>3</w:t>
                  </w:r>
                  <w:r w:rsidR="0096132C">
                    <w:rPr>
                      <w:rFonts w:ascii="Kelson Sans" w:eastAsia="Times New Roman" w:hAnsi="Kelson Sans" w:cs="Arial"/>
                      <w:b/>
                      <w:bCs/>
                      <w:color w:val="000000"/>
                      <w:sz w:val="20"/>
                      <w:szCs w:val="20"/>
                      <w:lang w:val="es-ES" w:eastAsia="es-ES"/>
                    </w:rPr>
                    <w:t>0</w:t>
                  </w:r>
                  <w:r w:rsidRPr="00543E5E">
                    <w:rPr>
                      <w:rFonts w:ascii="Kelson Sans" w:eastAsia="Times New Roman" w:hAnsi="Kelson Sans" w:cs="Arial"/>
                      <w:b/>
                      <w:bCs/>
                      <w:color w:val="000000"/>
                      <w:sz w:val="20"/>
                      <w:szCs w:val="20"/>
                      <w:lang w:val="es-ES" w:eastAsia="es-ES"/>
                    </w:rPr>
                    <w:t>/</w:t>
                  </w:r>
                  <w:r w:rsidR="00CA640C">
                    <w:rPr>
                      <w:rFonts w:ascii="Kelson Sans" w:eastAsia="Times New Roman" w:hAnsi="Kelson Sans" w:cs="Arial"/>
                      <w:b/>
                      <w:bCs/>
                      <w:color w:val="000000"/>
                      <w:sz w:val="20"/>
                      <w:szCs w:val="20"/>
                      <w:lang w:val="es-ES" w:eastAsia="es-ES"/>
                    </w:rPr>
                    <w:t>0</w:t>
                  </w:r>
                  <w:r w:rsidR="0096132C">
                    <w:rPr>
                      <w:rFonts w:ascii="Kelson Sans" w:eastAsia="Times New Roman" w:hAnsi="Kelson Sans" w:cs="Arial"/>
                      <w:b/>
                      <w:bCs/>
                      <w:color w:val="000000"/>
                      <w:sz w:val="20"/>
                      <w:szCs w:val="20"/>
                      <w:lang w:val="es-ES" w:eastAsia="es-ES"/>
                    </w:rPr>
                    <w:t>9</w:t>
                  </w:r>
                  <w:r w:rsidRPr="00543E5E">
                    <w:rPr>
                      <w:rFonts w:ascii="Kelson Sans" w:eastAsia="Times New Roman" w:hAnsi="Kelson Sans" w:cs="Arial"/>
                      <w:b/>
                      <w:bCs/>
                      <w:color w:val="000000"/>
                      <w:sz w:val="20"/>
                      <w:szCs w:val="20"/>
                      <w:lang w:val="es-ES" w:eastAsia="es-ES"/>
                    </w:rPr>
                    <w:t>/201</w:t>
                  </w:r>
                  <w:r w:rsidR="00CA640C">
                    <w:rPr>
                      <w:rFonts w:ascii="Kelson Sans" w:eastAsia="Times New Roman" w:hAnsi="Kelson Sans" w:cs="Arial"/>
                      <w:b/>
                      <w:bCs/>
                      <w:color w:val="000000"/>
                      <w:sz w:val="20"/>
                      <w:szCs w:val="20"/>
                      <w:lang w:val="es-ES" w:eastAsia="es-ES"/>
                    </w:rPr>
                    <w:t>8</w:t>
                  </w:r>
                </w:p>
              </w:tc>
            </w:tr>
            <w:tr w:rsidR="000766B8" w:rsidRPr="00E43F17" w:rsidTr="000766B8">
              <w:trPr>
                <w:trHeight w:val="49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b/>
                      <w:bCs/>
                      <w:color w:val="000000"/>
                      <w:sz w:val="18"/>
                      <w:szCs w:val="18"/>
                      <w:lang w:val="es-MX" w:eastAsia="es-MX"/>
                    </w:rPr>
                  </w:pPr>
                  <w:r w:rsidRPr="00543E5E">
                    <w:rPr>
                      <w:rFonts w:ascii="Kelson Sans" w:eastAsia="Times New Roman" w:hAnsi="Kelson Sans" w:cs="Arial"/>
                      <w:b/>
                      <w:bCs/>
                      <w:color w:val="000000"/>
                      <w:sz w:val="18"/>
                      <w:szCs w:val="18"/>
                      <w:lang w:eastAsia="es-MX"/>
                    </w:rPr>
                    <w:t>GASTOS Y OTRAS PERDIDAS</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0766B8" w:rsidP="00C4078A">
                  <w:pPr>
                    <w:spacing w:after="0" w:line="240" w:lineRule="auto"/>
                    <w:jc w:val="right"/>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 xml:space="preserve">  </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u w:val="single"/>
                      <w:lang w:val="es-MX" w:eastAsia="es-MX"/>
                    </w:rPr>
                  </w:pPr>
                  <w:r w:rsidRPr="00543E5E">
                    <w:rPr>
                      <w:rFonts w:ascii="Kelson Sans" w:eastAsia="Times New Roman" w:hAnsi="Kelson Sans" w:cs="Arial"/>
                      <w:color w:val="000000"/>
                      <w:sz w:val="18"/>
                      <w:szCs w:val="18"/>
                      <w:u w:val="single"/>
                      <w:lang w:eastAsia="es-MX"/>
                    </w:rPr>
                    <w:t>Gastos de Funcionamiento:</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0766B8" w:rsidP="00C4078A">
                  <w:pPr>
                    <w:spacing w:after="0" w:line="240" w:lineRule="auto"/>
                    <w:jc w:val="right"/>
                    <w:rPr>
                      <w:rFonts w:ascii="Kelson Sans" w:eastAsia="Times New Roman" w:hAnsi="Kelson Sans" w:cs="Arial"/>
                      <w:color w:val="000000"/>
                      <w:sz w:val="18"/>
                      <w:szCs w:val="18"/>
                      <w:lang w:val="es-MX" w:eastAsia="es-MX"/>
                    </w:rPr>
                  </w:pPr>
                  <w:r w:rsidRPr="00543E5E">
                    <w:rPr>
                      <w:rFonts w:ascii="Arial" w:eastAsia="Times New Roman" w:hAnsi="Arial" w:cs="Arial"/>
                      <w:color w:val="000000"/>
                      <w:sz w:val="18"/>
                      <w:szCs w:val="18"/>
                      <w:lang w:eastAsia="es-MX"/>
                    </w:rPr>
                    <w:t> </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Servicios Personales</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96132C" w:rsidP="00C4078A">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eastAsia="es-MX"/>
                    </w:rPr>
                    <w:t>15,827,755.78</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Materiales y Suministros</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96132C" w:rsidP="00C4078A">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val="es-MX" w:eastAsia="es-MX"/>
                    </w:rPr>
                    <w:t>532,174.21</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Servicios Generales</w:t>
                  </w:r>
                </w:p>
              </w:tc>
              <w:tc>
                <w:tcPr>
                  <w:tcW w:w="1780" w:type="dxa"/>
                  <w:tcBorders>
                    <w:top w:val="nil"/>
                    <w:left w:val="single" w:sz="8" w:space="0" w:color="auto"/>
                    <w:bottom w:val="nil"/>
                    <w:right w:val="single" w:sz="8" w:space="0" w:color="auto"/>
                  </w:tcBorders>
                  <w:shd w:val="clear" w:color="auto" w:fill="auto"/>
                  <w:vAlign w:val="center"/>
                  <w:hideMark/>
                </w:tcPr>
                <w:p w:rsidR="000766B8" w:rsidRPr="00543E5E" w:rsidRDefault="0096132C" w:rsidP="00C4078A">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eastAsia="es-MX"/>
                    </w:rPr>
                    <w:t>2,362,578.86</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u w:val="single"/>
                      <w:lang w:val="es-MX" w:eastAsia="es-MX"/>
                    </w:rPr>
                  </w:pPr>
                  <w:r w:rsidRPr="00543E5E">
                    <w:rPr>
                      <w:rFonts w:ascii="Kelson Sans" w:eastAsia="Times New Roman" w:hAnsi="Kelson Sans" w:cs="Arial"/>
                      <w:color w:val="000000"/>
                      <w:sz w:val="18"/>
                      <w:szCs w:val="18"/>
                      <w:u w:val="single"/>
                      <w:lang w:eastAsia="es-MX"/>
                    </w:rPr>
                    <w:t>Otros Gastos y Pérdidas Extraordinarias:</w:t>
                  </w:r>
                </w:p>
              </w:tc>
              <w:tc>
                <w:tcPr>
                  <w:tcW w:w="1780" w:type="dxa"/>
                  <w:tcBorders>
                    <w:top w:val="nil"/>
                    <w:left w:val="single" w:sz="8" w:space="0" w:color="auto"/>
                    <w:bottom w:val="nil"/>
                    <w:right w:val="single" w:sz="8" w:space="0" w:color="auto"/>
                  </w:tcBorders>
                  <w:shd w:val="clear" w:color="auto" w:fill="auto"/>
                  <w:noWrap/>
                  <w:vAlign w:val="center"/>
                  <w:hideMark/>
                </w:tcPr>
                <w:p w:rsidR="000766B8" w:rsidRPr="00543E5E" w:rsidRDefault="000766B8" w:rsidP="00C4078A">
                  <w:pPr>
                    <w:spacing w:after="0" w:line="240" w:lineRule="auto"/>
                    <w:jc w:val="right"/>
                    <w:rPr>
                      <w:rFonts w:ascii="Kelson Sans" w:eastAsia="Times New Roman" w:hAnsi="Kelson Sans" w:cs="Arial"/>
                      <w:color w:val="000000"/>
                      <w:sz w:val="18"/>
                      <w:szCs w:val="18"/>
                      <w:lang w:val="es-MX" w:eastAsia="es-MX"/>
                    </w:rPr>
                  </w:pPr>
                  <w:r w:rsidRPr="00543E5E">
                    <w:rPr>
                      <w:rFonts w:ascii="Arial" w:eastAsia="Times New Roman" w:hAnsi="Arial" w:cs="Arial"/>
                      <w:color w:val="000000"/>
                      <w:sz w:val="18"/>
                      <w:szCs w:val="18"/>
                      <w:lang w:eastAsia="es-MX"/>
                    </w:rPr>
                    <w:t> </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Estimaciones, Depreciaciones, Deterioros, Obsoletos</w:t>
                  </w:r>
                </w:p>
              </w:tc>
              <w:tc>
                <w:tcPr>
                  <w:tcW w:w="1780" w:type="dxa"/>
                  <w:tcBorders>
                    <w:top w:val="nil"/>
                    <w:left w:val="single" w:sz="8" w:space="0" w:color="auto"/>
                    <w:bottom w:val="nil"/>
                    <w:right w:val="single" w:sz="8" w:space="0" w:color="auto"/>
                  </w:tcBorders>
                  <w:shd w:val="clear" w:color="auto" w:fill="auto"/>
                  <w:noWrap/>
                  <w:vAlign w:val="center"/>
                  <w:hideMark/>
                </w:tcPr>
                <w:p w:rsidR="000766B8" w:rsidRPr="00543E5E" w:rsidRDefault="0096132C" w:rsidP="00AA565C">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val="es-MX" w:eastAsia="es-MX"/>
                    </w:rPr>
                    <w:t>673,164.54</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u w:val="single"/>
                      <w:lang w:val="es-MX" w:eastAsia="es-MX"/>
                    </w:rPr>
                  </w:pPr>
                  <w:r w:rsidRPr="00543E5E">
                    <w:rPr>
                      <w:rFonts w:ascii="Kelson Sans" w:eastAsia="Times New Roman" w:hAnsi="Kelson Sans" w:cs="Arial"/>
                      <w:color w:val="000000"/>
                      <w:sz w:val="18"/>
                      <w:szCs w:val="18"/>
                      <w:u w:val="single"/>
                      <w:lang w:eastAsia="es-MX"/>
                    </w:rPr>
                    <w:t>Inversión Pública:</w:t>
                  </w:r>
                </w:p>
              </w:tc>
              <w:tc>
                <w:tcPr>
                  <w:tcW w:w="1780" w:type="dxa"/>
                  <w:tcBorders>
                    <w:top w:val="nil"/>
                    <w:left w:val="single" w:sz="8" w:space="0" w:color="auto"/>
                    <w:bottom w:val="nil"/>
                    <w:right w:val="single" w:sz="8" w:space="0" w:color="auto"/>
                  </w:tcBorders>
                  <w:shd w:val="clear" w:color="auto" w:fill="auto"/>
                  <w:noWrap/>
                  <w:vAlign w:val="center"/>
                  <w:hideMark/>
                </w:tcPr>
                <w:p w:rsidR="000766B8" w:rsidRPr="00543E5E" w:rsidRDefault="000766B8" w:rsidP="00C4078A">
                  <w:pPr>
                    <w:spacing w:after="0" w:line="240" w:lineRule="auto"/>
                    <w:jc w:val="right"/>
                    <w:rPr>
                      <w:rFonts w:ascii="Kelson Sans" w:eastAsia="Times New Roman" w:hAnsi="Kelson Sans" w:cs="Arial"/>
                      <w:color w:val="000000"/>
                      <w:sz w:val="18"/>
                      <w:szCs w:val="18"/>
                      <w:lang w:val="es-MX" w:eastAsia="es-MX"/>
                    </w:rPr>
                  </w:pPr>
                  <w:r w:rsidRPr="00543E5E">
                    <w:rPr>
                      <w:rFonts w:ascii="Arial" w:eastAsia="Times New Roman" w:hAnsi="Arial" w:cs="Arial"/>
                      <w:color w:val="000000"/>
                      <w:sz w:val="18"/>
                      <w:szCs w:val="18"/>
                      <w:lang w:val="es-MX" w:eastAsia="es-MX"/>
                    </w:rPr>
                    <w:t> </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543E5E" w:rsidRDefault="000766B8" w:rsidP="00C4078A">
                  <w:pPr>
                    <w:spacing w:after="0" w:line="240" w:lineRule="auto"/>
                    <w:rPr>
                      <w:rFonts w:ascii="Kelson Sans" w:eastAsia="Times New Roman" w:hAnsi="Kelson Sans" w:cs="Arial"/>
                      <w:color w:val="000000"/>
                      <w:sz w:val="18"/>
                      <w:szCs w:val="18"/>
                      <w:lang w:val="es-MX" w:eastAsia="es-MX"/>
                    </w:rPr>
                  </w:pPr>
                  <w:r w:rsidRPr="00543E5E">
                    <w:rPr>
                      <w:rFonts w:ascii="Kelson Sans" w:eastAsia="Times New Roman" w:hAnsi="Kelson Sans" w:cs="Arial"/>
                      <w:color w:val="000000"/>
                      <w:sz w:val="18"/>
                      <w:szCs w:val="18"/>
                      <w:lang w:eastAsia="es-MX"/>
                    </w:rPr>
                    <w:t>Inversión Pública No Capitalizable</w:t>
                  </w:r>
                </w:p>
              </w:tc>
              <w:tc>
                <w:tcPr>
                  <w:tcW w:w="1780" w:type="dxa"/>
                  <w:tcBorders>
                    <w:top w:val="nil"/>
                    <w:left w:val="single" w:sz="8" w:space="0" w:color="auto"/>
                    <w:bottom w:val="nil"/>
                    <w:right w:val="single" w:sz="8" w:space="0" w:color="auto"/>
                  </w:tcBorders>
                  <w:shd w:val="clear" w:color="auto" w:fill="auto"/>
                  <w:noWrap/>
                  <w:vAlign w:val="center"/>
                  <w:hideMark/>
                </w:tcPr>
                <w:p w:rsidR="000766B8" w:rsidRPr="00543E5E" w:rsidRDefault="0096132C" w:rsidP="00C4078A">
                  <w:pPr>
                    <w:spacing w:after="0" w:line="240" w:lineRule="auto"/>
                    <w:jc w:val="right"/>
                    <w:rPr>
                      <w:rFonts w:ascii="Kelson Sans" w:eastAsia="Times New Roman" w:hAnsi="Kelson Sans" w:cs="Arial"/>
                      <w:color w:val="000000"/>
                      <w:sz w:val="18"/>
                      <w:szCs w:val="18"/>
                      <w:lang w:val="es-MX" w:eastAsia="es-MX"/>
                    </w:rPr>
                  </w:pPr>
                  <w:r>
                    <w:rPr>
                      <w:rFonts w:ascii="Kelson Sans" w:eastAsia="Times New Roman" w:hAnsi="Kelson Sans" w:cs="Arial"/>
                      <w:color w:val="000000"/>
                      <w:sz w:val="18"/>
                      <w:szCs w:val="18"/>
                      <w:lang w:val="es-MX" w:eastAsia="es-MX"/>
                    </w:rPr>
                    <w:t>120,539,907.79</w:t>
                  </w:r>
                </w:p>
              </w:tc>
            </w:tr>
            <w:tr w:rsidR="000766B8" w:rsidRPr="00E43F17" w:rsidTr="000766B8">
              <w:trPr>
                <w:trHeight w:val="375"/>
              </w:trPr>
              <w:tc>
                <w:tcPr>
                  <w:tcW w:w="4780" w:type="dxa"/>
                  <w:tcBorders>
                    <w:top w:val="nil"/>
                    <w:left w:val="single" w:sz="8" w:space="0" w:color="auto"/>
                    <w:bottom w:val="nil"/>
                    <w:right w:val="nil"/>
                  </w:tcBorders>
                  <w:shd w:val="clear" w:color="auto" w:fill="auto"/>
                  <w:vAlign w:val="center"/>
                  <w:hideMark/>
                </w:tcPr>
                <w:p w:rsidR="000766B8" w:rsidRPr="00E43F17" w:rsidRDefault="000766B8" w:rsidP="00C4078A">
                  <w:pPr>
                    <w:spacing w:after="0" w:line="240" w:lineRule="auto"/>
                    <w:rPr>
                      <w:rFonts w:ascii="Kelson Sans" w:eastAsia="Times New Roman" w:hAnsi="Kelson Sans" w:cs="Arial"/>
                      <w:color w:val="000000"/>
                      <w:sz w:val="18"/>
                      <w:szCs w:val="18"/>
                      <w:lang w:val="es-MX" w:eastAsia="es-MX"/>
                    </w:rPr>
                  </w:pPr>
                  <w:r w:rsidRPr="00E43F17">
                    <w:rPr>
                      <w:rFonts w:ascii="Arial" w:eastAsia="Times New Roman" w:hAnsi="Arial" w:cs="Arial"/>
                      <w:color w:val="000000"/>
                      <w:sz w:val="18"/>
                      <w:szCs w:val="18"/>
                      <w:lang w:val="es-MX" w:eastAsia="es-MX"/>
                    </w:rPr>
                    <w:t> </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0766B8" w:rsidRPr="00E43F17" w:rsidRDefault="000766B8" w:rsidP="00C4078A">
                  <w:pPr>
                    <w:spacing w:after="0" w:line="240" w:lineRule="auto"/>
                    <w:jc w:val="right"/>
                    <w:rPr>
                      <w:rFonts w:ascii="Kelson Sans" w:eastAsia="Times New Roman" w:hAnsi="Kelson Sans" w:cs="Arial"/>
                      <w:color w:val="000000"/>
                      <w:sz w:val="18"/>
                      <w:szCs w:val="18"/>
                      <w:lang w:val="es-MX" w:eastAsia="es-MX"/>
                    </w:rPr>
                  </w:pPr>
                  <w:r w:rsidRPr="00E43F17">
                    <w:rPr>
                      <w:rFonts w:ascii="Arial" w:eastAsia="Times New Roman" w:hAnsi="Arial" w:cs="Arial"/>
                      <w:color w:val="000000"/>
                      <w:sz w:val="18"/>
                      <w:szCs w:val="18"/>
                      <w:lang w:val="es-MX" w:eastAsia="es-MX"/>
                    </w:rPr>
                    <w:t> </w:t>
                  </w:r>
                </w:p>
              </w:tc>
            </w:tr>
            <w:tr w:rsidR="000766B8" w:rsidRPr="00E43F17" w:rsidTr="000766B8">
              <w:trPr>
                <w:trHeight w:val="315"/>
              </w:trPr>
              <w:tc>
                <w:tcPr>
                  <w:tcW w:w="4780" w:type="dxa"/>
                  <w:tcBorders>
                    <w:top w:val="nil"/>
                    <w:left w:val="single" w:sz="8" w:space="0" w:color="auto"/>
                    <w:bottom w:val="nil"/>
                    <w:right w:val="nil"/>
                  </w:tcBorders>
                  <w:shd w:val="clear" w:color="auto" w:fill="auto"/>
                  <w:vAlign w:val="center"/>
                  <w:hideMark/>
                </w:tcPr>
                <w:p w:rsidR="000766B8" w:rsidRPr="00E43F17" w:rsidRDefault="000766B8" w:rsidP="00C4078A">
                  <w:pPr>
                    <w:spacing w:after="0" w:line="240" w:lineRule="auto"/>
                    <w:jc w:val="right"/>
                    <w:rPr>
                      <w:rFonts w:ascii="Kelson Sans" w:eastAsia="Times New Roman" w:hAnsi="Kelson Sans" w:cs="Arial"/>
                      <w:b/>
                      <w:bCs/>
                      <w:color w:val="000000"/>
                      <w:sz w:val="18"/>
                      <w:szCs w:val="18"/>
                      <w:lang w:val="es-MX" w:eastAsia="es-MX"/>
                    </w:rPr>
                  </w:pPr>
                  <w:r w:rsidRPr="00E43F17">
                    <w:rPr>
                      <w:rFonts w:ascii="Kelson Sans" w:eastAsia="Times New Roman" w:hAnsi="Kelson Sans" w:cs="Arial"/>
                      <w:b/>
                      <w:bCs/>
                      <w:color w:val="000000"/>
                      <w:sz w:val="18"/>
                      <w:szCs w:val="18"/>
                      <w:lang w:eastAsia="es-MX"/>
                    </w:rPr>
                    <w:t xml:space="preserve">        Total de Egresos</w:t>
                  </w:r>
                </w:p>
              </w:tc>
              <w:tc>
                <w:tcPr>
                  <w:tcW w:w="1780" w:type="dxa"/>
                  <w:tcBorders>
                    <w:top w:val="nil"/>
                    <w:left w:val="single" w:sz="8" w:space="0" w:color="auto"/>
                    <w:bottom w:val="double" w:sz="6" w:space="0" w:color="auto"/>
                    <w:right w:val="single" w:sz="8" w:space="0" w:color="auto"/>
                  </w:tcBorders>
                  <w:shd w:val="clear" w:color="auto" w:fill="auto"/>
                  <w:vAlign w:val="center"/>
                  <w:hideMark/>
                </w:tcPr>
                <w:p w:rsidR="000766B8" w:rsidRPr="00E43F17" w:rsidRDefault="0096132C" w:rsidP="00255E88">
                  <w:pPr>
                    <w:spacing w:after="0" w:line="240" w:lineRule="auto"/>
                    <w:jc w:val="center"/>
                    <w:rPr>
                      <w:rFonts w:ascii="Kelson Sans" w:eastAsia="Times New Roman" w:hAnsi="Kelson Sans" w:cs="Arial"/>
                      <w:b/>
                      <w:bCs/>
                      <w:color w:val="000000"/>
                      <w:sz w:val="18"/>
                      <w:szCs w:val="18"/>
                      <w:lang w:val="es-MX" w:eastAsia="es-MX"/>
                    </w:rPr>
                  </w:pPr>
                  <w:r>
                    <w:rPr>
                      <w:rFonts w:ascii="Kelson Sans" w:eastAsia="Times New Roman" w:hAnsi="Kelson Sans" w:cs="Arial"/>
                      <w:b/>
                      <w:bCs/>
                      <w:color w:val="000000"/>
                      <w:sz w:val="18"/>
                      <w:szCs w:val="18"/>
                      <w:lang w:eastAsia="es-MX"/>
                    </w:rPr>
                    <w:t>139,935,581.18</w:t>
                  </w:r>
                </w:p>
              </w:tc>
            </w:tr>
            <w:tr w:rsidR="000766B8" w:rsidRPr="00E43F17" w:rsidTr="000766B8">
              <w:trPr>
                <w:trHeight w:val="330"/>
              </w:trPr>
              <w:tc>
                <w:tcPr>
                  <w:tcW w:w="4780" w:type="dxa"/>
                  <w:tcBorders>
                    <w:top w:val="nil"/>
                    <w:left w:val="single" w:sz="8" w:space="0" w:color="auto"/>
                    <w:bottom w:val="single" w:sz="8" w:space="0" w:color="auto"/>
                    <w:right w:val="nil"/>
                  </w:tcBorders>
                  <w:shd w:val="clear" w:color="auto" w:fill="auto"/>
                  <w:noWrap/>
                  <w:vAlign w:val="center"/>
                  <w:hideMark/>
                </w:tcPr>
                <w:p w:rsidR="000766B8" w:rsidRPr="00E43F17" w:rsidRDefault="000766B8" w:rsidP="00C4078A">
                  <w:pPr>
                    <w:spacing w:after="0" w:line="240" w:lineRule="auto"/>
                    <w:rPr>
                      <w:rFonts w:ascii="Kelson Sans" w:eastAsia="Times New Roman" w:hAnsi="Kelson Sans" w:cs="Arial"/>
                      <w:b/>
                      <w:bCs/>
                      <w:color w:val="000000"/>
                      <w:sz w:val="18"/>
                      <w:szCs w:val="18"/>
                      <w:lang w:val="es-MX" w:eastAsia="es-MX"/>
                    </w:rPr>
                  </w:pPr>
                  <w:r w:rsidRPr="00E43F17">
                    <w:rPr>
                      <w:rFonts w:ascii="Arial" w:eastAsia="Times New Roman" w:hAnsi="Arial" w:cs="Arial"/>
                      <w:b/>
                      <w:bCs/>
                      <w:color w:val="000000"/>
                      <w:sz w:val="18"/>
                      <w:szCs w:val="18"/>
                      <w:lang w:eastAsia="es-MX"/>
                    </w:rPr>
                    <w:t> </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0766B8" w:rsidRPr="00E43F17" w:rsidRDefault="000766B8" w:rsidP="00C4078A">
                  <w:pPr>
                    <w:spacing w:after="0" w:line="240" w:lineRule="auto"/>
                    <w:rPr>
                      <w:rFonts w:ascii="Kelson Sans" w:eastAsia="Times New Roman" w:hAnsi="Kelson Sans" w:cs="Calibri"/>
                      <w:color w:val="000000"/>
                      <w:sz w:val="18"/>
                      <w:szCs w:val="18"/>
                      <w:lang w:val="es-MX" w:eastAsia="es-MX"/>
                    </w:rPr>
                  </w:pPr>
                  <w:r w:rsidRPr="00E43F17">
                    <w:rPr>
                      <w:rFonts w:ascii="Calibri" w:eastAsia="Times New Roman" w:hAnsi="Calibri" w:cs="Calibri"/>
                      <w:color w:val="000000"/>
                      <w:sz w:val="18"/>
                      <w:szCs w:val="18"/>
                      <w:lang w:eastAsia="es-MX"/>
                    </w:rPr>
                    <w:t> </w:t>
                  </w:r>
                </w:p>
              </w:tc>
            </w:tr>
          </w:tbl>
          <w:p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p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tc>
        <w:tc>
          <w:tcPr>
            <w:tcW w:w="28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13"/>
          <w:wAfter w:w="11358" w:type="dxa"/>
          <w:trHeight w:val="300"/>
        </w:trPr>
        <w:tc>
          <w:tcPr>
            <w:tcW w:w="107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73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rsidTr="00384D9C">
        <w:trPr>
          <w:gridAfter w:val="3"/>
          <w:wAfter w:w="3679" w:type="dxa"/>
          <w:trHeight w:val="300"/>
        </w:trPr>
        <w:tc>
          <w:tcPr>
            <w:tcW w:w="8726" w:type="dxa"/>
            <w:gridSpan w:val="8"/>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37" w:type="dxa"/>
            <w:gridSpan w:val="3"/>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E43F17" w:rsidTr="00384D9C">
        <w:trPr>
          <w:gridAfter w:val="7"/>
          <w:wAfter w:w="4548" w:type="dxa"/>
          <w:trHeight w:val="140"/>
        </w:trPr>
        <w:tc>
          <w:tcPr>
            <w:tcW w:w="10221" w:type="dxa"/>
            <w:gridSpan w:val="10"/>
            <w:tcBorders>
              <w:top w:val="nil"/>
              <w:left w:val="nil"/>
              <w:bottom w:val="nil"/>
              <w:right w:val="nil"/>
            </w:tcBorders>
            <w:shd w:val="clear" w:color="auto" w:fill="auto"/>
            <w:vAlign w:val="bottom"/>
            <w:hideMark/>
          </w:tcPr>
          <w:p w:rsidR="00433EBF" w:rsidRPr="00E43F17" w:rsidRDefault="00433EBF" w:rsidP="00986487">
            <w:pPr>
              <w:tabs>
                <w:tab w:val="left" w:pos="9422"/>
                <w:tab w:val="left" w:pos="9640"/>
              </w:tabs>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III) NOTAS AL ESTAD</w:t>
            </w:r>
            <w:r w:rsidR="0033541F" w:rsidRPr="00E43F17">
              <w:rPr>
                <w:rFonts w:ascii="Kelson Sans" w:eastAsia="Times New Roman" w:hAnsi="Kelson Sans" w:cs="Times New Roman"/>
                <w:b/>
                <w:bCs/>
                <w:color w:val="000000"/>
                <w:sz w:val="24"/>
                <w:szCs w:val="24"/>
              </w:rPr>
              <w:t>O DE VARIACIÓN</w:t>
            </w:r>
            <w:r w:rsidRPr="00E43F17">
              <w:rPr>
                <w:rFonts w:ascii="Kelson Sans" w:eastAsia="Times New Roman" w:hAnsi="Kelson Sans" w:cs="Times New Roman"/>
                <w:b/>
                <w:bCs/>
                <w:color w:val="000000"/>
                <w:sz w:val="24"/>
                <w:szCs w:val="24"/>
              </w:rPr>
              <w:t xml:space="preserve"> EN LA HACIENDA PÚBLICA</w:t>
            </w:r>
          </w:p>
        </w:tc>
      </w:tr>
      <w:tr w:rsidR="00433EBF" w:rsidRPr="00E43F17" w:rsidTr="00384D9C">
        <w:trPr>
          <w:gridAfter w:val="3"/>
          <w:wAfter w:w="3679" w:type="dxa"/>
          <w:trHeight w:val="300"/>
        </w:trPr>
        <w:tc>
          <w:tcPr>
            <w:tcW w:w="8726" w:type="dxa"/>
            <w:gridSpan w:val="8"/>
            <w:tcBorders>
              <w:top w:val="nil"/>
              <w:left w:val="nil"/>
              <w:bottom w:val="nil"/>
              <w:right w:val="nil"/>
            </w:tcBorders>
            <w:shd w:val="clear" w:color="auto" w:fill="auto"/>
            <w:vAlign w:val="bottom"/>
            <w:hideMark/>
          </w:tcPr>
          <w:p w:rsidR="00433EBF" w:rsidRPr="00E43F17" w:rsidRDefault="00433EBF" w:rsidP="00986487">
            <w:pPr>
              <w:spacing w:after="0" w:line="240" w:lineRule="auto"/>
              <w:jc w:val="both"/>
              <w:rPr>
                <w:rFonts w:ascii="Kelson Sans" w:eastAsia="Times New Roman" w:hAnsi="Kelson Sans" w:cs="Times New Roman"/>
                <w:b/>
                <w:bCs/>
                <w:color w:val="000000"/>
                <w:sz w:val="24"/>
                <w:szCs w:val="24"/>
              </w:rPr>
            </w:pPr>
          </w:p>
        </w:tc>
        <w:tc>
          <w:tcPr>
            <w:tcW w:w="1637" w:type="dxa"/>
            <w:gridSpan w:val="3"/>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83"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84"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60" w:type="dxa"/>
            <w:tcBorders>
              <w:top w:val="nil"/>
              <w:left w:val="nil"/>
              <w:bottom w:val="nil"/>
              <w:right w:val="nil"/>
            </w:tcBorders>
            <w:shd w:val="clear" w:color="auto" w:fill="auto"/>
            <w:vAlign w:val="bottom"/>
            <w:hideMark/>
          </w:tcPr>
          <w:p w:rsidR="00433EBF" w:rsidRPr="00E43F17" w:rsidRDefault="00433EBF" w:rsidP="00986487">
            <w:pPr>
              <w:spacing w:after="0" w:line="240" w:lineRule="auto"/>
              <w:rPr>
                <w:rFonts w:ascii="Kelson Sans" w:eastAsia="Times New Roman" w:hAnsi="Kelson Sans" w:cs="Times New Roman"/>
                <w:color w:val="000000"/>
                <w:sz w:val="24"/>
                <w:szCs w:val="24"/>
              </w:rPr>
            </w:pPr>
          </w:p>
        </w:tc>
      </w:tr>
    </w:tbl>
    <w:p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18"/>
          <w:szCs w:val="18"/>
          <w:lang w:val="es-ES"/>
        </w:rPr>
      </w:pPr>
    </w:p>
    <w:p w:rsidR="003623E2" w:rsidRPr="0096132C" w:rsidRDefault="00311091" w:rsidP="00433EBF">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96132C">
        <w:rPr>
          <w:rFonts w:ascii="Kelson Sans" w:eastAsia="Arial Unicode MS" w:hAnsi="Kelson Sans" w:cs="Times New Roman"/>
          <w:b/>
          <w:bCs/>
          <w:kern w:val="28"/>
          <w:sz w:val="24"/>
          <w:szCs w:val="24"/>
          <w:lang w:val="es-ES"/>
        </w:rPr>
        <w:t xml:space="preserve">En </w:t>
      </w:r>
      <w:r w:rsidR="00FC5029" w:rsidRPr="0096132C">
        <w:rPr>
          <w:rFonts w:ascii="Kelson Sans" w:eastAsia="Arial Unicode MS" w:hAnsi="Kelson Sans" w:cs="Times New Roman"/>
          <w:b/>
          <w:bCs/>
          <w:kern w:val="28"/>
          <w:sz w:val="24"/>
          <w:szCs w:val="24"/>
          <w:lang w:val="es-ES"/>
        </w:rPr>
        <w:t xml:space="preserve">el periodo </w:t>
      </w:r>
      <w:r w:rsidR="00EF027A" w:rsidRPr="0096132C">
        <w:rPr>
          <w:rFonts w:ascii="Kelson Sans" w:eastAsia="Arial Unicode MS" w:hAnsi="Kelson Sans" w:cs="Times New Roman"/>
          <w:b/>
          <w:bCs/>
          <w:kern w:val="28"/>
          <w:sz w:val="24"/>
          <w:szCs w:val="24"/>
          <w:lang w:val="es-ES"/>
        </w:rPr>
        <w:t xml:space="preserve"> </w:t>
      </w:r>
      <w:r w:rsidR="00B0356B" w:rsidRPr="0096132C">
        <w:rPr>
          <w:rFonts w:ascii="Kelson Sans" w:eastAsia="Arial Unicode MS" w:hAnsi="Kelson Sans" w:cs="Times New Roman"/>
          <w:b/>
          <w:bCs/>
          <w:kern w:val="28"/>
          <w:sz w:val="24"/>
          <w:szCs w:val="24"/>
          <w:lang w:val="es-ES"/>
        </w:rPr>
        <w:t xml:space="preserve">de Enero a </w:t>
      </w:r>
      <w:r w:rsidR="0096132C" w:rsidRPr="0096132C">
        <w:rPr>
          <w:rFonts w:ascii="Kelson Sans" w:eastAsia="Arial Unicode MS" w:hAnsi="Kelson Sans" w:cs="Times New Roman"/>
          <w:b/>
          <w:bCs/>
          <w:kern w:val="28"/>
          <w:sz w:val="24"/>
          <w:szCs w:val="24"/>
          <w:lang w:val="es-ES"/>
        </w:rPr>
        <w:t>Septiembre</w:t>
      </w:r>
      <w:r w:rsidR="00AD725E" w:rsidRPr="0096132C">
        <w:rPr>
          <w:rFonts w:ascii="Kelson Sans" w:eastAsia="Arial Unicode MS" w:hAnsi="Kelson Sans" w:cs="Times New Roman"/>
          <w:b/>
          <w:bCs/>
          <w:kern w:val="28"/>
          <w:sz w:val="24"/>
          <w:szCs w:val="24"/>
          <w:lang w:val="es-ES"/>
        </w:rPr>
        <w:t xml:space="preserve"> </w:t>
      </w:r>
      <w:r w:rsidR="0029318B" w:rsidRPr="0096132C">
        <w:rPr>
          <w:rFonts w:ascii="Kelson Sans" w:eastAsia="Arial Unicode MS" w:hAnsi="Kelson Sans" w:cs="Times New Roman"/>
          <w:b/>
          <w:bCs/>
          <w:kern w:val="28"/>
          <w:sz w:val="24"/>
          <w:szCs w:val="24"/>
          <w:lang w:val="es-ES"/>
        </w:rPr>
        <w:t xml:space="preserve"> </w:t>
      </w:r>
      <w:r w:rsidRPr="0096132C">
        <w:rPr>
          <w:rFonts w:ascii="Kelson Sans" w:eastAsia="Arial Unicode MS" w:hAnsi="Kelson Sans" w:cs="Times New Roman"/>
          <w:b/>
          <w:bCs/>
          <w:kern w:val="28"/>
          <w:sz w:val="24"/>
          <w:szCs w:val="24"/>
          <w:lang w:val="es-ES"/>
        </w:rPr>
        <w:t>hubo afectación a la cuenta de resu</w:t>
      </w:r>
      <w:r w:rsidR="00614912" w:rsidRPr="0096132C">
        <w:rPr>
          <w:rFonts w:ascii="Kelson Sans" w:eastAsia="Arial Unicode MS" w:hAnsi="Kelson Sans" w:cs="Times New Roman"/>
          <w:b/>
          <w:bCs/>
          <w:kern w:val="28"/>
          <w:sz w:val="24"/>
          <w:szCs w:val="24"/>
          <w:lang w:val="es-ES"/>
        </w:rPr>
        <w:t xml:space="preserve">ltados de ejercicios anteriores, </w:t>
      </w:r>
      <w:r w:rsidR="002E2251" w:rsidRPr="0096132C">
        <w:rPr>
          <w:rFonts w:ascii="Kelson Sans" w:eastAsia="Arial Unicode MS" w:hAnsi="Kelson Sans" w:cs="Times New Roman"/>
          <w:b/>
          <w:bCs/>
          <w:kern w:val="28"/>
          <w:sz w:val="24"/>
          <w:szCs w:val="24"/>
          <w:lang w:val="es-ES"/>
        </w:rPr>
        <w:t xml:space="preserve">cargos por la cantidad de </w:t>
      </w:r>
      <w:r w:rsidR="0096132C" w:rsidRPr="0096132C">
        <w:rPr>
          <w:rFonts w:ascii="Kelson Sans" w:eastAsia="Arial Unicode MS" w:hAnsi="Kelson Sans" w:cs="Times New Roman"/>
          <w:b/>
          <w:bCs/>
          <w:kern w:val="28"/>
          <w:sz w:val="24"/>
          <w:szCs w:val="24"/>
          <w:lang w:val="es-ES"/>
        </w:rPr>
        <w:t>499,360,610.14</w:t>
      </w:r>
      <w:r w:rsidR="00D76C2E" w:rsidRPr="0096132C">
        <w:rPr>
          <w:rFonts w:ascii="Kelson Sans" w:eastAsia="Arial Unicode MS" w:hAnsi="Kelson Sans" w:cs="Times New Roman"/>
          <w:b/>
          <w:bCs/>
          <w:kern w:val="28"/>
          <w:sz w:val="24"/>
          <w:szCs w:val="24"/>
          <w:lang w:val="es-ES"/>
        </w:rPr>
        <w:t xml:space="preserve"> y abonos por </w:t>
      </w:r>
      <w:r w:rsidR="0096132C">
        <w:rPr>
          <w:rFonts w:ascii="Kelson Sans" w:eastAsia="Arial Unicode MS" w:hAnsi="Kelson Sans" w:cs="Times New Roman"/>
          <w:b/>
          <w:bCs/>
          <w:kern w:val="28"/>
          <w:sz w:val="24"/>
          <w:szCs w:val="24"/>
          <w:lang w:val="es-ES"/>
        </w:rPr>
        <w:t>44,471,591.17</w:t>
      </w: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IV) NOTAS AL ESTADO DE FLUJOS DE EFECTIVO</w:t>
      </w:r>
    </w:p>
    <w:p w:rsidR="00311091" w:rsidRPr="00E43F17" w:rsidRDefault="00311091" w:rsidP="00433EBF">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Efectivo y Equivalente</w:t>
      </w:r>
    </w:p>
    <w:tbl>
      <w:tblPr>
        <w:tblW w:w="9866" w:type="dxa"/>
        <w:tblInd w:w="55" w:type="dxa"/>
        <w:tblCellMar>
          <w:left w:w="70" w:type="dxa"/>
          <w:right w:w="70" w:type="dxa"/>
        </w:tblCellMar>
        <w:tblLook w:val="04A0" w:firstRow="1" w:lastRow="0" w:firstColumn="1" w:lastColumn="0" w:noHBand="0" w:noVBand="1"/>
      </w:tblPr>
      <w:tblGrid>
        <w:gridCol w:w="3609"/>
        <w:gridCol w:w="4051"/>
        <w:gridCol w:w="2206"/>
      </w:tblGrid>
      <w:tr w:rsidR="0073279E" w:rsidRPr="0073279E" w:rsidTr="0073279E">
        <w:trPr>
          <w:gridAfter w:val="1"/>
          <w:wAfter w:w="2206" w:type="dxa"/>
          <w:trHeight w:val="315"/>
        </w:trPr>
        <w:tc>
          <w:tcPr>
            <w:tcW w:w="7660" w:type="dxa"/>
            <w:gridSpan w:val="2"/>
            <w:tcBorders>
              <w:top w:val="nil"/>
              <w:left w:val="nil"/>
              <w:bottom w:val="nil"/>
              <w:right w:val="nil"/>
            </w:tcBorders>
            <w:shd w:val="clear" w:color="auto" w:fill="auto"/>
            <w:vAlign w:val="bottom"/>
            <w:hideMark/>
          </w:tcPr>
          <w:p w:rsidR="0073279E" w:rsidRDefault="0073279E" w:rsidP="0073279E">
            <w:pPr>
              <w:spacing w:after="0" w:line="240" w:lineRule="auto"/>
              <w:rPr>
                <w:rFonts w:ascii="Kelson Sans" w:eastAsia="Times New Roman" w:hAnsi="Kelson Sans" w:cs="Arial"/>
                <w:b/>
                <w:bCs/>
                <w:color w:val="000000"/>
                <w:sz w:val="24"/>
                <w:szCs w:val="24"/>
                <w:lang w:val="es-ES" w:eastAsia="es-ES"/>
              </w:rPr>
            </w:pPr>
          </w:p>
          <w:p w:rsidR="0011723F" w:rsidRPr="0073279E" w:rsidRDefault="0011723F" w:rsidP="0073279E">
            <w:pPr>
              <w:spacing w:after="0" w:line="240" w:lineRule="auto"/>
              <w:rPr>
                <w:rFonts w:ascii="Kelson Sans" w:eastAsia="Times New Roman" w:hAnsi="Kelson Sans" w:cs="Arial"/>
                <w:b/>
                <w:bCs/>
                <w:color w:val="000000"/>
                <w:sz w:val="24"/>
                <w:szCs w:val="24"/>
                <w:lang w:val="es-ES" w:eastAsia="es-ES"/>
              </w:rPr>
            </w:pPr>
          </w:p>
        </w:tc>
      </w:tr>
      <w:tr w:rsidR="0073279E" w:rsidRPr="0073279E" w:rsidTr="0073279E">
        <w:trPr>
          <w:trHeight w:val="630"/>
        </w:trPr>
        <w:tc>
          <w:tcPr>
            <w:tcW w:w="7660" w:type="dxa"/>
            <w:gridSpan w:val="2"/>
            <w:tcBorders>
              <w:top w:val="nil"/>
              <w:left w:val="nil"/>
              <w:bottom w:val="nil"/>
              <w:right w:val="nil"/>
            </w:tcBorders>
            <w:shd w:val="clear" w:color="auto" w:fill="auto"/>
            <w:vAlign w:val="bottom"/>
            <w:hideMark/>
          </w:tcPr>
          <w:p w:rsidR="0073279E" w:rsidRPr="0073279E" w:rsidRDefault="0073279E" w:rsidP="00841744">
            <w:pPr>
              <w:spacing w:after="0" w:line="240" w:lineRule="auto"/>
              <w:ind w:right="-222"/>
              <w:rPr>
                <w:rFonts w:ascii="Kelson Sans" w:eastAsia="Times New Roman" w:hAnsi="Kelson Sans" w:cs="Arial"/>
                <w:b/>
                <w:bCs/>
                <w:color w:val="000000"/>
                <w:sz w:val="24"/>
                <w:szCs w:val="24"/>
                <w:lang w:val="es-ES" w:eastAsia="es-ES"/>
              </w:rPr>
            </w:pPr>
            <w:r w:rsidRPr="0073279E">
              <w:rPr>
                <w:rFonts w:ascii="Kelson Sans" w:eastAsia="Times New Roman" w:hAnsi="Kelson Sans" w:cs="Arial"/>
                <w:b/>
                <w:bCs/>
                <w:color w:val="000000"/>
                <w:sz w:val="24"/>
                <w:szCs w:val="24"/>
                <w:lang w:eastAsia="es-ES"/>
              </w:rPr>
              <w:t>1. Se presenta la variación Ingreso Gasto o el origen y aplicación de recursos durante el ejercicio, que es la variación mensual de cuentas por cobrar contra las cuentas por pagar y se obtuvo el siguiente resultado.</w:t>
            </w:r>
          </w:p>
        </w:tc>
        <w:tc>
          <w:tcPr>
            <w:tcW w:w="2206" w:type="dxa"/>
            <w:tcBorders>
              <w:top w:val="nil"/>
              <w:left w:val="nil"/>
              <w:bottom w:val="nil"/>
              <w:right w:val="nil"/>
            </w:tcBorders>
            <w:vAlign w:val="center"/>
            <w:hideMark/>
          </w:tcPr>
          <w:p w:rsidR="0073279E" w:rsidRPr="0073279E" w:rsidRDefault="0073279E" w:rsidP="0073279E">
            <w:pPr>
              <w:spacing w:after="0" w:line="240" w:lineRule="auto"/>
              <w:rPr>
                <w:rFonts w:ascii="Calibri" w:eastAsia="Times New Roman" w:hAnsi="Calibri" w:cs="Arial"/>
                <w:lang w:val="es-ES" w:eastAsia="es-ES"/>
              </w:rPr>
            </w:pP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279E" w:rsidRPr="0073279E" w:rsidRDefault="0073279E" w:rsidP="0073279E">
            <w:pPr>
              <w:spacing w:after="0" w:line="240" w:lineRule="auto"/>
              <w:rPr>
                <w:rFonts w:ascii="Times New Roman" w:eastAsia="Times New Roman" w:hAnsi="Times New Roman" w:cs="Times New Roman"/>
                <w:color w:val="000000"/>
                <w:lang w:val="es-ES" w:eastAsia="es-ES"/>
              </w:rPr>
            </w:pPr>
            <w:r w:rsidRPr="0073279E">
              <w:rPr>
                <w:rFonts w:ascii="Times New Roman" w:eastAsia="Times New Roman" w:hAnsi="Times New Roman" w:cs="Times New Roman"/>
                <w:color w:val="000000"/>
                <w:lang w:val="es-MX" w:eastAsia="es-ES"/>
              </w:rPr>
              <w:t> </w:t>
            </w:r>
          </w:p>
        </w:tc>
        <w:tc>
          <w:tcPr>
            <w:tcW w:w="4051"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96132C">
            <w:pPr>
              <w:spacing w:after="0" w:line="240" w:lineRule="auto"/>
              <w:jc w:val="center"/>
              <w:rPr>
                <w:rFonts w:ascii="Kelson Sans" w:eastAsia="Times New Roman" w:hAnsi="Kelson Sans" w:cs="Arial"/>
                <w:b/>
                <w:bCs/>
                <w:color w:val="000000"/>
                <w:lang w:val="es-ES" w:eastAsia="es-ES"/>
              </w:rPr>
            </w:pPr>
            <w:r w:rsidRPr="00F56E1E">
              <w:rPr>
                <w:rFonts w:ascii="Kelson Sans" w:eastAsia="Times New Roman" w:hAnsi="Kelson Sans" w:cs="Arial"/>
                <w:b/>
                <w:bCs/>
                <w:color w:val="000000"/>
                <w:lang w:val="es-MX" w:eastAsia="es-ES"/>
              </w:rPr>
              <w:t xml:space="preserve">                                            </w:t>
            </w:r>
            <w:r w:rsidR="0073279E" w:rsidRPr="00F56E1E">
              <w:rPr>
                <w:rFonts w:ascii="Kelson Sans" w:eastAsia="Times New Roman" w:hAnsi="Kelson Sans" w:cs="Arial"/>
                <w:b/>
                <w:bCs/>
                <w:color w:val="000000"/>
                <w:lang w:val="es-MX" w:eastAsia="es-ES"/>
              </w:rPr>
              <w:t>3</w:t>
            </w:r>
            <w:r w:rsidR="0096132C">
              <w:rPr>
                <w:rFonts w:ascii="Kelson Sans" w:eastAsia="Times New Roman" w:hAnsi="Kelson Sans" w:cs="Arial"/>
                <w:b/>
                <w:bCs/>
                <w:color w:val="000000"/>
                <w:lang w:val="es-MX" w:eastAsia="es-ES"/>
              </w:rPr>
              <w:t>0</w:t>
            </w:r>
            <w:r w:rsidR="0073279E" w:rsidRPr="00F56E1E">
              <w:rPr>
                <w:rFonts w:ascii="Kelson Sans" w:eastAsia="Times New Roman" w:hAnsi="Kelson Sans" w:cs="Arial"/>
                <w:b/>
                <w:bCs/>
                <w:color w:val="000000"/>
                <w:lang w:val="es-MX" w:eastAsia="es-ES"/>
              </w:rPr>
              <w:t>-</w:t>
            </w:r>
            <w:r w:rsidR="0096132C">
              <w:rPr>
                <w:rFonts w:ascii="Kelson Sans" w:eastAsia="Times New Roman" w:hAnsi="Kelson Sans" w:cs="Arial"/>
                <w:b/>
                <w:bCs/>
                <w:color w:val="000000"/>
                <w:lang w:val="es-MX" w:eastAsia="es-ES"/>
              </w:rPr>
              <w:t>Septiembre</w:t>
            </w:r>
            <w:r w:rsidR="0073279E" w:rsidRPr="00F56E1E">
              <w:rPr>
                <w:rFonts w:ascii="Kelson Sans" w:eastAsia="Times New Roman" w:hAnsi="Kelson Sans" w:cs="Arial"/>
                <w:b/>
                <w:bCs/>
                <w:color w:val="000000"/>
                <w:lang w:val="es-MX" w:eastAsia="es-ES"/>
              </w:rPr>
              <w:t>-1</w:t>
            </w:r>
            <w:r w:rsidRPr="00F56E1E">
              <w:rPr>
                <w:rFonts w:ascii="Kelson Sans" w:eastAsia="Times New Roman" w:hAnsi="Kelson Sans" w:cs="Arial"/>
                <w:b/>
                <w:bCs/>
                <w:color w:val="000000"/>
                <w:lang w:val="es-MX" w:eastAsia="es-ES"/>
              </w:rPr>
              <w:t>8</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73279E" w:rsidP="0073279E">
            <w:pPr>
              <w:spacing w:after="0" w:line="240" w:lineRule="auto"/>
              <w:jc w:val="center"/>
              <w:rPr>
                <w:rFonts w:ascii="Kelson Sans" w:eastAsia="Times New Roman" w:hAnsi="Kelson Sans" w:cs="Arial"/>
                <w:b/>
                <w:bCs/>
                <w:color w:val="000000"/>
                <w:lang w:val="es-ES" w:eastAsia="es-ES"/>
              </w:rPr>
            </w:pPr>
            <w:r w:rsidRPr="00F56E1E">
              <w:rPr>
                <w:rFonts w:ascii="Kelson Sans" w:eastAsia="Times New Roman" w:hAnsi="Kelson Sans" w:cs="Arial"/>
                <w:b/>
                <w:bCs/>
                <w:color w:val="000000"/>
                <w:lang w:val="es-MX" w:eastAsia="es-ES"/>
              </w:rPr>
              <w:t>31-Dic-1</w:t>
            </w:r>
            <w:r w:rsidR="00B81FCF" w:rsidRPr="00F56E1E">
              <w:rPr>
                <w:rFonts w:ascii="Kelson Sans" w:eastAsia="Times New Roman" w:hAnsi="Kelson Sans" w:cs="Arial"/>
                <w:b/>
                <w:bCs/>
                <w:color w:val="000000"/>
                <w:lang w:val="es-MX" w:eastAsia="es-ES"/>
              </w:rPr>
              <w:t>7</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Kelson Sans" w:eastAsia="Times New Roman" w:hAnsi="Kelson Sans" w:cs="Arial"/>
                <w:color w:val="000000"/>
                <w:lang w:val="es-ES" w:eastAsia="es-ES"/>
              </w:rPr>
            </w:pPr>
            <w:r w:rsidRPr="0073279E">
              <w:rPr>
                <w:rFonts w:ascii="Kelson Sans" w:eastAsia="Times New Roman" w:hAnsi="Kelson Sans" w:cs="Arial"/>
                <w:color w:val="000000"/>
                <w:lang w:val="es-MX" w:eastAsia="es-ES"/>
              </w:rPr>
              <w:t xml:space="preserve">Efectivo </w:t>
            </w:r>
          </w:p>
        </w:tc>
        <w:tc>
          <w:tcPr>
            <w:tcW w:w="4051" w:type="dxa"/>
            <w:tcBorders>
              <w:top w:val="single" w:sz="8" w:space="0" w:color="auto"/>
              <w:left w:val="nil"/>
              <w:bottom w:val="single" w:sz="8" w:space="0" w:color="auto"/>
              <w:right w:val="nil"/>
            </w:tcBorders>
            <w:shd w:val="clear" w:color="auto" w:fill="auto"/>
            <w:hideMark/>
          </w:tcPr>
          <w:p w:rsidR="0073279E" w:rsidRPr="00F56E1E" w:rsidRDefault="00240A63" w:rsidP="0073279E">
            <w:pPr>
              <w:spacing w:after="0" w:line="240" w:lineRule="auto"/>
              <w:jc w:val="right"/>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MX" w:eastAsia="es-ES"/>
              </w:rPr>
              <w:t>26,998.96</w:t>
            </w:r>
          </w:p>
        </w:tc>
        <w:tc>
          <w:tcPr>
            <w:tcW w:w="2206" w:type="dxa"/>
            <w:tcBorders>
              <w:top w:val="single" w:sz="8" w:space="0" w:color="auto"/>
              <w:left w:val="nil"/>
              <w:bottom w:val="single" w:sz="8" w:space="0" w:color="auto"/>
              <w:right w:val="nil"/>
            </w:tcBorders>
            <w:shd w:val="clear" w:color="auto" w:fill="auto"/>
            <w:hideMark/>
          </w:tcPr>
          <w:p w:rsidR="0073279E" w:rsidRPr="00F56E1E" w:rsidRDefault="0073279E" w:rsidP="005B229D">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-4.0</w:t>
            </w:r>
            <w:r w:rsidR="005B229D" w:rsidRPr="00F56E1E">
              <w:rPr>
                <w:rFonts w:ascii="Times New Roman" w:eastAsia="Times New Roman" w:hAnsi="Times New Roman" w:cs="Times New Roman"/>
                <w:color w:val="000000"/>
                <w:lang w:val="es-MX" w:eastAsia="es-ES"/>
              </w:rPr>
              <w:t>5</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Times New Roman" w:eastAsia="Times New Roman" w:hAnsi="Times New Roman" w:cs="Times New Roman"/>
                <w:color w:val="000000"/>
                <w:lang w:val="es-ES" w:eastAsia="es-ES"/>
              </w:rPr>
            </w:pPr>
            <w:r w:rsidRPr="0073279E">
              <w:rPr>
                <w:rFonts w:ascii="Times New Roman" w:eastAsia="Times New Roman" w:hAnsi="Times New Roman" w:cs="Times New Roman"/>
                <w:color w:val="000000"/>
                <w:lang w:val="es-MX" w:eastAsia="es-ES"/>
              </w:rPr>
              <w:t> </w:t>
            </w:r>
            <w:r w:rsidRPr="0073279E">
              <w:rPr>
                <w:rFonts w:ascii="Kelson Sans" w:eastAsia="Times New Roman" w:hAnsi="Kelson Sans" w:cs="Times New Roman"/>
                <w:color w:val="000000"/>
                <w:lang w:val="es-MX" w:eastAsia="es-ES"/>
              </w:rPr>
              <w:t>Bancos  Tesorería</w:t>
            </w:r>
          </w:p>
        </w:tc>
        <w:tc>
          <w:tcPr>
            <w:tcW w:w="4051" w:type="dxa"/>
            <w:tcBorders>
              <w:top w:val="single" w:sz="8" w:space="0" w:color="auto"/>
              <w:left w:val="nil"/>
              <w:bottom w:val="single" w:sz="8" w:space="0" w:color="auto"/>
              <w:right w:val="nil"/>
            </w:tcBorders>
            <w:shd w:val="clear" w:color="auto" w:fill="auto"/>
            <w:vAlign w:val="bottom"/>
            <w:hideMark/>
          </w:tcPr>
          <w:p w:rsidR="0073279E" w:rsidRPr="00F56E1E" w:rsidRDefault="0096132C" w:rsidP="0073279E">
            <w:pPr>
              <w:spacing w:after="0" w:line="240" w:lineRule="auto"/>
              <w:jc w:val="right"/>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MX" w:eastAsia="es-ES"/>
              </w:rPr>
              <w:t>43,075,777.47</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88,471,892.13</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Kelson Sans" w:eastAsia="Times New Roman" w:hAnsi="Kelson Sans" w:cs="Arial"/>
                <w:color w:val="000000"/>
                <w:lang w:val="es-ES" w:eastAsia="es-ES"/>
              </w:rPr>
            </w:pPr>
            <w:r w:rsidRPr="0073279E">
              <w:rPr>
                <w:rFonts w:ascii="Kelson Sans" w:eastAsia="Times New Roman" w:hAnsi="Kelson Sans" w:cs="Arial"/>
                <w:color w:val="000000"/>
                <w:lang w:val="es-MX" w:eastAsia="es-ES"/>
              </w:rPr>
              <w:t>Inversiones Temporales</w:t>
            </w:r>
          </w:p>
        </w:tc>
        <w:tc>
          <w:tcPr>
            <w:tcW w:w="4051" w:type="dxa"/>
            <w:tcBorders>
              <w:top w:val="single" w:sz="8" w:space="0" w:color="auto"/>
              <w:left w:val="nil"/>
              <w:bottom w:val="single" w:sz="8" w:space="0" w:color="auto"/>
              <w:right w:val="nil"/>
            </w:tcBorders>
            <w:shd w:val="clear" w:color="auto" w:fill="auto"/>
            <w:vAlign w:val="bottom"/>
            <w:hideMark/>
          </w:tcPr>
          <w:p w:rsidR="0073279E" w:rsidRPr="00F56E1E" w:rsidRDefault="0096132C" w:rsidP="0073279E">
            <w:pPr>
              <w:spacing w:after="0" w:line="240" w:lineRule="auto"/>
              <w:jc w:val="right"/>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MX" w:eastAsia="es-ES"/>
              </w:rPr>
              <w:t>123,026,441.90</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45,488,204.09</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Kelson Sans" w:eastAsia="Times New Roman" w:hAnsi="Kelson Sans" w:cs="Arial"/>
                <w:color w:val="000000"/>
                <w:lang w:val="es-ES" w:eastAsia="es-ES"/>
              </w:rPr>
            </w:pPr>
            <w:r w:rsidRPr="0073279E">
              <w:rPr>
                <w:rFonts w:ascii="Kelson Sans" w:eastAsia="Times New Roman" w:hAnsi="Kelson Sans" w:cs="Arial"/>
                <w:color w:val="000000"/>
                <w:lang w:val="es-MX" w:eastAsia="es-ES"/>
              </w:rPr>
              <w:t xml:space="preserve">Depósitos en Fondos en Garantía </w:t>
            </w:r>
          </w:p>
        </w:tc>
        <w:tc>
          <w:tcPr>
            <w:tcW w:w="4051" w:type="dxa"/>
            <w:tcBorders>
              <w:top w:val="single" w:sz="8" w:space="0" w:color="auto"/>
              <w:left w:val="nil"/>
              <w:bottom w:val="single" w:sz="8" w:space="0" w:color="auto"/>
              <w:right w:val="nil"/>
            </w:tcBorders>
            <w:shd w:val="clear" w:color="auto" w:fill="auto"/>
            <w:vAlign w:val="bottom"/>
            <w:hideMark/>
          </w:tcPr>
          <w:p w:rsidR="0073279E" w:rsidRPr="00F56E1E" w:rsidRDefault="0073279E"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19,725</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73279E">
            <w:pPr>
              <w:spacing w:after="0" w:line="240" w:lineRule="auto"/>
              <w:jc w:val="right"/>
              <w:rPr>
                <w:rFonts w:ascii="Times New Roman" w:eastAsia="Times New Roman" w:hAnsi="Times New Roman" w:cs="Times New Roman"/>
                <w:color w:val="000000"/>
                <w:lang w:val="es-ES" w:eastAsia="es-ES"/>
              </w:rPr>
            </w:pPr>
            <w:r w:rsidRPr="00F56E1E">
              <w:rPr>
                <w:rFonts w:ascii="Times New Roman" w:eastAsia="Times New Roman" w:hAnsi="Times New Roman" w:cs="Times New Roman"/>
                <w:color w:val="000000"/>
                <w:lang w:val="es-MX" w:eastAsia="es-ES"/>
              </w:rPr>
              <w:t>19,725</w:t>
            </w:r>
          </w:p>
        </w:tc>
      </w:tr>
      <w:tr w:rsidR="0073279E" w:rsidRPr="0073279E" w:rsidTr="0073279E">
        <w:trPr>
          <w:trHeight w:val="315"/>
        </w:trPr>
        <w:tc>
          <w:tcPr>
            <w:tcW w:w="3609"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73279E" w:rsidRPr="0073279E" w:rsidRDefault="0073279E" w:rsidP="0073279E">
            <w:pPr>
              <w:spacing w:after="0" w:line="240" w:lineRule="auto"/>
              <w:rPr>
                <w:rFonts w:ascii="Kelson Sans" w:eastAsia="Times New Roman" w:hAnsi="Kelson Sans" w:cs="Arial"/>
                <w:b/>
                <w:bCs/>
                <w:color w:val="000000"/>
                <w:lang w:val="es-ES" w:eastAsia="es-ES"/>
              </w:rPr>
            </w:pPr>
            <w:r w:rsidRPr="0073279E">
              <w:rPr>
                <w:rFonts w:ascii="Kelson Sans" w:eastAsia="Times New Roman" w:hAnsi="Kelson Sans" w:cs="Arial"/>
                <w:b/>
                <w:bCs/>
                <w:color w:val="000000"/>
                <w:lang w:val="es-MX" w:eastAsia="es-ES"/>
              </w:rPr>
              <w:t>Total de Efectivo y Equivalente</w:t>
            </w:r>
          </w:p>
        </w:tc>
        <w:tc>
          <w:tcPr>
            <w:tcW w:w="4051" w:type="dxa"/>
            <w:tcBorders>
              <w:top w:val="single" w:sz="8" w:space="0" w:color="auto"/>
              <w:left w:val="nil"/>
              <w:bottom w:val="single" w:sz="8" w:space="0" w:color="auto"/>
              <w:right w:val="nil"/>
            </w:tcBorders>
            <w:shd w:val="clear" w:color="auto" w:fill="auto"/>
            <w:vAlign w:val="bottom"/>
            <w:hideMark/>
          </w:tcPr>
          <w:p w:rsidR="00B0356B" w:rsidRPr="00F56E1E" w:rsidRDefault="0073279E" w:rsidP="0096132C">
            <w:pPr>
              <w:spacing w:after="0" w:line="240" w:lineRule="auto"/>
              <w:jc w:val="right"/>
              <w:rPr>
                <w:rFonts w:ascii="Times New Roman" w:eastAsia="Times New Roman" w:hAnsi="Times New Roman" w:cs="Times New Roman"/>
                <w:b/>
                <w:bCs/>
                <w:color w:val="000000"/>
                <w:lang w:val="es-ES" w:eastAsia="es-ES"/>
              </w:rPr>
            </w:pPr>
            <w:r w:rsidRPr="00F56E1E">
              <w:rPr>
                <w:rFonts w:ascii="Times New Roman" w:eastAsia="Times New Roman" w:hAnsi="Times New Roman" w:cs="Times New Roman"/>
                <w:b/>
                <w:bCs/>
                <w:color w:val="000000"/>
                <w:lang w:val="es-MX" w:eastAsia="es-ES"/>
              </w:rPr>
              <w:t>$</w:t>
            </w:r>
            <w:r w:rsidR="0096132C">
              <w:rPr>
                <w:rFonts w:ascii="Times New Roman" w:eastAsia="Times New Roman" w:hAnsi="Times New Roman" w:cs="Times New Roman"/>
                <w:b/>
                <w:bCs/>
                <w:color w:val="000000"/>
                <w:lang w:val="es-MX" w:eastAsia="es-ES"/>
              </w:rPr>
              <w:t>166,148,973.33</w:t>
            </w:r>
          </w:p>
        </w:tc>
        <w:tc>
          <w:tcPr>
            <w:tcW w:w="2206" w:type="dxa"/>
            <w:tcBorders>
              <w:top w:val="single" w:sz="8" w:space="0" w:color="auto"/>
              <w:left w:val="nil"/>
              <w:bottom w:val="single" w:sz="8" w:space="0" w:color="auto"/>
              <w:right w:val="nil"/>
            </w:tcBorders>
            <w:shd w:val="clear" w:color="auto" w:fill="auto"/>
            <w:vAlign w:val="bottom"/>
            <w:hideMark/>
          </w:tcPr>
          <w:p w:rsidR="0073279E" w:rsidRPr="00F56E1E" w:rsidRDefault="00B81FCF" w:rsidP="008B2ECC">
            <w:pPr>
              <w:spacing w:after="0" w:line="240" w:lineRule="auto"/>
              <w:jc w:val="right"/>
              <w:rPr>
                <w:rFonts w:ascii="Times New Roman" w:eastAsia="Times New Roman" w:hAnsi="Times New Roman" w:cs="Times New Roman"/>
                <w:b/>
                <w:bCs/>
                <w:color w:val="000000"/>
                <w:lang w:val="es-ES" w:eastAsia="es-ES"/>
              </w:rPr>
            </w:pPr>
            <w:r w:rsidRPr="00F56E1E">
              <w:rPr>
                <w:rFonts w:ascii="Times New Roman" w:eastAsia="Times New Roman" w:hAnsi="Times New Roman" w:cs="Times New Roman"/>
                <w:b/>
                <w:bCs/>
                <w:color w:val="000000"/>
                <w:lang w:val="es-MX" w:eastAsia="es-ES"/>
              </w:rPr>
              <w:t>$133,979,817.1</w:t>
            </w:r>
            <w:r w:rsidR="008B2ECC" w:rsidRPr="00F56E1E">
              <w:rPr>
                <w:rFonts w:ascii="Times New Roman" w:eastAsia="Times New Roman" w:hAnsi="Times New Roman" w:cs="Times New Roman"/>
                <w:b/>
                <w:bCs/>
                <w:color w:val="000000"/>
                <w:lang w:val="es-MX" w:eastAsia="es-ES"/>
              </w:rPr>
              <w:t>7</w:t>
            </w:r>
          </w:p>
        </w:tc>
      </w:tr>
    </w:tbl>
    <w:p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4D1C66" w:rsidRPr="0038187A" w:rsidRDefault="00EF027A" w:rsidP="0096132C">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El activo</w:t>
      </w:r>
      <w:r w:rsidR="00AB0AA3">
        <w:rPr>
          <w:rFonts w:ascii="Kelson Sans" w:eastAsia="Arial Unicode MS" w:hAnsi="Kelson Sans" w:cs="Times New Roman"/>
          <w:b/>
          <w:bCs/>
          <w:kern w:val="28"/>
          <w:sz w:val="24"/>
          <w:szCs w:val="24"/>
          <w:lang w:val="es-ES"/>
        </w:rPr>
        <w:t xml:space="preserve"> al </w:t>
      </w:r>
      <w:r w:rsidR="00AB0AA3" w:rsidRPr="00F56E1E">
        <w:rPr>
          <w:rFonts w:ascii="Kelson Sans" w:eastAsia="Arial Unicode MS" w:hAnsi="Kelson Sans" w:cs="Times New Roman"/>
          <w:b/>
          <w:bCs/>
          <w:kern w:val="28"/>
          <w:sz w:val="24"/>
          <w:szCs w:val="24"/>
          <w:lang w:val="es-ES"/>
        </w:rPr>
        <w:t>3</w:t>
      </w:r>
      <w:r w:rsidR="0096132C">
        <w:rPr>
          <w:rFonts w:ascii="Kelson Sans" w:eastAsia="Arial Unicode MS" w:hAnsi="Kelson Sans" w:cs="Times New Roman"/>
          <w:b/>
          <w:bCs/>
          <w:kern w:val="28"/>
          <w:sz w:val="24"/>
          <w:szCs w:val="24"/>
          <w:lang w:val="es-ES"/>
        </w:rPr>
        <w:t>0</w:t>
      </w:r>
      <w:r w:rsidR="00AB0AA3" w:rsidRPr="00F56E1E">
        <w:rPr>
          <w:rFonts w:ascii="Kelson Sans" w:eastAsia="Arial Unicode MS" w:hAnsi="Kelson Sans" w:cs="Times New Roman"/>
          <w:b/>
          <w:bCs/>
          <w:kern w:val="28"/>
          <w:sz w:val="24"/>
          <w:szCs w:val="24"/>
          <w:lang w:val="es-ES"/>
        </w:rPr>
        <w:t xml:space="preserve"> de </w:t>
      </w:r>
      <w:r w:rsidR="0096132C">
        <w:rPr>
          <w:rFonts w:ascii="Kelson Sans" w:eastAsia="Arial Unicode MS" w:hAnsi="Kelson Sans" w:cs="Times New Roman"/>
          <w:b/>
          <w:bCs/>
          <w:kern w:val="28"/>
          <w:sz w:val="24"/>
          <w:szCs w:val="24"/>
          <w:lang w:val="es-ES"/>
        </w:rPr>
        <w:t>Septiembre</w:t>
      </w:r>
      <w:r w:rsidR="00AB0AA3" w:rsidRPr="00F56E1E">
        <w:rPr>
          <w:rFonts w:ascii="Kelson Sans" w:eastAsia="Arial Unicode MS" w:hAnsi="Kelson Sans" w:cs="Times New Roman"/>
          <w:b/>
          <w:bCs/>
          <w:kern w:val="28"/>
          <w:sz w:val="24"/>
          <w:szCs w:val="24"/>
          <w:lang w:val="es-ES"/>
        </w:rPr>
        <w:t xml:space="preserve"> de 2018</w:t>
      </w:r>
      <w:r w:rsidR="00D80EFF" w:rsidRPr="0038187A">
        <w:rPr>
          <w:rFonts w:ascii="Kelson Sans" w:eastAsia="Arial Unicode MS" w:hAnsi="Kelson Sans" w:cs="Times New Roman"/>
          <w:b/>
          <w:bCs/>
          <w:kern w:val="28"/>
          <w:sz w:val="24"/>
          <w:szCs w:val="24"/>
          <w:lang w:val="es-ES"/>
        </w:rPr>
        <w:t xml:space="preserve"> se conforma de la siguiente manera</w:t>
      </w:r>
      <w:r w:rsidR="00DE1DE7">
        <w:rPr>
          <w:rFonts w:ascii="Kelson Sans" w:eastAsia="Arial Unicode MS" w:hAnsi="Kelson Sans" w:cs="Times New Roman"/>
          <w:b/>
          <w:bCs/>
          <w:kern w:val="28"/>
          <w:sz w:val="24"/>
          <w:szCs w:val="24"/>
          <w:lang w:val="es-ES"/>
        </w:rPr>
        <w:t>:</w:t>
      </w:r>
    </w:p>
    <w:p w:rsidR="00DA5FFA" w:rsidRPr="0022527A" w:rsidRDefault="00DA5FFA" w:rsidP="00DA5FFA">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highlight w:val="yellow"/>
          <w:lang w:val="es-ES"/>
        </w:rPr>
      </w:pPr>
    </w:p>
    <w:p w:rsidR="0073279E" w:rsidRDefault="00F62DD9" w:rsidP="00433EBF">
      <w:pPr>
        <w:widowControl w:val="0"/>
        <w:overflowPunct w:val="0"/>
        <w:autoSpaceDE w:val="0"/>
        <w:autoSpaceDN w:val="0"/>
        <w:adjustRightInd w:val="0"/>
        <w:spacing w:after="0" w:line="240" w:lineRule="auto"/>
        <w:jc w:val="both"/>
        <w:rPr>
          <w:rFonts w:eastAsiaTheme="minorHAnsi"/>
          <w:lang w:val="es-MX" w:eastAsia="en-US"/>
        </w:rPr>
      </w:pPr>
      <w:r>
        <w:rPr>
          <w:rFonts w:ascii="Times New Roman" w:eastAsia="Arial Unicode MS" w:hAnsi="Times New Roman" w:cs="Times New Roman"/>
          <w:b/>
          <w:bCs/>
          <w:kern w:val="28"/>
          <w:sz w:val="24"/>
          <w:szCs w:val="24"/>
          <w:highlight w:val="yellow"/>
          <w:lang w:val="es-ES"/>
        </w:rPr>
        <w:fldChar w:fldCharType="begin"/>
      </w:r>
      <w:r w:rsidR="0073279E">
        <w:rPr>
          <w:rFonts w:ascii="Times New Roman" w:eastAsia="Arial Unicode MS" w:hAnsi="Times New Roman" w:cs="Times New Roman"/>
          <w:b/>
          <w:bCs/>
          <w:kern w:val="28"/>
          <w:sz w:val="24"/>
          <w:szCs w:val="24"/>
          <w:highlight w:val="yellow"/>
          <w:lang w:val="es-ES"/>
        </w:rPr>
        <w:instrText xml:space="preserve"> LINK </w:instrText>
      </w:r>
      <w:r w:rsidR="00AA39EF">
        <w:rPr>
          <w:rFonts w:ascii="Times New Roman" w:eastAsia="Arial Unicode MS" w:hAnsi="Times New Roman" w:cs="Times New Roman"/>
          <w:b/>
          <w:bCs/>
          <w:kern w:val="28"/>
          <w:sz w:val="24"/>
          <w:szCs w:val="24"/>
          <w:highlight w:val="yellow"/>
          <w:lang w:val="es-ES"/>
        </w:rPr>
        <w:instrText xml:space="preserve">Excel.Sheet.8 "D:\\Mis Documentos\\Documentos\\of liberacion\\2017\\formatos-etca-2017-informe-trimestral-7 (10).xlsx" ETCA-IV-04!F10C2:F630C4 </w:instrText>
      </w:r>
      <w:r w:rsidR="0073279E">
        <w:rPr>
          <w:rFonts w:ascii="Times New Roman" w:eastAsia="Arial Unicode MS" w:hAnsi="Times New Roman" w:cs="Times New Roman"/>
          <w:b/>
          <w:bCs/>
          <w:kern w:val="28"/>
          <w:sz w:val="24"/>
          <w:szCs w:val="24"/>
          <w:highlight w:val="yellow"/>
          <w:lang w:val="es-ES"/>
        </w:rPr>
        <w:instrText xml:space="preserve">\a \f 5 \h  \* MERGEFORMAT </w:instrText>
      </w:r>
      <w:r>
        <w:rPr>
          <w:rFonts w:ascii="Times New Roman" w:eastAsia="Arial Unicode MS" w:hAnsi="Times New Roman" w:cs="Times New Roman"/>
          <w:b/>
          <w:bCs/>
          <w:kern w:val="28"/>
          <w:sz w:val="24"/>
          <w:szCs w:val="24"/>
          <w:highlight w:val="yellow"/>
          <w:lang w:val="es-ES"/>
        </w:rPr>
        <w:fldChar w:fldCharType="separate"/>
      </w:r>
    </w:p>
    <w:p w:rsidR="007002DA" w:rsidRPr="0073279E" w:rsidRDefault="00F62DD9"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r>
        <w:rPr>
          <w:rFonts w:ascii="Times New Roman" w:eastAsia="Arial Unicode MS" w:hAnsi="Times New Roman" w:cs="Times New Roman"/>
          <w:b/>
          <w:bCs/>
          <w:kern w:val="28"/>
          <w:sz w:val="24"/>
          <w:szCs w:val="24"/>
          <w:highlight w:val="yellow"/>
          <w:lang w:val="es-ES"/>
        </w:rPr>
        <w:fldChar w:fldCharType="end"/>
      </w:r>
    </w:p>
    <w:tbl>
      <w:tblPr>
        <w:tblW w:w="11320" w:type="dxa"/>
        <w:tblInd w:w="55" w:type="dxa"/>
        <w:tblCellMar>
          <w:left w:w="70" w:type="dxa"/>
          <w:right w:w="70" w:type="dxa"/>
        </w:tblCellMar>
        <w:tblLook w:val="04A0" w:firstRow="1" w:lastRow="0" w:firstColumn="1" w:lastColumn="0" w:noHBand="0" w:noVBand="1"/>
      </w:tblPr>
      <w:tblGrid>
        <w:gridCol w:w="466"/>
        <w:gridCol w:w="2334"/>
        <w:gridCol w:w="7040"/>
        <w:gridCol w:w="1480"/>
      </w:tblGrid>
      <w:tr w:rsidR="007002DA" w:rsidRPr="007002DA" w:rsidTr="007002DA">
        <w:trPr>
          <w:trHeight w:val="300"/>
        </w:trPr>
        <w:tc>
          <w:tcPr>
            <w:tcW w:w="2800"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7002DA" w:rsidRPr="007002DA" w:rsidRDefault="007002DA" w:rsidP="007002DA">
            <w:pPr>
              <w:spacing w:after="0" w:line="240" w:lineRule="auto"/>
              <w:jc w:val="center"/>
              <w:rPr>
                <w:rFonts w:ascii="Arial Narrow" w:eastAsia="Times New Roman" w:hAnsi="Arial Narrow" w:cs="Arial"/>
                <w:b/>
                <w:bCs/>
                <w:lang w:val="es-ES" w:eastAsia="es-ES"/>
              </w:rPr>
            </w:pPr>
            <w:r w:rsidRPr="007002DA">
              <w:rPr>
                <w:rFonts w:ascii="Arial Narrow" w:eastAsia="Times New Roman" w:hAnsi="Arial Narrow" w:cs="Arial"/>
                <w:b/>
                <w:bCs/>
                <w:lang w:val="es-ES" w:eastAsia="es-ES"/>
              </w:rPr>
              <w:t>Código</w:t>
            </w:r>
          </w:p>
        </w:tc>
        <w:tc>
          <w:tcPr>
            <w:tcW w:w="7040"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Narrow" w:eastAsia="Times New Roman" w:hAnsi="Arial Narrow" w:cs="Arial"/>
                <w:b/>
                <w:bCs/>
                <w:lang w:val="es-ES" w:eastAsia="es-ES"/>
              </w:rPr>
            </w:pPr>
            <w:r w:rsidRPr="007002DA">
              <w:rPr>
                <w:rFonts w:ascii="Arial Narrow" w:eastAsia="Times New Roman" w:hAnsi="Arial Narrow" w:cs="Arial"/>
                <w:b/>
                <w:bCs/>
                <w:lang w:val="es-ES" w:eastAsia="es-ES"/>
              </w:rPr>
              <w:t>Descripción del Bien</w:t>
            </w:r>
          </w:p>
        </w:tc>
        <w:tc>
          <w:tcPr>
            <w:tcW w:w="1480"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7002DA" w:rsidRPr="007002DA" w:rsidRDefault="007002DA" w:rsidP="007002DA">
            <w:pPr>
              <w:spacing w:after="0" w:line="240" w:lineRule="auto"/>
              <w:jc w:val="center"/>
              <w:rPr>
                <w:rFonts w:ascii="Arial Narrow" w:eastAsia="Times New Roman" w:hAnsi="Arial Narrow" w:cs="Arial"/>
                <w:b/>
                <w:bCs/>
                <w:lang w:val="es-ES" w:eastAsia="es-ES"/>
              </w:rPr>
            </w:pPr>
            <w:r w:rsidRPr="007002DA">
              <w:rPr>
                <w:rFonts w:ascii="Arial Narrow" w:eastAsia="Times New Roman" w:hAnsi="Arial Narrow" w:cs="Arial"/>
                <w:b/>
                <w:bCs/>
                <w:lang w:val="es-ES" w:eastAsia="es-ES"/>
              </w:rPr>
              <w:t>Valor en Libros</w:t>
            </w:r>
          </w:p>
        </w:tc>
      </w:tr>
      <w:tr w:rsidR="007002DA" w:rsidRPr="007002DA" w:rsidTr="007002DA">
        <w:trPr>
          <w:trHeight w:val="315"/>
        </w:trPr>
        <w:tc>
          <w:tcPr>
            <w:tcW w:w="2800" w:type="dxa"/>
            <w:gridSpan w:val="2"/>
            <w:vMerge/>
            <w:tcBorders>
              <w:top w:val="single" w:sz="4" w:space="0" w:color="auto"/>
              <w:left w:val="single" w:sz="4" w:space="0" w:color="auto"/>
              <w:bottom w:val="single" w:sz="8" w:space="0" w:color="000000"/>
              <w:right w:val="single" w:sz="8" w:space="0" w:color="000000"/>
            </w:tcBorders>
            <w:vAlign w:val="center"/>
            <w:hideMark/>
          </w:tcPr>
          <w:p w:rsidR="007002DA" w:rsidRPr="007002DA" w:rsidRDefault="007002DA" w:rsidP="007002DA">
            <w:pPr>
              <w:spacing w:after="0" w:line="240" w:lineRule="auto"/>
              <w:rPr>
                <w:rFonts w:ascii="Arial Narrow" w:eastAsia="Times New Roman" w:hAnsi="Arial Narrow" w:cs="Arial"/>
                <w:b/>
                <w:bCs/>
                <w:lang w:val="es-ES" w:eastAsia="es-ES"/>
              </w:rPr>
            </w:pPr>
          </w:p>
        </w:tc>
        <w:tc>
          <w:tcPr>
            <w:tcW w:w="7040" w:type="dxa"/>
            <w:vMerge/>
            <w:tcBorders>
              <w:top w:val="single" w:sz="4" w:space="0" w:color="auto"/>
              <w:left w:val="single" w:sz="8" w:space="0" w:color="auto"/>
              <w:bottom w:val="single" w:sz="8" w:space="0" w:color="000000"/>
              <w:right w:val="single" w:sz="8" w:space="0" w:color="auto"/>
            </w:tcBorders>
            <w:vAlign w:val="center"/>
            <w:hideMark/>
          </w:tcPr>
          <w:p w:rsidR="007002DA" w:rsidRPr="007002DA" w:rsidRDefault="007002DA" w:rsidP="007002DA">
            <w:pPr>
              <w:spacing w:after="0" w:line="240" w:lineRule="auto"/>
              <w:rPr>
                <w:rFonts w:ascii="Arial Narrow" w:eastAsia="Times New Roman" w:hAnsi="Arial Narrow" w:cs="Arial"/>
                <w:b/>
                <w:bCs/>
                <w:lang w:val="es-ES" w:eastAsia="es-ES"/>
              </w:rPr>
            </w:pPr>
          </w:p>
        </w:tc>
        <w:tc>
          <w:tcPr>
            <w:tcW w:w="1480" w:type="dxa"/>
            <w:vMerge/>
            <w:tcBorders>
              <w:top w:val="single" w:sz="4" w:space="0" w:color="auto"/>
              <w:left w:val="single" w:sz="8" w:space="0" w:color="auto"/>
              <w:bottom w:val="single" w:sz="8" w:space="0" w:color="000000"/>
              <w:right w:val="single" w:sz="4" w:space="0" w:color="auto"/>
            </w:tcBorders>
            <w:vAlign w:val="center"/>
            <w:hideMark/>
          </w:tcPr>
          <w:p w:rsidR="007002DA" w:rsidRPr="007002DA" w:rsidRDefault="007002DA" w:rsidP="007002DA">
            <w:pPr>
              <w:spacing w:after="0" w:line="240" w:lineRule="auto"/>
              <w:rPr>
                <w:rFonts w:ascii="Arial Narrow" w:eastAsia="Times New Roman" w:hAnsi="Arial Narrow" w:cs="Arial"/>
                <w:b/>
                <w:bCs/>
                <w:lang w:val="es-ES" w:eastAsia="es-ES"/>
              </w:rPr>
            </w:pP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Narrow" w:eastAsia="Times New Roman" w:hAnsi="Arial Narrow" w:cs="Arial"/>
                <w:b/>
                <w:bCs/>
                <w:sz w:val="20"/>
                <w:szCs w:val="20"/>
                <w:lang w:val="es-ES" w:eastAsia="es-ES"/>
              </w:rPr>
            </w:pPr>
            <w:r w:rsidRPr="007002DA">
              <w:rPr>
                <w:rFonts w:ascii="Arial Narrow" w:eastAsia="Times New Roman" w:hAnsi="Arial Narrow" w:cs="Arial"/>
                <w:b/>
                <w:bCs/>
                <w:sz w:val="20"/>
                <w:szCs w:val="20"/>
                <w:lang w:val="es-ES" w:eastAsia="es-ES"/>
              </w:rPr>
              <w:t> </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Narrow" w:eastAsia="Times New Roman" w:hAnsi="Arial Narrow" w:cs="Arial"/>
                <w:b/>
                <w:bCs/>
                <w:i/>
                <w:iCs/>
                <w:sz w:val="20"/>
                <w:szCs w:val="20"/>
                <w:lang w:val="es-ES" w:eastAsia="es-ES"/>
              </w:rPr>
            </w:pPr>
            <w:r w:rsidRPr="007002DA">
              <w:rPr>
                <w:rFonts w:ascii="Arial Narrow" w:eastAsia="Times New Roman" w:hAnsi="Arial Narrow" w:cs="Arial"/>
                <w:b/>
                <w:bCs/>
                <w:i/>
                <w:iCs/>
                <w:sz w:val="20"/>
                <w:szCs w:val="20"/>
                <w:lang w:val="es-ES" w:eastAsia="es-ES"/>
              </w:rPr>
              <w:t>BIENES MUEBLES</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Narrow" w:eastAsia="Times New Roman" w:hAnsi="Arial Narrow" w:cs="Arial"/>
                <w:b/>
                <w:bCs/>
                <w:sz w:val="20"/>
                <w:szCs w:val="20"/>
                <w:lang w:val="es-ES" w:eastAsia="es-ES"/>
              </w:rPr>
            </w:pPr>
            <w:r w:rsidRPr="007002DA">
              <w:rPr>
                <w:rFonts w:ascii="Arial Narrow" w:eastAsia="Times New Roman" w:hAnsi="Arial Narrow" w:cs="Arial"/>
                <w:b/>
                <w:bCs/>
                <w:sz w:val="20"/>
                <w:szCs w:val="20"/>
                <w:lang w:val="es-ES" w:eastAsia="es-ES"/>
              </w:rPr>
              <w:t>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center"/>
              <w:rPr>
                <w:rFonts w:ascii="Arial Narrow" w:eastAsia="Times New Roman" w:hAnsi="Arial Narrow" w:cs="Arial"/>
                <w:b/>
                <w:bCs/>
                <w:sz w:val="20"/>
                <w:szCs w:val="20"/>
                <w:lang w:val="es-ES" w:eastAsia="es-ES"/>
              </w:rPr>
            </w:pPr>
            <w:r w:rsidRPr="007002DA">
              <w:rPr>
                <w:rFonts w:ascii="Arial Narrow" w:eastAsia="Times New Roman" w:hAnsi="Arial Narrow" w:cs="Arial"/>
                <w:b/>
                <w:bCs/>
                <w:sz w:val="20"/>
                <w:szCs w:val="20"/>
                <w:lang w:val="es-ES" w:eastAsia="es-ES"/>
              </w:rPr>
              <w:t> </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11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FORD EXPLORER 2005 BLANCA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260,136.43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08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n-US" w:eastAsia="es-ES"/>
              </w:rPr>
            </w:pPr>
            <w:r w:rsidRPr="007002DA">
              <w:rPr>
                <w:rFonts w:ascii="Arial" w:eastAsia="Times New Roman" w:hAnsi="Arial" w:cs="Arial"/>
                <w:sz w:val="16"/>
                <w:szCs w:val="16"/>
                <w:lang w:val="en-US" w:eastAsia="es-ES"/>
              </w:rPr>
              <w:t>FORD PICK UP LOBO 2007 PLATA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221,700.00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12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FORD RANGER 2005 AZUL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157,500.00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14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FORD RANGER 2005 PLATA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157,500.00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21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FORD EXPLORER 2008 PLATA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310,000.00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23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CHEVROLET SUBURBAN 2010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569,890.00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25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CHEVROLET CHEVY 2010 BLANCO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119,000.00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i/>
                <w:iCs/>
                <w:sz w:val="16"/>
                <w:szCs w:val="16"/>
                <w:lang w:val="es-ES" w:eastAsia="es-ES"/>
              </w:rPr>
            </w:pPr>
            <w:r w:rsidRPr="007002DA">
              <w:rPr>
                <w:rFonts w:ascii="Arial" w:eastAsia="Times New Roman" w:hAnsi="Arial" w:cs="Arial"/>
                <w:i/>
                <w:iCs/>
                <w:sz w:val="16"/>
                <w:szCs w:val="16"/>
                <w:lang w:val="es-ES" w:eastAsia="es-ES"/>
              </w:rPr>
              <w:t>CECOP 26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CHEVROLET CHEVY 2010 BLANCO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119,000.00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24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CHEVROLET CHEVY 2010 BLANCO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119,000.00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29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CHEVROLET CHEVY 2011 PLATA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123,446.00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30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CHEVROLET CHEVY 2011 PLATA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129,300.00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31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CHEVROLET CHEVY 2011 PLATA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129,300.00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CEC0001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LIBRERO EMPOTRADO P/CARPETAS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6,820.00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CEC0003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MODULO COMPUTACIONAL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14,892.50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17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CEC0004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ARCHIVERO 3 GAVETAS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2,748.50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lastRenderedPageBreak/>
              <w:t>18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CEC0005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425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CEC0006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CEC0007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CEC0008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CEC0009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CEC0010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ALTO C/BRAZO FIJO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1,380.00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CEC0011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CREDENZA CON 4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5,571.75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CEC0012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REDONDA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CEC0014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CPU GENERICO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13,386.00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CEC0015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19"</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1,923.63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CEC0016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SONIDO C/ BOCINA, PEDESTAL Y MICROFONO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9,289.28</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CEC0017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C/RUEDITAS COLOR NEGRO Y DESC/BRAZOS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1,456.00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CEC0018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EJECUTIVO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3,507.50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CEC0021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PERSONAL DE ESCRITORIO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11,582.19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CEC0022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18.5" 6185HV</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CEC0023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 P/CAFÉ</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1,380.00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CEC0024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3 GAVETAS, 2 PUERTAS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4,025.00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CEC0026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19"</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1,923.63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CEC0027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C/CREDENZA 4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6,842.50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CEC0028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C/RUEDITAS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1,456.00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CEC0029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19"</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1,923.63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CEC0030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SECRETARIAL EN ESCUADRA DE 1.60 X 1.50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3,622.50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CEC0033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19"</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1,923.63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CEC0034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14,630.88</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CEC0035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DE 108 X .75 X .75 CON LATERAL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5,393.50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CEC0036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SILLÓN NEGRO C/DES. BRAZOS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1,023.50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CEC0037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VERTICAL 3 GAVETAS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2,978.50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CEC0038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PARA EQUIPO DE IMPRESIÓN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CEC0040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HP DESJET 6540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CEC0044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CEC0045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NEGRA C/RUEDITAS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943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CEC0046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NEGRA C/RUEDITAS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943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CEC0047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2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3,438.50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CEC0048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U EJECUTIVA DE 1.6 X 2.2</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9,878.50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CEC0050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CEC0052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C/ 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943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CEC0053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5,175.00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CEC0054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INSPIRON  560 SLIM</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9,442.42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CEC0055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17"</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3,306.02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CEC0057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CON 4 PUERTAS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4,025.00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CEC0058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ESCRITORIO 2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3,783.50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CEC0059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LASERJET P1606</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4,582.00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63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CEC0060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 PARA IMPRESORA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1,943.50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CEC0062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CAJA FUERTE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CEC0063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DE MADERA 6 NIVELES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2,748.50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CEC0064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7,055.58</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CEC0065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LCD</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2,250.15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CEC0067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 C/DESCANZABRAZOS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1,943.50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CEC0068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 C/DESCANZABRAZOS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1,943.50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CEC0069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DE 3 GAVETAS  T/OF</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3,461.50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CEC0070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ESQUINERA DE .60 X .60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CEC0071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VISITA 3 PLAZAS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2,127.50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CEC0075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CREDENZA 4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4,784.00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CEC0076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3,507.50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CEC0077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DE 1.60 X .60 X .75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3,093.50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CEC0078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BASE ALUMINIO CON VIDRIO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4,141.20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CEC0079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COLOR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1,725.00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CEC0080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C/PEDESTAL 9 CAJONES 1.80 X 2.07 X 0.60 MTS.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10,804.24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CEC0081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C/DESC. BRAZOS C/RUEDITAS RE 1900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4,095.96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CEC0082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DE VISITA 3 PLAZAS COLOR VERDE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4,598.99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CEC0083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DE VISITA 1 PLAZA COLOR VERDE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2,868.99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CEC0084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PARIS COLOR BEIGE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CEC0085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PARIS COLOR BEIGE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CEC0087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GENERICA CON DVDRW</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8,742.66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CEC0089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CEC0091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6,739.00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CEC0092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PENINSULAR 1.2 X .60 X .75 CON LATERAL Y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CEC0093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DESKJET</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1,920.50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CEC0094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CEC0095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LOVE SEAT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5,514.64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CEC0096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PENINSULAR 1.2 X .60 X .75 CON LATERAL Y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CEC0099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CEC0100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LOVE SEAT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5,514.64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CEC0101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19"</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2,100.01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CEC0102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C/LECTOR DE TARJETAS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5,858.99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CEC0103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CEC0105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CEC0106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4 ESTACIONES DE TRABAJO CON CREDENZA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15,660.00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CEC0107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4,594.25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CEC0110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CEC0112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CEC0116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 COLOR NEGRO 15"</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2,100.01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CEC0118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CON LIBRERO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CEC0119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107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CEC0120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CEC0121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DESCANZA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2,173.50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CEC0122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PENINSULAR 1.2 X .60 X .75 CON LATERAL Y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CEC0123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EMPOTRADO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733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CEC0124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EMPOTRADO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733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CEC0125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1,456.00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CEC0127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18.5"</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2,262.00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CEC0128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15,805.00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CEC0129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IMPRESORA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7,250.00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CEC0130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16,820.00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CEC0131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14,315.20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CEC0132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PENINSULAR 1.2 X .60 X .75 CON LATERAL Y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CEC0133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2,748.50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CEC0134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CEC0135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EMPOTRADO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733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CEC0137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TRADICIONAL MEDIDA 1.2 X .60 X .5 CON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3,422.00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CEC0138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CEC0139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PENINSULAR 1.2 X .60 X .75 CON LATERAL Y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CEC0140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1,943.50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CEC0141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7,585.00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CEC0142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17"</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1,655.00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CEC0143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 C/RUEDITAS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475.2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CEC0144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LATERAL MEDIDA 1.10 X.45 X .75 CON UNA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2,238.80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CEC0145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2,863.50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CEC0146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CEC0150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PEQUEÑO MELANINA CAFÉ</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979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CEC0151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CEC0152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13,386.00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CEC0155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1,552.50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CEC0156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ESCANER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CEC0161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CEC0162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13,386.00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CEC0164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2 ESTACIONES DE TRABAJO 1 CAJÓN C/U</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CEC0165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C/RUEDITAS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4,485.00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CEC0166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3,654.00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CEC0167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MULTIUSOS LADO CIRCULAR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1,218.00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CEC0168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CEC0171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LAPTOP  COLOR GRIS METALICO HP435</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9,107.96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CEC0172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SECRETARIAL EN ESCUADRA DE 1.60 X 1.50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3,622.50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CEC0173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2,863.50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CEC0174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CEC0175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LAPTOP  COLOR GRIS METALICO HP435</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9,107.96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152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CEC0176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2,863.50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CEC0177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CEC0178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LAPTOP  COLOR GRIS METALICO HP435</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19,244.24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CEC0179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1,615.75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CEC0180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CREDENZA 4 CAJONES, 2 PUERTAS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2,919.44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CEC0181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85X182</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1,698.00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CEC0182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6,739.00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CEC0183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1,765.25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CEC0184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CEC0186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MADERA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619.85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CEC0187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MADERA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619.85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CEC0188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 PARA CAFÉ C/ENTREPAÑO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281.75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CEC0190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SCANER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2,099.01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CEC0191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1,895.00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CEC0192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CREDENZA 4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4,253.92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CEC0193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CON DESC/BRAZOS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1,456.00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CEC0196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CEC0199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SCANNER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CEC0202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SECRETARIAL EN ESCUADRA DE 1.60 X 1.50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3,622.50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CEC0204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2,127.50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CEC0206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13,386.00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CEC0224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FAX HP OFFICEJET 4255</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1,866.45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CEC0225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3 GHZ 512 MB</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13,386.00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CEC0226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3 GHZ 512 MB</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13,386.00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CEC0227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DE INJECCIÓN DE TINTA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1,604.25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CEC0228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LASER B/N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5,267.00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CEC0229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ENFRIADOR DE AGUA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2,359.00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CEC0230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GENERICA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7,320.00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CEC0233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MUEBLE ESCRITORIO DE 1.80 X .45 X.75</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6,670.00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CEC0234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CEC0237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CEC0245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CEC0246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CEC0247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NEGRO 3 GAVETAS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2,748.50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CEC0252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8,676.80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CEC0255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2.0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8,780.00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CEC0257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ROUTER VPN CON CONMUTADOR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10,138.16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CEC0258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GENÉRICA GABINETE ACTECK</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6,786.00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CEC0259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PENINSULA DE COLOR 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CEC0260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PENINSULA DE 1.4 X 0.6  COLOR 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5,208.40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CEC0264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3 NIVELES 2 PUERTAS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4,197.50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CEC0265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5,048.50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196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CEC0266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3 NIVELES 2 PUERTAS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4,197.50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CEC0267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3,967.50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CEC0268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3,967.50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CEC0269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C/BRAZOS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8,009.75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CEC0270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TRINEO EN PIEL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CEC0271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TRINEO EN PIEL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CEC0273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 PARA IMPRESORA 2 PUERTAS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1,368.50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CEC0274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CEC0275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CEC0282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SECRETARIAL EN ESCUADRA DE 1.60 X 1.50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3,737.50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CEC0283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VINIPIEL C/DESC. BRAZOS Y 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1,456.00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CEC0286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MADERA EMPOTRADO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9,280.00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CEC0288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VINIPIEL C/DESC. BRAZOS Y 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1,456.00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CEC0289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C/DESC. BRAZOS Y 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1,380.00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CEC0290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CEC0293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1.5 X .30 X .75 CON PUERTA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3,220.00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CEC0294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1,975.00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CEC0296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ENMICADORA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1,936.02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CEC0299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13,386.00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CEC0302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PROYECTOR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CEC0303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FAX DE PAPEL BOND</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1,866.45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CEC0304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PANTALLA  C/TRIPIE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1,792.51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CEC0306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2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2,288.50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CEC0307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 2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2,863.50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CEC0309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20,414.00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CEC0310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LASERJET 1300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5,338.30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CEC0311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PEQUEÑO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2,185.00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CEC0312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ALTO C/BRAZO FIJO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1,380.00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CEC0313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2,978.50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CEC0314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U EJECUTIVA CON LIBRERO Y PUERTAS PEQUEÑAS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8,038.50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CEC0315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MESA PARA JUNTAS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4,013.50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CEC0317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NEGRO C/DESC. BRAZOS Y 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CEC0318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NEGRO C/DESC. BRAZOS Y 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CEC0319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CEC0320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CEC0321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CEC0322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CEC0323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CEC0324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CEC0326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 PARA CAFÉ CON 2 PUERTAS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2,518.50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CEC0327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 PARA CAFÉ CON 2 PUERTAS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1,368.50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CEC0329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2,978.50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241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CEC0330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SECRETARIAL EN ESCUADRA DE 1.60 X 1.50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3,622.50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CEC0331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1,023.50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CEC0332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17"</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3,306.02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CEC0333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9,442.42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CEC0339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CEC0340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TRINEO CON DESCANZA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1,144.00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CEC0341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TRINEO CON DESCANZA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1,144.00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CEC0342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TRINEO CON DESCANZA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1,144.00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CEC0343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EJECUTIVO 6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CEC0345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EJECECUTIVO PRINCIPAL NEGRO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CEC0346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NEGRO C/ 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6,486.00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CEC0347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NEGRO C/ 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6,486.00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CEC0348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REGRIGERADOR 5 PIES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CEC0349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GRANDE 3 PIEZAS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CEC0359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MADERA PIEL C/DESC. BRAZOS  C/RUEDITAS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VITRINA PORTA BANDERA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CEC0369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VITRINA PORTA BANDERA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CEC0370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GRAN MESA DE JUNTAS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92,000.00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CEC0373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ESQUINERA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611.6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CEC0376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PANTALLA PARA PROYECCIÓN DE IMÁGENES Y VIDEO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12,984.00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CEC0377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PROYECTOR CONTROL REMOTO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19,320.50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CEC0378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16,194.99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CEC0380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DOS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3,299.99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CEC0382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16,673.50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CEC0384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NEGRO PIEL 3 PLAZAS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10,177.00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284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CEC0386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SERVIBAR 5 PIES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2,098.49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CEC0388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MESITA MADERA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1,943.50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CEC0389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MODULAR EJECUTIVO DE 1.9 X 2.2</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14,892.50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CEC0390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BATERÍA DE 3 PLAZAS TELA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2,424.40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CEC0391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MODULAR EJECUTIVO DE 1.9 X 2.2</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14,892.50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CEC0393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 C/RUEDITAS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2,185.00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CEC0395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CEC0397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2,863.50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CEC0398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CEC0402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ESCRITORIO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13,027.83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CEC0404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LAPTOP</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9,610.76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CEC0405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 VINIPIEL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CEC0406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C/RUEDITAS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770.5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CEC0408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C/RUEDITAS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770.5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CEC0409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PEQUEÑO 2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3,783.50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CEC0410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CÁMARA FOTOGRÁFICA  EOS REBEL T3I MEMORIA 16 GB</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20,462.40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CEC0411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LASER  P1102W</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6,581.81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CEC0413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2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3,507.50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CEC0414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CON DESC/BRAZOS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1,456.00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CEC0415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PENINSULAR 1.2 X .60 X .75 CON LATERAL Y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3,680.00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CEC0416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C/DESC.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1,456.00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CEC0419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IMPRESORA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1,604.25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CEC0420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ESCANER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5,295.75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CEC0421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4,370.00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CEC0422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3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4,370.00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CEC0423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MESITA PARA IMPRESORA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1,138.50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CEC0424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SECRETARIAL EN ESCUADRA DE 1.60 X 1.50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3,622.50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CEC0429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517.5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CEC0430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517.5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CEC0431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GHIA - INTEL PENTIUM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14,998.80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CEC0433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SECRETARIAL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CEC0434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2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3,323.50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CEC0435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MODULAR EJECUTIVO DE 1.8X2.5X1.85C/2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11,832.00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CEC0436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C/ PUERTAS DE 1.8X.85X.35 COLOR 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3,700.40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CEC0437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DE 1.2 DE DIAMETRO COLOR 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CEC0438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EJECUTIVO TAPIZADO EN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4,280.40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CEC0439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DE VISITA C/ DESCANSA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DE VISITA C/ DESCANSA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327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MINISPLIT 1.5 TONELADAS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5,925.00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LANIX TITAN HX4130CORE E5400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11,387.81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LCD 20" WIDESCREEN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2,461.06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VERTICAL 3 GAVETAS T/OFICIO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4,628.40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CEC0449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n-US" w:eastAsia="es-ES"/>
              </w:rPr>
            </w:pPr>
            <w:r w:rsidRPr="007002DA">
              <w:rPr>
                <w:rFonts w:ascii="Arial" w:eastAsia="Times New Roman" w:hAnsi="Arial" w:cs="Arial"/>
                <w:color w:val="000000"/>
                <w:sz w:val="16"/>
                <w:szCs w:val="16"/>
                <w:lang w:val="en-US" w:eastAsia="es-ES"/>
              </w:rPr>
              <w:t>SWITCH 3COM BASELIN 24 PUERTOS 10/100MBBPS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32,224.80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CEC0450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PORTATIL HP PAVILON, PANTALLA 14</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11,833.52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CEC0451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MODULAR DE1.80X2.25,85C/CAJONESC/LIBRERO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11,832.00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CEC0452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3 GAVETAS T/O C/ CORREDEDAS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4,698.00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CEC0453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EJECUTIVO TAPIZADO EN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4,280.40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CEC0454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DE VISITA C/ DESCANSA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CEC0455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DE VISITA C/ DESCANSA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CEC0456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MINI SPLIT 1 TON.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9,600.00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CEC0459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HP 4000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3,323.40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CEC0460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PORTATIL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9,998.99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CEC0461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PENINSULA DE 1.20 X 0.60 CON LATERAL IZQUIERDO C.CHOCOLATE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4,976.40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CEC0462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1,264.40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CEC0465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8,522.35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CEC0467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PENINSULA DE 1.20 X 0.60 CON LATERAL IZQUIERDO C.CHOCOLATE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4,976.40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CEC0468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TAPIZADA EN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1,264.40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CEC0470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8,522.35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CEC0471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PENINSULA DE 1.20 X 0.60 CON LATERAL IZQUIERDO C.CHOCOLATE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4,976.40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CEC0472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TAPIZADA EN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1,264.40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CEC0474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8,522.35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CEC0475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CAMARA FOTOGRAFICA PROFESIONAL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CEC0476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MULTIFUNCIONAL COLOR XEROX PHASER 6121</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10,079.88</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CEC0477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DE VISITA C/ DESCANSA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CEC0478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DE VISITA C/ DESCANSA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CEC0479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PENINSULA DE 1.20 X 0.60 CON LATERAL IZQUIERDO C.CHOCOLATE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4,976.40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CEC0480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EJECUTIVO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4,280.40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CEC0481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DE VISITA C/ DESCANSA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CEC0482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DE VISITA C/ DESCANSA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CEC0483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LANIX TITAN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6,973.92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CEC0484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LCD 17" CON BOCINA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2,249.47</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CEC0486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DE TRABAJO GRANDE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4,013.50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CEC0487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CREDENZA 4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6,670.00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CEC0488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2 GAVETAS T/O C/ CORREDEDAS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4,698.00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CEC0489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1,264.40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CEC0490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4,280.40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CEC0491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CEC0492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MODULO DE TRABAJO 1.10 X 60 X1.10 CON MAMPARA DIVISORA Y GABETA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CEC0493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368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CEC0494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369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CEC0495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SECRETARIAL TAPIZADA EN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1,264.40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CEC0497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8,002.84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CEC0498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PENINSULA DE 1.20 X 0.60 CON LATERAL IZQUIERDO C.CHOCOLATE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4,976.40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CEC0499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EN DELIPIEL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2,691.00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CEC0501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8,919.24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CEC0502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VERTICAL 3 GAVETAS T/OFICIO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4,628.40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CEC0503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CEC0507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8,522.35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CEC0508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PEQUEÑO CON 2 CAJONES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3,120.40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CEC0509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DE 1.2 DE DIAMETRO COLOR 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2,888.40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CEC0510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CEC0512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8,002.84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CEC0514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CEC0516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8,002.84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CEC0517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1,264.40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CEC0518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CEC0522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CEC0524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CEC0526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CEC0527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8,002.84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CEC0529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1,264.40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CEC0530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CEC0533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 COMPARTIDO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4,872.00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CEC0534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1,264.40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CEC0535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 COMPARTIDO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4,872.00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CEC0536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CEC0537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RECEPCIÓN SEMI CURVO DE 1.2 X 0.8 X 1.10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3,712.00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CEC0538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VERTICAL 3 GAVETAS T/OFICIO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4,628.40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CEC0539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AIRE ACONDICIONADO MINISPLIT 2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8,850.01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CEC0540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 COMPARTIDO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4,872.00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399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CEC0542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8,002.84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CEC0544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TRABAJO 1.10 X 60 X1.10 CON MAMPARA DIVISORA Y GABETA COMPARTIDO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4,872.00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CEC0546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8,002.84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CEC0547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TAPIZADA EN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CEC0548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AIRE MINISPLIT 1 TONELADA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5,990.00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CEC0550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PENINSULA DE 1.20 X 0.60 CON LATERAL IZQUIERDO C.CHOCOLATE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4,396.40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CEC0551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SILLA DE VISITA TELA NEGRA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CEC0553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8,522.35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CEC0554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PENINSULA DE 1.20 X 0.60 CON LATERAL IZQUIERDO C.CHOCOLATE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4,338.40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CEC0556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8,002.84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CEC0557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2 GAVETAS T/O C/ CORREDERAS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4,698.00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411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CEC0564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AIRE ACONDICIONADO 1 TONELADA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5,336.00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CEC0565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AIRE ACONDICIONADO 1 TONELADA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5,336.00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CEC0566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AIRE ACONDICIONADO 1 .5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7,540.00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CEC0567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PROYECTOR EPSON LCD MODELO H436A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7,999.00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CEC0571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ESTANTERÍA METALICO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1,955.00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CEC0572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MODULO DE ESTANTERÍA METALICO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1,955.00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CEC0575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ALTO C/BRAZO FIJO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1,328.25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CEC0576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SERVIDOR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31,015.60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CEC0577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2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CEC0580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CEC0582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CEC0583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CEC0584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CEC0585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.5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6,840.00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CEC0586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2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8,550.00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CEC0587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AIRE MINISPLIT 1 TONELADA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5,990.00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CEC0588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MAQUINA DE ESCRIBIR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1,437.50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CEC0589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EQUIPO HIDRONEUMATICO CON BOMBA DE 3/4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CEC0591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CEC0592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.5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8,150.01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CEC0593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.5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8,150.01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CEC0599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MESA DE 1.2 DE DIAMETRO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1,483.50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CEC0602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CENTRAL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25,825.00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CEC0617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4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24,909.00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CEC0620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3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18,681.75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CEC0625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PORTATIL IDEAPAD LENOVO G480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5,556.40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CEC0626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PORTATIL IDEAPAD LENOVO G480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5,556.40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CEC0627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PROYECTOR PORTABLE INFOCUS MODELO IN112</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5,672.40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CEC0628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PROYECTOR PORTABLE INFOCUS MODELO IN112</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5,672.40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CEC0629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PORTATIL LAPTOP ASUS, QUEMADOR CD/DVD</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12,528.00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CEC0630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ESCANER MOVIL PERSONAL CANON P215</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6,844.00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CEC0631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MUEBLE PARA ARCHIVO DE CARPETAS, MELANINA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19,952.00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CEC0632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ARMADA GENÉRICA DE TORRE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12,412.00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CEC0633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ARMADA GENÉRICA DE TORRE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12,412.00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CEC0634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ARMADA GENÉRICA DE TORRE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12,412.00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CEC0638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PROYECTOR PORTATIL POWER LITE EPSON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8,104.41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CEC0639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PROYECTOR PORTATIL POWER LITE EPSON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8,104.41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CEC0640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CPU GENÉRICA CON DVD LG</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12,412.00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CEC0642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HP LASERJET MULTIFUNCIONAL M132</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3,190.00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CEC0643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MUEBLE PARA ARCHIVO DE CARPETAS, MELANINA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CEC0644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OFFICEJET 8100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1,566.00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CEC0645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CÁMARA FOTOGRÁFICA  DIGITAL SONY CYBERSHOT W70/16.1 MP/VIDEO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2,766.60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454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CEC0646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PROYECTOR PORTABLE INFOCUS MODELO IN112</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8,104.41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CEC0648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OFFICEJET 8100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3,364.00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CEC0649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PANTALLA DE PROYECCIÓN PORTATIL MODELO S14</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1,832.80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CEC0650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SONIDO C/ BOCINA, PEDESTAL Y MICROFONO MODELO SBX1519BT</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12,956.04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CEC0651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300 SILLAS DE LÁMINA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48,580.80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CEC0652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CALEFACTOR ELÉCTRICO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CEC0653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CALEFACTOR ELÉCTRICO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CEC0655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MULTIFUNCIONAL OFFICEJET PRO 8600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2,784.00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CEC0656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MULTIFUNCIONAL OFFICEJET PRO 8600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2,784.00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CEC0657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CORE I5 DE 3.2 GHZ 8 GB RAM, DISCO DE 1T</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11,832.00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CEC0658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CORE I5 DE 3.2 GHZ 8 GB RAM, DISCO DE 1T</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11,832.00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CEC0659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CORE I5 DE 3.2 GHZ 8 GB RAM, DISCO DE 1T</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11,832.00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CEC0660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CORE I5 DE 3.2 GHZ 8 GB RAM, DISCO DE 1T</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11,832.00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CEC0661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CORE I3 DE 3.3 GHZ 4 GB RAM, DISCO DE 500 GB</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9,860.00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CEC0662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CORE I3 DE 3.3 GHZ 4 GB RAM, DISCO DE 500 GB</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9,860.00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469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CEC0663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CORE I3 DE 3.3 GHZ 4 GB RAM, DISCO DE 500 GB</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9,860.00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CEC0669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n-US" w:eastAsia="es-ES"/>
              </w:rPr>
            </w:pPr>
            <w:r w:rsidRPr="007002DA">
              <w:rPr>
                <w:rFonts w:ascii="Arial" w:eastAsia="Times New Roman" w:hAnsi="Arial" w:cs="Arial"/>
                <w:color w:val="000000"/>
                <w:sz w:val="16"/>
                <w:szCs w:val="16"/>
                <w:lang w:val="en-US" w:eastAsia="es-ES"/>
              </w:rPr>
              <w:t>FLASH CANON PARA CÁMARA SPEEDLITE 270</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3,770.11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CEC0670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ESCANER CANON DR-M160 II</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CEC0671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ESCANER CANON DR-M160 II</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21,460.00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CEC0672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2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7,700.00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CEC0673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LASER COLOR SAMSUNG XPRESS C410W</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2,499.00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CEC0675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MULTIFUNCIONAL LASERJET MFP M127 fn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3,076.32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CEC0676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DESCANSA BRAZOS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4,280.40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CEC0677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DESCANSA BRAZOS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3,468.40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479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CEC0678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DESCANSA BRAZOS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3,468.40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CEC0679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VERTICAL 4 GAVETAS CHOCOLATE GRIS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6,136.40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CECOP 36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n-US" w:eastAsia="es-ES"/>
              </w:rPr>
            </w:pPr>
            <w:r w:rsidRPr="007002DA">
              <w:rPr>
                <w:rFonts w:ascii="Arial" w:eastAsia="Times New Roman" w:hAnsi="Arial" w:cs="Arial"/>
                <w:color w:val="000000"/>
                <w:sz w:val="16"/>
                <w:szCs w:val="16"/>
                <w:lang w:val="en-US" w:eastAsia="es-ES"/>
              </w:rPr>
              <w:t>MITSUBISHI L200 PICKUP COLOR BLANCO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312,300.00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CECOP 37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n-US" w:eastAsia="es-ES"/>
              </w:rPr>
            </w:pPr>
            <w:r w:rsidRPr="007002DA">
              <w:rPr>
                <w:rFonts w:ascii="Arial" w:eastAsia="Times New Roman" w:hAnsi="Arial" w:cs="Arial"/>
                <w:color w:val="000000"/>
                <w:sz w:val="16"/>
                <w:szCs w:val="16"/>
                <w:lang w:val="en-US" w:eastAsia="es-ES"/>
              </w:rPr>
              <w:t>MITSUBISHI L200 PICKUP COLOR PLATA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312,300.00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CECOP 38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MITSUBISHI L200 PICKUP COLOR VERDE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312,300.00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EQUIPO DE REFRIGERACIÓN MINISPLIT 1.0 TONELADAS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EQUIPO DE REFRIGERACIÓN MINISPLIT 1.0 TONELADAS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EQUIPO DE REFRIGERACIÓN MINISPLIT 2.0 TONELADAS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8,800.00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ESTACIÓN DE TRABAJO DE 1.10 X 0.70 CON DIVISIÓN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ESTACIÓN DE TRABAJO DE 1.10 X 0.70 CON DIVISIÓN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ESTACIÓN DE TRABAJO DE 1.10 X 0.70 CON DIVISIÓN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ESTACIÓN DE TRABAJO DE 1.10 X 0.70 CON DIVISIÓN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ESTACIÓN DE TRABAJO DE 1.10 X 0.70 CON DIVISIÓN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ESTACIÓN DE TRABAJO DE 1.10 X 0.70 CON DIVISIÓN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CEC0689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ESTACIÓN DE TRABAJO ESQUINERO DE 1.25 X 0.70 CON DIVISIÓN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4,872.00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EMPOTRABLE DE 1.10 X 0.35 X 1.65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5,626.00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EMPOTRABLE DE 1.10 X 0.35 X 1.65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5,626.00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EMPOTRABLE DE 1.10 X 0.35 X 1.65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5,626.00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497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EMPOTRABLE DE 1.10 X 0.35 X 1.65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5,626.00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EMPOTRABLE DE 1.10 X 0.35 X 1.65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5,626.00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499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EMPOTRABLE DE 1.10 X 0.35 X 1.65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5,626.00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EMPOTRABLE DE 1.10 X 0.35 X 1.65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5,626.00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n-US" w:eastAsia="es-ES"/>
              </w:rPr>
            </w:pPr>
            <w:r w:rsidRPr="007002DA">
              <w:rPr>
                <w:rFonts w:ascii="Arial" w:eastAsia="Times New Roman" w:hAnsi="Arial" w:cs="Arial"/>
                <w:color w:val="000000"/>
                <w:sz w:val="16"/>
                <w:szCs w:val="16"/>
                <w:lang w:val="en-US" w:eastAsia="es-ES"/>
              </w:rPr>
              <w:t xml:space="preserve">TABLET IPAD PRO 9.7 WI-FI 32 GB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n-US" w:eastAsia="es-ES"/>
              </w:rPr>
            </w:pPr>
            <w:r w:rsidRPr="007002DA">
              <w:rPr>
                <w:rFonts w:ascii="Arial" w:eastAsia="Times New Roman" w:hAnsi="Arial" w:cs="Arial"/>
                <w:color w:val="000000"/>
                <w:sz w:val="16"/>
                <w:szCs w:val="16"/>
                <w:lang w:val="en-US" w:eastAsia="es-ES"/>
              </w:rPr>
              <w:t xml:space="preserve">TABLET IPAD PRO 9.7 WI-FI 32 GB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12,699.00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CEC0699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CON DOS GAVETAS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CON DOS GAVETAS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CON DOS GAVETAS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CON DOS GAVETAS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HORIZONTAL DOS GAVETAS OFICIO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HORIZONTAL DOS GAVETAS OFICIO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6,032.00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509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DESCANSA BRAZOS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3,828.00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DESCANSA BRAZOS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3,828.00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DESCANSA BRAZOS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3,828.00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DESCANSA BRAZOS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3,828.00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CEC0709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LASERJET PRO M176N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4,812.10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ESCANER CANNON DR-C225</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8,123.03</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DE ESCRITORIO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19,866.52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DE ESCRITORIO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19,866.52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DE ESCRITORIO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19,866.52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LED 21.5 PULGADAS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3,212.32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LED 21.5 PULGADAS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3,212.32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MONITOR LED 21.5 PULGADAS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3,212.32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LAPTOP INSPIRON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23,559.60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LAPTOP INSPIRON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23,559.60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CEC0719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CÁMARA NIKON D750 24-120MM</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48,999.00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LENTE PARA CÁMARA NIKKOR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27,999.00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CONJUNTO MODULAR  DE 1.8 X .75 X 1.85 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16,820.00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CON DESCANSA BRAZOS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5,208.40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HP LASERJET PRO M176N</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4,812.10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5,220.00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529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DE ESCRITORIO DELL INSPIRON AIO24-7459</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33,573.88</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DE ESCRITORIO DELL INSPIRON AIO24-7459</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33,573.88</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DE ESCRITORIO DELL INSPIRON AIO24-7459</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33,573.88</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PORTATIL DELL INSPIRON DDR3L</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27,479.24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CEC0729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MULTIFUNCIONAL  HP LASERJET PRO M277C6</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10,005.00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MULTIFUNCIONAL  HP LASERJET PRO M277C6</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10,005.00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 DE 1.2 X 0.60 X 0.75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 DE 1.2 X 0.60 X 0.75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SOFÁ RECEPCIÓN DE 3 PLAZAS TAPIZADO EN PIEL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5,684.00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538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 DE 1.2 X 0.60 X 0.75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539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VERTICAL DE 3 GAVETAS TAMAÑO OFICIO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5,162.00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 DE 1.2 X 0.60 X 0.75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SECRETARIAL DE 1.2 X 0.60 X 0.75 CAOBA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VERTICAL DE 3 GAVETAS TAMAÑO OFICIO NEGRO CAOBA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5,162.00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CEC0739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TRADICIONAL1.2 X 60 CON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3,596.00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TRADICIONAL1.2 X 60 CON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3,596.00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TRADICIONAL1.2 X 60 CON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3,596.00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TRADICIONAL1.2 X 60 CON CAJONERA</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3,596.00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ARCHIVERO VERTICAL DE 3 GAVETAS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3,702.72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FLASH SB-5000 AF SPEEDLIGHT</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11,899.00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549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1.5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8,200.00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5,690.00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1.5 TONELADAS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8,200.00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PERSONAL LAPTOP ACER E5-523-98ES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11,579.26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CEC0749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XEROX PHASER 6600DN COLOR</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19,346.71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RELOJ CHECADOR ZKTECO MOD. X629-C</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6,367.21</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DE PISO CON PUERTAS INFERIORES PERLA / GRIS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8,700.00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DE PISO CON PUERTAS INFERIORES PERLA / GRIS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8,700.00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LIBRERO DE PISO CON PUERTAS INFERIORES PERLA / GRIS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8,700.00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DE 1.2 DE DIAMETRO EN MELANINA COLOR CHOCOLATE</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4,408.00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559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REGENCY CON DESCANSA BRAZOS</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8,352.00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CEC0756</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SILLÓN EJECUTIVO RESPALDO ALTO COLOR NEGRO</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3,120.40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CEC0757</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MULTIFUNCIONAL HP COLOR LASERJET PRO M277DW</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7,265.52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CEC0758</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MULTIFUNCIONAL HP COLOR LASERJET PRO M277DW</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7,265.52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CEC0759</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ACER CORE I7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25,763.36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CEC0760</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ACER CORE I7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25,763.36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CEC0761</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ACER CORE I7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25,763.36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CEC0762</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ACER CORE I7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25,763.36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CEC0763</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ACER CORE I3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20,833.12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CEC0764</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ACER CORE I3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20,833.12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CEC0765</w:t>
            </w:r>
          </w:p>
        </w:tc>
        <w:tc>
          <w:tcPr>
            <w:tcW w:w="7040"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ACER CORE I3 </w:t>
            </w:r>
          </w:p>
        </w:tc>
        <w:tc>
          <w:tcPr>
            <w:tcW w:w="1480" w:type="dxa"/>
            <w:tcBorders>
              <w:top w:val="nil"/>
              <w:left w:val="nil"/>
              <w:bottom w:val="single" w:sz="8"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20,833.12</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39</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CHEVROLET S10 2017 BLANCO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339,830.00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40</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CHEVROLET S10 2017 BLANCO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339,830.00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41</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CHEVROLET S10 2017 BLANCO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339,830.00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42</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CHEVROLET S10 2017 BLANCO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339,830.00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CECOP 43</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CHEVROLET S10 2017 BLANCO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339,830.00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CEC0766</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 xml:space="preserve">COMPUTADORA ALL IN ONE </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9,909.76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CEC0767</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2 TONELADAS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10,614.00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CEC0768</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LASERJET PRO M176N</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6,316.29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CEC0769</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BARRA DE TRABAJO 2.20 X .60 CON 1 MÓDULO DE 3 GABINETES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10,950.40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CEC0770</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DE 1.5M X 1.5M CAOBA NEGRO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4,582.00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CEC0771</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DE 1.2M X 1.5 CAOBA NEGRO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581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CEC0772</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ESCRITORIO PENINSULAR DE 1.2M X 1.5 CAOBA NEGRO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4,060.00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CEC0773</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BARRA DE TRABAJO 3.92 X .60 CON 1 MÓDULO DE 4 GABINETES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16,936.00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CEC0774</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BARRA DE TRABAJO 3.60 X .60 CON 1 MÓDULO DE 4 GABINETES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12,876.00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CEC0775</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BARRA DE TRABAJO 1.20 X .60 CON 1 MÓDULO Y 1 GABINETE</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4,176.00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CEC0776</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BARRA DE TRABAJO 1.20 X .60 CON 1 MÓDULO Y 1 GABINETE</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4,176.00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CEC0777</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BARRA DE TRABAJO 1.20 X .60 CON 1 MÓDULO Y 1 GABINETE</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4,176.00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CEC0778</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1.5 TONELADAS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CEC0779</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1.5 TONELADAS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7,830.00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589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CEC0780</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MULTIFUNCIONAL HP COLOR LASERJET PRO M277DW</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6,924.48</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CEC0781</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MULTIFUNCIONAL HP COLOR LASERJET PRO M477DW</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7,395.99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CEC0782</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5,684.00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CEC0783</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5,684.00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CEC0784</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ENMICADORA 65 GBC</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4,358.69</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CEC0785</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5,742.00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CEC0786</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 TONELADA</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5,742.00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CEC0787</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DE 1.05 X 0.70 X 2.40 CON 4 ENTREPAÑOS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7,540.00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CEC0788</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DE 1.05 X 0.70 X 2.40 CON 4 ENTREPAÑOS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7,540.00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CEC0789</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DE 1.05 X 0.70 X 2.40 CON 4 ENTREPAÑOS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7,540.00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CEC0790</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DE 1.05 X 0.70 X 2.40 CON 4 ENTREPAÑOS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7,540.00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CEC0791</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DE 1.03 X 0.70 X 2.40 CON 4 ENTREPAÑOS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7,540.00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CEC0792</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MUEBLE PARA EMPOTRAR DE 0.90 X 0.30 X 0.75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2,668.00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CEC0793</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MUEBLE PARA EMPOTRAR DE 0.90 X 0.30 X 0.75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2,668.00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CEC0794</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MUEBLE PARA EMPOTRAR DE 0.90 X 0.30 X 0.75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2,668.00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CEC0795</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MUEBLE PARA EMPOTRAR DE 0.90 X 0.30 X 0.75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2,668.00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CEC0796</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CEC0797</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CEC0798</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CEC0799</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609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CEC0800</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CEC0801</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CEC0802</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CEC0803</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CEC0804</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CEC0805</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CEC0806</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MÓDULO DE TRABAJO 1.05 X 0.70 X 2.05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7,888.00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CEC0807</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MESA PARA IMPRESORA DE 1.4 X  0.40 X 0.75</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2,900.00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CEC0808</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CÁMARA DIGITAL LCD DE 3 PULGADAS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10,026.60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CEC0809</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PERFORADORA PEGASO DE 3 ORIFICIO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9,332.20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619</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CEC0810</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2 TONELADAS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9,860.00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620</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CEC0811</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SILLON EJECUTIVO NEGRO</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5,950.80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621</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CEC0812</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PROYECTOR OPTOMA S31W VGA-HDM</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7,540.80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622</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CEC0813</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GUIA SLIM</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8,688.67</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lastRenderedPageBreak/>
              <w:t>623</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CEC0814</w:t>
            </w:r>
          </w:p>
        </w:tc>
        <w:tc>
          <w:tcPr>
            <w:tcW w:w="7040" w:type="dxa"/>
            <w:tcBorders>
              <w:top w:val="nil"/>
              <w:left w:val="nil"/>
              <w:bottom w:val="nil"/>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GUIA SLIM</w:t>
            </w:r>
          </w:p>
        </w:tc>
        <w:tc>
          <w:tcPr>
            <w:tcW w:w="1480" w:type="dxa"/>
            <w:tcBorders>
              <w:top w:val="nil"/>
              <w:left w:val="nil"/>
              <w:bottom w:val="nil"/>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8,688.67</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624</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CEC0815</w:t>
            </w:r>
          </w:p>
        </w:tc>
        <w:tc>
          <w:tcPr>
            <w:tcW w:w="7040" w:type="dxa"/>
            <w:tcBorders>
              <w:top w:val="single" w:sz="8" w:space="0" w:color="auto"/>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COMPUTADORA GUIA SLIM</w:t>
            </w:r>
          </w:p>
        </w:tc>
        <w:tc>
          <w:tcPr>
            <w:tcW w:w="1480" w:type="dxa"/>
            <w:tcBorders>
              <w:top w:val="single" w:sz="8" w:space="0" w:color="auto"/>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8,688.67</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625</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CEC0816</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MULTIFUNCIONAL HP COLOR LASERJET PRO M477DW</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9,091.36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626</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CEC0817</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MULTIFUNCIONAL HP COLOR LASERJET PRO M477DW</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8,631.46</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627</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CEC0818</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PROYECTOR 3200 LÚMENES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9,974.84</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628</w:t>
            </w:r>
          </w:p>
        </w:tc>
        <w:tc>
          <w:tcPr>
            <w:tcW w:w="2334" w:type="dxa"/>
            <w:tcBorders>
              <w:top w:val="nil"/>
              <w:left w:val="nil"/>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CEC0819</w:t>
            </w:r>
          </w:p>
        </w:tc>
        <w:tc>
          <w:tcPr>
            <w:tcW w:w="7040" w:type="dxa"/>
            <w:tcBorders>
              <w:top w:val="nil"/>
              <w:left w:val="nil"/>
              <w:bottom w:val="single" w:sz="8"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IMPRESORA DE GAFETES</w:t>
            </w:r>
          </w:p>
        </w:tc>
        <w:tc>
          <w:tcPr>
            <w:tcW w:w="1480" w:type="dxa"/>
            <w:tcBorders>
              <w:top w:val="nil"/>
              <w:left w:val="nil"/>
              <w:bottom w:val="single" w:sz="8" w:space="0" w:color="auto"/>
              <w:right w:val="single" w:sz="4" w:space="0" w:color="auto"/>
            </w:tcBorders>
            <w:shd w:val="clear" w:color="auto" w:fill="auto"/>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22,423.55</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629</w:t>
            </w:r>
          </w:p>
        </w:tc>
        <w:tc>
          <w:tcPr>
            <w:tcW w:w="2334" w:type="dxa"/>
            <w:tcBorders>
              <w:top w:val="single" w:sz="4" w:space="0" w:color="auto"/>
              <w:left w:val="nil"/>
              <w:bottom w:val="single" w:sz="4" w:space="0" w:color="auto"/>
              <w:right w:val="single" w:sz="8" w:space="0" w:color="auto"/>
            </w:tcBorders>
            <w:shd w:val="clear" w:color="auto" w:fill="auto"/>
            <w:noWrap/>
            <w:vAlign w:val="center"/>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CEC0820</w:t>
            </w:r>
          </w:p>
        </w:tc>
        <w:tc>
          <w:tcPr>
            <w:tcW w:w="7040" w:type="dxa"/>
            <w:tcBorders>
              <w:top w:val="single" w:sz="4" w:space="0" w:color="auto"/>
              <w:left w:val="nil"/>
              <w:bottom w:val="nil"/>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2 TONELADAS</w:t>
            </w:r>
          </w:p>
        </w:tc>
        <w:tc>
          <w:tcPr>
            <w:tcW w:w="1480" w:type="dxa"/>
            <w:tcBorders>
              <w:top w:val="single" w:sz="4" w:space="0" w:color="auto"/>
              <w:left w:val="nil"/>
              <w:bottom w:val="nil"/>
              <w:right w:val="single" w:sz="4" w:space="0" w:color="auto"/>
            </w:tcBorders>
            <w:shd w:val="clear" w:color="auto" w:fill="auto"/>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10,904.00</w:t>
            </w:r>
          </w:p>
        </w:tc>
      </w:tr>
      <w:tr w:rsidR="007002DA" w:rsidRPr="007002DA" w:rsidTr="007002DA">
        <w:trPr>
          <w:trHeight w:val="315"/>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630</w:t>
            </w:r>
          </w:p>
        </w:tc>
        <w:tc>
          <w:tcPr>
            <w:tcW w:w="2334" w:type="dxa"/>
            <w:tcBorders>
              <w:top w:val="nil"/>
              <w:left w:val="nil"/>
              <w:bottom w:val="single" w:sz="4" w:space="0" w:color="auto"/>
              <w:right w:val="single" w:sz="8" w:space="0" w:color="auto"/>
            </w:tcBorders>
            <w:shd w:val="clear" w:color="auto" w:fill="auto"/>
            <w:noWrap/>
            <w:vAlign w:val="center"/>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CEC0821</w:t>
            </w:r>
          </w:p>
        </w:tc>
        <w:tc>
          <w:tcPr>
            <w:tcW w:w="7040" w:type="dxa"/>
            <w:tcBorders>
              <w:top w:val="single" w:sz="4" w:space="0" w:color="auto"/>
              <w:left w:val="nil"/>
              <w:bottom w:val="nil"/>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1.5 TONELADAS</w:t>
            </w:r>
          </w:p>
        </w:tc>
        <w:tc>
          <w:tcPr>
            <w:tcW w:w="1480" w:type="dxa"/>
            <w:tcBorders>
              <w:top w:val="single" w:sz="4" w:space="0" w:color="auto"/>
              <w:left w:val="nil"/>
              <w:bottom w:val="nil"/>
              <w:right w:val="single" w:sz="4" w:space="0" w:color="auto"/>
            </w:tcBorders>
            <w:shd w:val="clear" w:color="auto" w:fill="auto"/>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8,700.00</w:t>
            </w:r>
          </w:p>
        </w:tc>
      </w:tr>
      <w:tr w:rsidR="007002DA" w:rsidRPr="007002DA" w:rsidTr="007002DA">
        <w:trPr>
          <w:trHeight w:val="270"/>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631</w:t>
            </w:r>
          </w:p>
        </w:tc>
        <w:tc>
          <w:tcPr>
            <w:tcW w:w="2334" w:type="dxa"/>
            <w:tcBorders>
              <w:top w:val="nil"/>
              <w:left w:val="nil"/>
              <w:bottom w:val="single" w:sz="4" w:space="0" w:color="auto"/>
              <w:right w:val="single" w:sz="8" w:space="0" w:color="auto"/>
            </w:tcBorders>
            <w:shd w:val="clear" w:color="auto" w:fill="auto"/>
            <w:noWrap/>
            <w:vAlign w:val="center"/>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CEC0822</w:t>
            </w:r>
          </w:p>
        </w:tc>
        <w:tc>
          <w:tcPr>
            <w:tcW w:w="7040" w:type="dxa"/>
            <w:tcBorders>
              <w:top w:val="single" w:sz="4" w:space="0" w:color="auto"/>
              <w:left w:val="nil"/>
              <w:bottom w:val="single" w:sz="4"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1.5 TONELADAS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8,700.00</w:t>
            </w:r>
          </w:p>
        </w:tc>
      </w:tr>
      <w:tr w:rsidR="007002DA" w:rsidRPr="007002DA" w:rsidTr="007002DA">
        <w:trPr>
          <w:trHeight w:val="270"/>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632</w:t>
            </w:r>
          </w:p>
        </w:tc>
        <w:tc>
          <w:tcPr>
            <w:tcW w:w="2334" w:type="dxa"/>
            <w:tcBorders>
              <w:top w:val="nil"/>
              <w:left w:val="nil"/>
              <w:bottom w:val="single" w:sz="4" w:space="0" w:color="auto"/>
              <w:right w:val="single" w:sz="8" w:space="0" w:color="auto"/>
            </w:tcBorders>
            <w:shd w:val="clear" w:color="auto" w:fill="auto"/>
            <w:noWrap/>
            <w:vAlign w:val="center"/>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CEC0823</w:t>
            </w:r>
          </w:p>
        </w:tc>
        <w:tc>
          <w:tcPr>
            <w:tcW w:w="7040" w:type="dxa"/>
            <w:tcBorders>
              <w:top w:val="nil"/>
              <w:left w:val="nil"/>
              <w:bottom w:val="single" w:sz="4"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2 TONELADAS</w:t>
            </w:r>
          </w:p>
        </w:tc>
        <w:tc>
          <w:tcPr>
            <w:tcW w:w="1480" w:type="dxa"/>
            <w:tcBorders>
              <w:top w:val="nil"/>
              <w:left w:val="nil"/>
              <w:bottom w:val="single" w:sz="4" w:space="0" w:color="auto"/>
              <w:right w:val="single" w:sz="4" w:space="0" w:color="auto"/>
            </w:tcBorders>
            <w:shd w:val="clear" w:color="auto" w:fill="auto"/>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10,904.00</w:t>
            </w:r>
          </w:p>
        </w:tc>
      </w:tr>
      <w:tr w:rsidR="007002DA" w:rsidRPr="007002DA" w:rsidTr="007002DA">
        <w:trPr>
          <w:trHeight w:val="270"/>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633</w:t>
            </w:r>
          </w:p>
        </w:tc>
        <w:tc>
          <w:tcPr>
            <w:tcW w:w="2334" w:type="dxa"/>
            <w:tcBorders>
              <w:top w:val="nil"/>
              <w:left w:val="nil"/>
              <w:bottom w:val="single" w:sz="4" w:space="0" w:color="auto"/>
              <w:right w:val="single" w:sz="8" w:space="0" w:color="auto"/>
            </w:tcBorders>
            <w:shd w:val="clear" w:color="auto" w:fill="auto"/>
            <w:noWrap/>
            <w:vAlign w:val="center"/>
            <w:hideMark/>
          </w:tcPr>
          <w:p w:rsidR="007002DA" w:rsidRPr="007002DA" w:rsidRDefault="007002DA" w:rsidP="007002DA">
            <w:pPr>
              <w:spacing w:after="0" w:line="240" w:lineRule="auto"/>
              <w:jc w:val="center"/>
              <w:rPr>
                <w:rFonts w:ascii="Arial" w:eastAsia="Times New Roman" w:hAnsi="Arial" w:cs="Arial"/>
                <w:sz w:val="16"/>
                <w:szCs w:val="16"/>
                <w:lang w:val="es-ES" w:eastAsia="es-ES"/>
              </w:rPr>
            </w:pPr>
            <w:r w:rsidRPr="007002DA">
              <w:rPr>
                <w:rFonts w:ascii="Arial" w:eastAsia="Times New Roman" w:hAnsi="Arial" w:cs="Arial"/>
                <w:sz w:val="16"/>
                <w:szCs w:val="16"/>
                <w:lang w:val="es-ES" w:eastAsia="es-ES"/>
              </w:rPr>
              <w:t>CEC0824</w:t>
            </w:r>
          </w:p>
        </w:tc>
        <w:tc>
          <w:tcPr>
            <w:tcW w:w="7040" w:type="dxa"/>
            <w:tcBorders>
              <w:top w:val="nil"/>
              <w:left w:val="nil"/>
              <w:bottom w:val="single" w:sz="4" w:space="0" w:color="auto"/>
              <w:right w:val="single" w:sz="8"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EQUIPO DE REFRIGERACIÓN MINISPLIT 1.5 TONELADAS</w:t>
            </w:r>
          </w:p>
        </w:tc>
        <w:tc>
          <w:tcPr>
            <w:tcW w:w="1480" w:type="dxa"/>
            <w:tcBorders>
              <w:top w:val="nil"/>
              <w:left w:val="nil"/>
              <w:bottom w:val="single" w:sz="4" w:space="0" w:color="auto"/>
              <w:right w:val="single" w:sz="4" w:space="0" w:color="auto"/>
            </w:tcBorders>
            <w:shd w:val="clear" w:color="auto" w:fill="auto"/>
            <w:vAlign w:val="bottom"/>
            <w:hideMark/>
          </w:tcPr>
          <w:p w:rsidR="007002DA" w:rsidRPr="007002DA" w:rsidRDefault="007002DA" w:rsidP="007002DA">
            <w:pPr>
              <w:spacing w:after="0" w:line="240" w:lineRule="auto"/>
              <w:jc w:val="center"/>
              <w:rPr>
                <w:rFonts w:ascii="Arial" w:eastAsia="Times New Roman" w:hAnsi="Arial" w:cs="Arial"/>
                <w:color w:val="000000"/>
                <w:sz w:val="16"/>
                <w:szCs w:val="16"/>
                <w:lang w:val="es-ES" w:eastAsia="es-ES"/>
              </w:rPr>
            </w:pPr>
            <w:r w:rsidRPr="007002DA">
              <w:rPr>
                <w:rFonts w:ascii="Arial" w:eastAsia="Times New Roman" w:hAnsi="Arial" w:cs="Arial"/>
                <w:color w:val="000000"/>
                <w:sz w:val="16"/>
                <w:szCs w:val="16"/>
                <w:lang w:val="es-ES" w:eastAsia="es-ES"/>
              </w:rPr>
              <w:t>8,700.00</w:t>
            </w:r>
          </w:p>
        </w:tc>
      </w:tr>
      <w:tr w:rsidR="0096132C" w:rsidRPr="007002DA" w:rsidTr="007002DA">
        <w:trPr>
          <w:trHeight w:val="270"/>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96132C" w:rsidRPr="007002DA" w:rsidRDefault="0096132C" w:rsidP="007002DA">
            <w:pPr>
              <w:spacing w:after="0" w:line="240" w:lineRule="auto"/>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634</w:t>
            </w:r>
          </w:p>
        </w:tc>
        <w:tc>
          <w:tcPr>
            <w:tcW w:w="2334" w:type="dxa"/>
            <w:tcBorders>
              <w:top w:val="nil"/>
              <w:left w:val="nil"/>
              <w:bottom w:val="single" w:sz="4" w:space="0" w:color="auto"/>
              <w:right w:val="single" w:sz="8" w:space="0" w:color="auto"/>
            </w:tcBorders>
            <w:shd w:val="clear" w:color="auto" w:fill="auto"/>
            <w:noWrap/>
            <w:vAlign w:val="center"/>
            <w:hideMark/>
          </w:tcPr>
          <w:p w:rsidR="0096132C" w:rsidRPr="007002DA" w:rsidRDefault="0096132C" w:rsidP="007002DA">
            <w:pPr>
              <w:spacing w:after="0" w:line="240" w:lineRule="auto"/>
              <w:jc w:val="center"/>
              <w:rPr>
                <w:rFonts w:ascii="Arial" w:eastAsia="Times New Roman" w:hAnsi="Arial" w:cs="Arial"/>
                <w:sz w:val="16"/>
                <w:szCs w:val="16"/>
                <w:lang w:val="es-ES" w:eastAsia="es-ES"/>
              </w:rPr>
            </w:pPr>
          </w:p>
        </w:tc>
        <w:tc>
          <w:tcPr>
            <w:tcW w:w="7040" w:type="dxa"/>
            <w:tcBorders>
              <w:top w:val="nil"/>
              <w:left w:val="nil"/>
              <w:bottom w:val="single" w:sz="4" w:space="0" w:color="auto"/>
              <w:right w:val="single" w:sz="8" w:space="0" w:color="auto"/>
            </w:tcBorders>
            <w:shd w:val="clear" w:color="auto" w:fill="auto"/>
            <w:vAlign w:val="bottom"/>
            <w:hideMark/>
          </w:tcPr>
          <w:p w:rsidR="0096132C" w:rsidRPr="007002DA" w:rsidRDefault="0096132C" w:rsidP="007002DA">
            <w:pPr>
              <w:spacing w:after="0" w:line="240" w:lineRule="auto"/>
              <w:rPr>
                <w:rFonts w:ascii="Arial" w:eastAsia="Times New Roman" w:hAnsi="Arial" w:cs="Arial"/>
                <w:color w:val="000000"/>
                <w:sz w:val="16"/>
                <w:szCs w:val="16"/>
                <w:lang w:val="es-ES" w:eastAsia="es-ES"/>
              </w:rPr>
            </w:pPr>
          </w:p>
        </w:tc>
        <w:tc>
          <w:tcPr>
            <w:tcW w:w="1480" w:type="dxa"/>
            <w:tcBorders>
              <w:top w:val="nil"/>
              <w:left w:val="nil"/>
              <w:bottom w:val="single" w:sz="4" w:space="0" w:color="auto"/>
              <w:right w:val="single" w:sz="4" w:space="0" w:color="auto"/>
            </w:tcBorders>
            <w:shd w:val="clear" w:color="auto" w:fill="auto"/>
            <w:vAlign w:val="bottom"/>
            <w:hideMark/>
          </w:tcPr>
          <w:p w:rsidR="0096132C" w:rsidRPr="007002DA" w:rsidRDefault="0096132C" w:rsidP="007002DA">
            <w:pPr>
              <w:spacing w:after="0" w:line="240" w:lineRule="auto"/>
              <w:jc w:val="center"/>
              <w:rPr>
                <w:rFonts w:ascii="Arial" w:eastAsia="Times New Roman" w:hAnsi="Arial" w:cs="Arial"/>
                <w:color w:val="000000"/>
                <w:sz w:val="16"/>
                <w:szCs w:val="16"/>
                <w:lang w:val="es-ES" w:eastAsia="es-ES"/>
              </w:rPr>
            </w:pPr>
          </w:p>
        </w:tc>
      </w:tr>
      <w:tr w:rsidR="0096132C" w:rsidRPr="007002DA" w:rsidTr="007002DA">
        <w:trPr>
          <w:trHeight w:val="270"/>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96132C" w:rsidRPr="007002DA" w:rsidRDefault="0096132C" w:rsidP="007002DA">
            <w:pPr>
              <w:spacing w:after="0" w:line="240" w:lineRule="auto"/>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635</w:t>
            </w:r>
          </w:p>
        </w:tc>
        <w:tc>
          <w:tcPr>
            <w:tcW w:w="2334" w:type="dxa"/>
            <w:tcBorders>
              <w:top w:val="nil"/>
              <w:left w:val="nil"/>
              <w:bottom w:val="single" w:sz="4" w:space="0" w:color="auto"/>
              <w:right w:val="single" w:sz="8" w:space="0" w:color="auto"/>
            </w:tcBorders>
            <w:shd w:val="clear" w:color="auto" w:fill="auto"/>
            <w:noWrap/>
            <w:vAlign w:val="center"/>
            <w:hideMark/>
          </w:tcPr>
          <w:p w:rsidR="0096132C" w:rsidRPr="007002DA" w:rsidRDefault="0096132C" w:rsidP="007002DA">
            <w:pPr>
              <w:spacing w:after="0" w:line="240" w:lineRule="auto"/>
              <w:jc w:val="center"/>
              <w:rPr>
                <w:rFonts w:ascii="Arial" w:eastAsia="Times New Roman" w:hAnsi="Arial" w:cs="Arial"/>
                <w:sz w:val="16"/>
                <w:szCs w:val="16"/>
                <w:lang w:val="es-ES" w:eastAsia="es-ES"/>
              </w:rPr>
            </w:pPr>
          </w:p>
        </w:tc>
        <w:tc>
          <w:tcPr>
            <w:tcW w:w="7040" w:type="dxa"/>
            <w:tcBorders>
              <w:top w:val="nil"/>
              <w:left w:val="nil"/>
              <w:bottom w:val="single" w:sz="4" w:space="0" w:color="auto"/>
              <w:right w:val="single" w:sz="8" w:space="0" w:color="auto"/>
            </w:tcBorders>
            <w:shd w:val="clear" w:color="auto" w:fill="auto"/>
            <w:vAlign w:val="bottom"/>
            <w:hideMark/>
          </w:tcPr>
          <w:p w:rsidR="0096132C" w:rsidRPr="007002DA" w:rsidRDefault="0096132C" w:rsidP="007002DA">
            <w:pPr>
              <w:spacing w:after="0" w:line="240" w:lineRule="auto"/>
              <w:rPr>
                <w:rFonts w:ascii="Arial" w:eastAsia="Times New Roman" w:hAnsi="Arial" w:cs="Arial"/>
                <w:color w:val="000000"/>
                <w:sz w:val="16"/>
                <w:szCs w:val="16"/>
                <w:lang w:val="es-ES" w:eastAsia="es-ES"/>
              </w:rPr>
            </w:pPr>
          </w:p>
        </w:tc>
        <w:tc>
          <w:tcPr>
            <w:tcW w:w="1480" w:type="dxa"/>
            <w:tcBorders>
              <w:top w:val="nil"/>
              <w:left w:val="nil"/>
              <w:bottom w:val="single" w:sz="4" w:space="0" w:color="auto"/>
              <w:right w:val="single" w:sz="4" w:space="0" w:color="auto"/>
            </w:tcBorders>
            <w:shd w:val="clear" w:color="auto" w:fill="auto"/>
            <w:vAlign w:val="bottom"/>
            <w:hideMark/>
          </w:tcPr>
          <w:p w:rsidR="0096132C" w:rsidRPr="007002DA" w:rsidRDefault="0096132C" w:rsidP="007002DA">
            <w:pPr>
              <w:spacing w:after="0" w:line="240" w:lineRule="auto"/>
              <w:jc w:val="center"/>
              <w:rPr>
                <w:rFonts w:ascii="Arial" w:eastAsia="Times New Roman" w:hAnsi="Arial" w:cs="Arial"/>
                <w:color w:val="000000"/>
                <w:sz w:val="16"/>
                <w:szCs w:val="16"/>
                <w:lang w:val="es-ES" w:eastAsia="es-ES"/>
              </w:rPr>
            </w:pPr>
          </w:p>
        </w:tc>
      </w:tr>
      <w:tr w:rsidR="0096132C" w:rsidRPr="007002DA" w:rsidTr="007002DA">
        <w:trPr>
          <w:trHeight w:val="270"/>
        </w:trPr>
        <w:tc>
          <w:tcPr>
            <w:tcW w:w="466" w:type="dxa"/>
            <w:tcBorders>
              <w:top w:val="nil"/>
              <w:left w:val="single" w:sz="4" w:space="0" w:color="auto"/>
              <w:bottom w:val="single" w:sz="8" w:space="0" w:color="auto"/>
              <w:right w:val="single" w:sz="8" w:space="0" w:color="auto"/>
            </w:tcBorders>
            <w:shd w:val="clear" w:color="auto" w:fill="auto"/>
            <w:noWrap/>
            <w:vAlign w:val="bottom"/>
            <w:hideMark/>
          </w:tcPr>
          <w:p w:rsidR="0096132C" w:rsidRPr="007002DA" w:rsidRDefault="0096132C" w:rsidP="007002DA">
            <w:pPr>
              <w:spacing w:after="0" w:line="240" w:lineRule="auto"/>
              <w:jc w:val="righ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636</w:t>
            </w:r>
          </w:p>
        </w:tc>
        <w:tc>
          <w:tcPr>
            <w:tcW w:w="2334" w:type="dxa"/>
            <w:tcBorders>
              <w:top w:val="nil"/>
              <w:left w:val="nil"/>
              <w:bottom w:val="single" w:sz="4" w:space="0" w:color="auto"/>
              <w:right w:val="single" w:sz="8" w:space="0" w:color="auto"/>
            </w:tcBorders>
            <w:shd w:val="clear" w:color="auto" w:fill="auto"/>
            <w:noWrap/>
            <w:vAlign w:val="center"/>
            <w:hideMark/>
          </w:tcPr>
          <w:p w:rsidR="0096132C" w:rsidRPr="007002DA" w:rsidRDefault="0096132C" w:rsidP="007002DA">
            <w:pPr>
              <w:spacing w:after="0" w:line="240" w:lineRule="auto"/>
              <w:jc w:val="center"/>
              <w:rPr>
                <w:rFonts w:ascii="Arial" w:eastAsia="Times New Roman" w:hAnsi="Arial" w:cs="Arial"/>
                <w:sz w:val="16"/>
                <w:szCs w:val="16"/>
                <w:lang w:val="es-ES" w:eastAsia="es-ES"/>
              </w:rPr>
            </w:pPr>
          </w:p>
        </w:tc>
        <w:tc>
          <w:tcPr>
            <w:tcW w:w="7040" w:type="dxa"/>
            <w:tcBorders>
              <w:top w:val="nil"/>
              <w:left w:val="nil"/>
              <w:bottom w:val="single" w:sz="4" w:space="0" w:color="auto"/>
              <w:right w:val="single" w:sz="8" w:space="0" w:color="auto"/>
            </w:tcBorders>
            <w:shd w:val="clear" w:color="auto" w:fill="auto"/>
            <w:vAlign w:val="bottom"/>
            <w:hideMark/>
          </w:tcPr>
          <w:p w:rsidR="0096132C" w:rsidRPr="007002DA" w:rsidRDefault="0096132C" w:rsidP="007002DA">
            <w:pPr>
              <w:spacing w:after="0" w:line="240" w:lineRule="auto"/>
              <w:rPr>
                <w:rFonts w:ascii="Arial" w:eastAsia="Times New Roman" w:hAnsi="Arial" w:cs="Arial"/>
                <w:color w:val="000000"/>
                <w:sz w:val="16"/>
                <w:szCs w:val="16"/>
                <w:lang w:val="es-ES" w:eastAsia="es-ES"/>
              </w:rPr>
            </w:pPr>
          </w:p>
        </w:tc>
        <w:tc>
          <w:tcPr>
            <w:tcW w:w="1480" w:type="dxa"/>
            <w:tcBorders>
              <w:top w:val="nil"/>
              <w:left w:val="nil"/>
              <w:bottom w:val="single" w:sz="4" w:space="0" w:color="auto"/>
              <w:right w:val="single" w:sz="4" w:space="0" w:color="auto"/>
            </w:tcBorders>
            <w:shd w:val="clear" w:color="auto" w:fill="auto"/>
            <w:vAlign w:val="bottom"/>
            <w:hideMark/>
          </w:tcPr>
          <w:p w:rsidR="0096132C" w:rsidRPr="007002DA" w:rsidRDefault="0096132C" w:rsidP="007002DA">
            <w:pPr>
              <w:spacing w:after="0" w:line="240" w:lineRule="auto"/>
              <w:jc w:val="center"/>
              <w:rPr>
                <w:rFonts w:ascii="Arial" w:eastAsia="Times New Roman" w:hAnsi="Arial" w:cs="Arial"/>
                <w:color w:val="000000"/>
                <w:sz w:val="16"/>
                <w:szCs w:val="16"/>
                <w:lang w:val="es-ES" w:eastAsia="es-ES"/>
              </w:rPr>
            </w:pPr>
          </w:p>
        </w:tc>
      </w:tr>
      <w:tr w:rsidR="007002DA" w:rsidRPr="007002DA" w:rsidTr="007002DA">
        <w:trPr>
          <w:trHeight w:val="255"/>
        </w:trPr>
        <w:tc>
          <w:tcPr>
            <w:tcW w:w="466" w:type="dxa"/>
            <w:tcBorders>
              <w:top w:val="nil"/>
              <w:left w:val="nil"/>
              <w:bottom w:val="nil"/>
              <w:right w:val="nil"/>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20"/>
                <w:szCs w:val="20"/>
                <w:lang w:val="es-ES" w:eastAsia="es-ES"/>
              </w:rPr>
            </w:pPr>
          </w:p>
        </w:tc>
        <w:tc>
          <w:tcPr>
            <w:tcW w:w="2334" w:type="dxa"/>
            <w:tcBorders>
              <w:top w:val="nil"/>
              <w:left w:val="nil"/>
              <w:bottom w:val="nil"/>
              <w:right w:val="nil"/>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20"/>
                <w:szCs w:val="20"/>
                <w:lang w:val="es-ES" w:eastAsia="es-ES"/>
              </w:rPr>
            </w:pPr>
          </w:p>
        </w:tc>
        <w:tc>
          <w:tcPr>
            <w:tcW w:w="7040" w:type="dxa"/>
            <w:tcBorders>
              <w:top w:val="nil"/>
              <w:left w:val="nil"/>
              <w:bottom w:val="nil"/>
              <w:right w:val="nil"/>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20"/>
                <w:szCs w:val="20"/>
                <w:lang w:val="es-ES" w:eastAsia="es-ES"/>
              </w:rPr>
            </w:pPr>
          </w:p>
        </w:tc>
        <w:tc>
          <w:tcPr>
            <w:tcW w:w="1480" w:type="dxa"/>
            <w:tcBorders>
              <w:top w:val="nil"/>
              <w:left w:val="nil"/>
              <w:bottom w:val="nil"/>
              <w:right w:val="nil"/>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20"/>
                <w:szCs w:val="20"/>
                <w:lang w:val="es-ES" w:eastAsia="es-ES"/>
              </w:rPr>
            </w:pPr>
          </w:p>
        </w:tc>
      </w:tr>
      <w:tr w:rsidR="007002DA" w:rsidRPr="007002DA" w:rsidTr="007002DA">
        <w:trPr>
          <w:trHeight w:val="255"/>
        </w:trPr>
        <w:tc>
          <w:tcPr>
            <w:tcW w:w="466" w:type="dxa"/>
            <w:tcBorders>
              <w:top w:val="nil"/>
              <w:left w:val="nil"/>
              <w:bottom w:val="nil"/>
              <w:right w:val="nil"/>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20"/>
                <w:szCs w:val="20"/>
                <w:lang w:val="es-ES" w:eastAsia="es-ES"/>
              </w:rPr>
            </w:pPr>
          </w:p>
        </w:tc>
        <w:tc>
          <w:tcPr>
            <w:tcW w:w="2334" w:type="dxa"/>
            <w:tcBorders>
              <w:top w:val="nil"/>
              <w:left w:val="nil"/>
              <w:bottom w:val="nil"/>
              <w:right w:val="nil"/>
            </w:tcBorders>
            <w:shd w:val="clear" w:color="auto" w:fill="auto"/>
            <w:noWrap/>
            <w:vAlign w:val="bottom"/>
            <w:hideMark/>
          </w:tcPr>
          <w:p w:rsidR="007002DA" w:rsidRPr="007002DA" w:rsidRDefault="007002DA" w:rsidP="007002DA">
            <w:pPr>
              <w:spacing w:after="0" w:line="240" w:lineRule="auto"/>
              <w:rPr>
                <w:rFonts w:ascii="Arial" w:eastAsia="Times New Roman" w:hAnsi="Arial" w:cs="Arial"/>
                <w:sz w:val="20"/>
                <w:szCs w:val="20"/>
                <w:lang w:val="es-ES" w:eastAsia="es-ES"/>
              </w:rPr>
            </w:pPr>
          </w:p>
        </w:tc>
        <w:tc>
          <w:tcPr>
            <w:tcW w:w="7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02DA" w:rsidRPr="007002DA" w:rsidRDefault="007002DA" w:rsidP="007002DA">
            <w:pPr>
              <w:spacing w:after="0" w:line="240" w:lineRule="auto"/>
              <w:rPr>
                <w:rFonts w:ascii="Arial" w:eastAsia="Times New Roman" w:hAnsi="Arial" w:cs="Arial"/>
                <w:b/>
                <w:bCs/>
                <w:color w:val="000000"/>
                <w:sz w:val="20"/>
                <w:szCs w:val="20"/>
                <w:lang w:val="es-ES" w:eastAsia="es-ES"/>
              </w:rPr>
            </w:pPr>
            <w:r w:rsidRPr="007002DA">
              <w:rPr>
                <w:rFonts w:ascii="Arial" w:eastAsia="Times New Roman" w:hAnsi="Arial" w:cs="Arial"/>
                <w:b/>
                <w:bCs/>
                <w:color w:val="000000"/>
                <w:sz w:val="20"/>
                <w:szCs w:val="20"/>
                <w:lang w:val="es-ES" w:eastAsia="es-ES"/>
              </w:rPr>
              <w:t>TOTAL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002DA" w:rsidRPr="007002DA" w:rsidRDefault="007002DA" w:rsidP="007002DA">
            <w:pPr>
              <w:spacing w:after="0" w:line="240" w:lineRule="auto"/>
              <w:jc w:val="right"/>
              <w:rPr>
                <w:rFonts w:ascii="Arial" w:eastAsia="Times New Roman" w:hAnsi="Arial" w:cs="Arial"/>
                <w:b/>
                <w:bCs/>
                <w:sz w:val="20"/>
                <w:szCs w:val="20"/>
                <w:lang w:val="es-ES" w:eastAsia="es-ES"/>
              </w:rPr>
            </w:pPr>
            <w:r w:rsidRPr="007002DA">
              <w:rPr>
                <w:rFonts w:ascii="Arial" w:eastAsia="Times New Roman" w:hAnsi="Arial" w:cs="Arial"/>
                <w:b/>
                <w:bCs/>
                <w:sz w:val="20"/>
                <w:szCs w:val="20"/>
                <w:lang w:val="es-ES" w:eastAsia="es-ES"/>
              </w:rPr>
              <w:t>8,856,626.53</w:t>
            </w:r>
          </w:p>
        </w:tc>
      </w:tr>
    </w:tbl>
    <w:p w:rsidR="004D1C66" w:rsidRPr="0073279E" w:rsidRDefault="004D1C66"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rsidR="0011723F" w:rsidRPr="0011723F" w:rsidRDefault="00F62DD9" w:rsidP="00433EBF">
      <w:pPr>
        <w:widowControl w:val="0"/>
        <w:overflowPunct w:val="0"/>
        <w:autoSpaceDE w:val="0"/>
        <w:autoSpaceDN w:val="0"/>
        <w:adjustRightInd w:val="0"/>
        <w:spacing w:after="0" w:line="240" w:lineRule="auto"/>
        <w:jc w:val="both"/>
        <w:rPr>
          <w:rFonts w:eastAsiaTheme="minorHAnsi"/>
          <w:lang w:val="es-MX" w:eastAsia="en-US"/>
        </w:rPr>
      </w:pPr>
      <w:r w:rsidRPr="0011723F">
        <w:rPr>
          <w:rFonts w:ascii="Times New Roman" w:eastAsia="Arial Unicode MS" w:hAnsi="Times New Roman" w:cs="Times New Roman"/>
          <w:b/>
          <w:bCs/>
          <w:kern w:val="28"/>
          <w:sz w:val="24"/>
          <w:szCs w:val="24"/>
          <w:lang w:val="es-ES"/>
        </w:rPr>
        <w:fldChar w:fldCharType="begin"/>
      </w:r>
      <w:r w:rsidR="0011723F" w:rsidRPr="0011723F">
        <w:rPr>
          <w:rFonts w:ascii="Times New Roman" w:eastAsia="Arial Unicode MS" w:hAnsi="Times New Roman" w:cs="Times New Roman"/>
          <w:b/>
          <w:bCs/>
          <w:kern w:val="28"/>
          <w:sz w:val="24"/>
          <w:szCs w:val="24"/>
          <w:lang w:val="es-ES"/>
        </w:rPr>
        <w:instrText xml:space="preserve"> LINK Excel.Sheet.8 "D:\\Mis Documentos\\Documentos\\of liberacion\\2018\\ETCAS\\1ER TRIMESTRE\\formatos-etca-2018-informe-trimestral.xlsx" "ETCA-IV-04!F10C1:F614C4" \a \f 5 \h  \* MERGEFORMAT </w:instrText>
      </w:r>
      <w:r w:rsidRPr="0011723F">
        <w:rPr>
          <w:rFonts w:ascii="Times New Roman" w:eastAsia="Arial Unicode MS" w:hAnsi="Times New Roman" w:cs="Times New Roman"/>
          <w:b/>
          <w:bCs/>
          <w:kern w:val="28"/>
          <w:sz w:val="24"/>
          <w:szCs w:val="24"/>
          <w:lang w:val="es-ES"/>
        </w:rPr>
        <w:fldChar w:fldCharType="separate"/>
      </w:r>
    </w:p>
    <w:p w:rsidR="006C4FDF" w:rsidRDefault="00F62DD9"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11723F">
        <w:rPr>
          <w:rFonts w:ascii="Times New Roman" w:eastAsia="Arial Unicode MS" w:hAnsi="Times New Roman" w:cs="Times New Roman"/>
          <w:b/>
          <w:bCs/>
          <w:kern w:val="28"/>
          <w:sz w:val="24"/>
          <w:szCs w:val="24"/>
          <w:lang w:val="es-ES"/>
        </w:rPr>
        <w:fldChar w:fldCharType="end"/>
      </w:r>
    </w:p>
    <w:p w:rsidR="0011723F" w:rsidRDefault="0011723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1723F" w:rsidRDefault="0011723F" w:rsidP="0011723F">
      <w:pPr>
        <w:pStyle w:val="Prrafodelista"/>
        <w:widowControl w:val="0"/>
        <w:numPr>
          <w:ilvl w:val="0"/>
          <w:numId w:val="40"/>
        </w:numPr>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Pr>
          <w:rFonts w:ascii="Times New Roman" w:eastAsia="Arial Unicode MS" w:hAnsi="Times New Roman" w:cs="Times New Roman"/>
          <w:b/>
          <w:bCs/>
          <w:kern w:val="28"/>
          <w:sz w:val="24"/>
          <w:szCs w:val="24"/>
          <w:lang w:val="es-ES"/>
        </w:rPr>
        <w:t>NO APLICA</w:t>
      </w:r>
    </w:p>
    <w:p w:rsidR="0011723F" w:rsidRDefault="0011723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1723F" w:rsidRDefault="0011723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Pr>
          <w:rFonts w:ascii="Times New Roman" w:eastAsia="Arial Unicode MS" w:hAnsi="Times New Roman" w:cs="Times New Roman"/>
          <w:b/>
          <w:bCs/>
          <w:kern w:val="28"/>
          <w:sz w:val="24"/>
          <w:szCs w:val="24"/>
          <w:lang w:val="es-ES"/>
        </w:rPr>
        <w:t xml:space="preserve">V) CONCILIACION ENTRE LOS INGRESOS </w:t>
      </w:r>
      <w:r w:rsidR="00DC0BF4">
        <w:rPr>
          <w:rFonts w:ascii="Times New Roman" w:eastAsia="Arial Unicode MS" w:hAnsi="Times New Roman" w:cs="Times New Roman"/>
          <w:b/>
          <w:bCs/>
          <w:kern w:val="28"/>
          <w:sz w:val="24"/>
          <w:szCs w:val="24"/>
          <w:lang w:val="es-ES"/>
        </w:rPr>
        <w:t xml:space="preserve">PRESUPUESTARIOS Y CONTABLES, ASI COMO ENTRE LOS EGRESOS PRESUPUESTARIOS Y CONTABLES </w:t>
      </w:r>
    </w:p>
    <w:p w:rsidR="00DC0BF4" w:rsidRDefault="00DC0BF4" w:rsidP="0096132C">
      <w:pPr>
        <w:pStyle w:val="Prrafodelista"/>
        <w:widowControl w:val="0"/>
        <w:overflowPunct w:val="0"/>
        <w:autoSpaceDE w:val="0"/>
        <w:autoSpaceDN w:val="0"/>
        <w:adjustRightInd w:val="0"/>
        <w:spacing w:after="0" w:line="240" w:lineRule="auto"/>
        <w:jc w:val="center"/>
        <w:rPr>
          <w:rFonts w:ascii="Times New Roman" w:eastAsia="Arial Unicode MS" w:hAnsi="Times New Roman" w:cs="Times New Roman"/>
          <w:b/>
          <w:bCs/>
          <w:kern w:val="28"/>
          <w:sz w:val="24"/>
          <w:szCs w:val="24"/>
          <w:lang w:val="es-ES"/>
        </w:rPr>
      </w:pPr>
      <w:r>
        <w:rPr>
          <w:rFonts w:ascii="Times New Roman" w:eastAsia="Arial Unicode MS" w:hAnsi="Times New Roman" w:cs="Times New Roman"/>
          <w:b/>
          <w:bCs/>
          <w:kern w:val="28"/>
          <w:sz w:val="24"/>
          <w:szCs w:val="24"/>
          <w:lang w:val="es-ES"/>
        </w:rPr>
        <w:t>AL 3</w:t>
      </w:r>
      <w:r w:rsidR="0096132C">
        <w:rPr>
          <w:rFonts w:ascii="Times New Roman" w:eastAsia="Arial Unicode MS" w:hAnsi="Times New Roman" w:cs="Times New Roman"/>
          <w:b/>
          <w:bCs/>
          <w:kern w:val="28"/>
          <w:sz w:val="24"/>
          <w:szCs w:val="24"/>
          <w:lang w:val="es-ES"/>
        </w:rPr>
        <w:t>0</w:t>
      </w:r>
      <w:r>
        <w:rPr>
          <w:rFonts w:ascii="Times New Roman" w:eastAsia="Arial Unicode MS" w:hAnsi="Times New Roman" w:cs="Times New Roman"/>
          <w:b/>
          <w:bCs/>
          <w:kern w:val="28"/>
          <w:sz w:val="24"/>
          <w:szCs w:val="24"/>
          <w:lang w:val="es-ES"/>
        </w:rPr>
        <w:t xml:space="preserve"> DE </w:t>
      </w:r>
      <w:r w:rsidR="0096132C">
        <w:rPr>
          <w:rFonts w:ascii="Times New Roman" w:eastAsia="Arial Unicode MS" w:hAnsi="Times New Roman" w:cs="Times New Roman"/>
          <w:b/>
          <w:bCs/>
          <w:kern w:val="28"/>
          <w:sz w:val="24"/>
          <w:szCs w:val="24"/>
          <w:lang w:val="es-ES"/>
        </w:rPr>
        <w:t>SEPTIEMBRE</w:t>
      </w:r>
      <w:r>
        <w:rPr>
          <w:rFonts w:ascii="Times New Roman" w:eastAsia="Arial Unicode MS" w:hAnsi="Times New Roman" w:cs="Times New Roman"/>
          <w:b/>
          <w:bCs/>
          <w:kern w:val="28"/>
          <w:sz w:val="24"/>
          <w:szCs w:val="24"/>
          <w:lang w:val="es-ES"/>
        </w:rPr>
        <w:t xml:space="preserve"> 2018</w:t>
      </w:r>
    </w:p>
    <w:p w:rsidR="0011723F" w:rsidRPr="0011723F" w:rsidRDefault="0011723F" w:rsidP="00DC0BF4">
      <w:pPr>
        <w:pStyle w:val="Prrafodelista"/>
        <w:widowControl w:val="0"/>
        <w:overflowPunct w:val="0"/>
        <w:autoSpaceDE w:val="0"/>
        <w:autoSpaceDN w:val="0"/>
        <w:adjustRightInd w:val="0"/>
        <w:spacing w:after="0" w:line="240" w:lineRule="auto"/>
        <w:jc w:val="center"/>
        <w:rPr>
          <w:rFonts w:ascii="Times New Roman" w:eastAsia="Arial Unicode MS" w:hAnsi="Times New Roman" w:cs="Times New Roman"/>
          <w:b/>
          <w:bCs/>
          <w:kern w:val="28"/>
          <w:sz w:val="24"/>
          <w:szCs w:val="24"/>
          <w:lang w:val="es-ES"/>
        </w:rPr>
      </w:pPr>
    </w:p>
    <w:p w:rsidR="0011723F" w:rsidRDefault="00F5601C"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F5601C">
        <w:rPr>
          <w:noProof/>
          <w:szCs w:val="24"/>
          <w:lang w:val="es-MX" w:eastAsia="es-MX"/>
        </w:rPr>
        <w:drawing>
          <wp:inline distT="0" distB="0" distL="0" distR="0">
            <wp:extent cx="6480810" cy="1538759"/>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480810" cy="1538759"/>
                    </a:xfrm>
                    <a:prstGeom prst="rect">
                      <a:avLst/>
                    </a:prstGeom>
                    <a:noFill/>
                    <a:ln w="9525">
                      <a:noFill/>
                      <a:miter lim="800000"/>
                      <a:headEnd/>
                      <a:tailEnd/>
                    </a:ln>
                  </pic:spPr>
                </pic:pic>
              </a:graphicData>
            </a:graphic>
          </wp:inline>
        </w:drawing>
      </w:r>
    </w:p>
    <w:p w:rsidR="00704A38" w:rsidRDefault="00704A38"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1723F" w:rsidRDefault="0011723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08799D" w:rsidRDefault="00F5601C" w:rsidP="0008799D">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F5601C">
        <w:rPr>
          <w:noProof/>
          <w:szCs w:val="24"/>
          <w:lang w:val="es-MX" w:eastAsia="es-MX"/>
        </w:rPr>
        <w:drawing>
          <wp:inline distT="0" distB="0" distL="0" distR="0">
            <wp:extent cx="6480810" cy="1913052"/>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480810" cy="1913052"/>
                    </a:xfrm>
                    <a:prstGeom prst="rect">
                      <a:avLst/>
                    </a:prstGeom>
                    <a:noFill/>
                    <a:ln w="9525">
                      <a:noFill/>
                      <a:miter lim="800000"/>
                      <a:headEnd/>
                      <a:tailEnd/>
                    </a:ln>
                  </pic:spPr>
                </pic:pic>
              </a:graphicData>
            </a:graphic>
          </wp:inline>
        </w:drawing>
      </w:r>
    </w:p>
    <w:p w:rsidR="00704A38" w:rsidRDefault="00704A38" w:rsidP="0008799D">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295F30" w:rsidRDefault="00401761" w:rsidP="002169AD">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N</w:t>
      </w:r>
      <w:r w:rsidR="002169AD" w:rsidRPr="00E43F17">
        <w:rPr>
          <w:rFonts w:ascii="Kelson Sans" w:eastAsia="Arial Unicode MS" w:hAnsi="Kelson Sans" w:cs="Times New Roman"/>
          <w:b/>
          <w:bCs/>
          <w:kern w:val="28"/>
          <w:sz w:val="24"/>
          <w:szCs w:val="24"/>
          <w:lang w:val="es-ES"/>
        </w:rPr>
        <w:t>O APLICA</w:t>
      </w:r>
    </w:p>
    <w:p w:rsidR="00401761" w:rsidRPr="00E43F17" w:rsidRDefault="0040176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FD3D47" w:rsidRPr="00E43F17" w:rsidRDefault="00FD3D4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295F30" w:rsidRPr="00E43F17" w:rsidRDefault="00295F30"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295F30" w:rsidRDefault="00295F3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3D7882" w:rsidRDefault="003D7882"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rsidR="006B3E9E" w:rsidRDefault="006B3E9E"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13511B" w:rsidRPr="00E43F17" w:rsidRDefault="0013511B" w:rsidP="0013511B">
      <w:pPr>
        <w:pStyle w:val="Prrafodelista"/>
        <w:widowControl w:val="0"/>
        <w:numPr>
          <w:ilvl w:val="0"/>
          <w:numId w:val="21"/>
        </w:numPr>
        <w:overflowPunct w:val="0"/>
        <w:autoSpaceDE w:val="0"/>
        <w:autoSpaceDN w:val="0"/>
        <w:adjustRightInd w:val="0"/>
        <w:spacing w:after="0" w:line="240" w:lineRule="auto"/>
        <w:jc w:val="center"/>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NOTAS DE MEMORIA (CUENTAS DE ORDEN)</w:t>
      </w:r>
    </w:p>
    <w:p w:rsidR="0013511B" w:rsidRPr="00E43F17" w:rsidRDefault="0013511B" w:rsidP="0013511B">
      <w:pPr>
        <w:pStyle w:val="Prrafodelista"/>
        <w:widowControl w:val="0"/>
        <w:overflowPunct w:val="0"/>
        <w:autoSpaceDE w:val="0"/>
        <w:autoSpaceDN w:val="0"/>
        <w:adjustRightInd w:val="0"/>
        <w:spacing w:after="0" w:line="240" w:lineRule="auto"/>
        <w:rPr>
          <w:rFonts w:ascii="Kelson Sans" w:eastAsia="Arial Unicode MS" w:hAnsi="Kelson Sans" w:cs="Times New Roman"/>
          <w:b/>
          <w:bCs/>
          <w:kern w:val="28"/>
          <w:sz w:val="24"/>
          <w:szCs w:val="24"/>
          <w:lang w:val="es-ES"/>
        </w:rPr>
      </w:pPr>
    </w:p>
    <w:p w:rsidR="0013511B" w:rsidRPr="00E43F17" w:rsidRDefault="0013511B"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3511B" w:rsidRPr="00E43F17" w:rsidRDefault="0013511B"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3511B" w:rsidRPr="00E43F17" w:rsidRDefault="0013511B" w:rsidP="0013511B">
      <w:pPr>
        <w:pStyle w:val="Prrafodelista"/>
        <w:widowControl w:val="0"/>
        <w:overflowPunct w:val="0"/>
        <w:autoSpaceDE w:val="0"/>
        <w:autoSpaceDN w:val="0"/>
        <w:adjustRightInd w:val="0"/>
        <w:spacing w:after="0" w:line="240" w:lineRule="auto"/>
        <w:ind w:left="0"/>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Cuentas de Orden Contables y Presupuestarias.</w:t>
      </w:r>
    </w:p>
    <w:p w:rsidR="0013511B" w:rsidRPr="00E43F17" w:rsidRDefault="0013511B" w:rsidP="0013511B">
      <w:pPr>
        <w:pStyle w:val="Prrafodelista"/>
        <w:widowControl w:val="0"/>
        <w:overflowPunct w:val="0"/>
        <w:autoSpaceDE w:val="0"/>
        <w:autoSpaceDN w:val="0"/>
        <w:adjustRightInd w:val="0"/>
        <w:spacing w:after="0" w:line="240" w:lineRule="auto"/>
        <w:ind w:left="0"/>
        <w:jc w:val="both"/>
        <w:rPr>
          <w:rFonts w:ascii="Kelson Sans" w:eastAsia="Arial Unicode MS" w:hAnsi="Kelson Sans" w:cs="Times New Roman"/>
          <w:b/>
          <w:bCs/>
          <w:kern w:val="28"/>
          <w:sz w:val="24"/>
          <w:szCs w:val="24"/>
          <w:lang w:val="es-ES"/>
        </w:rPr>
      </w:pPr>
    </w:p>
    <w:tbl>
      <w:tblPr>
        <w:tblW w:w="9962" w:type="dxa"/>
        <w:tblInd w:w="55" w:type="dxa"/>
        <w:tblCellMar>
          <w:left w:w="70" w:type="dxa"/>
          <w:right w:w="70" w:type="dxa"/>
        </w:tblCellMar>
        <w:tblLook w:val="04A0" w:firstRow="1" w:lastRow="0" w:firstColumn="1" w:lastColumn="0" w:noHBand="0" w:noVBand="1"/>
      </w:tblPr>
      <w:tblGrid>
        <w:gridCol w:w="1660"/>
        <w:gridCol w:w="80"/>
        <w:gridCol w:w="1660"/>
        <w:gridCol w:w="2569"/>
        <w:gridCol w:w="2126"/>
        <w:gridCol w:w="1581"/>
        <w:gridCol w:w="160"/>
        <w:gridCol w:w="126"/>
      </w:tblGrid>
      <w:tr w:rsidR="0013511B" w:rsidRPr="003B37C7" w:rsidTr="00D03784">
        <w:trPr>
          <w:gridAfter w:val="5"/>
          <w:wAfter w:w="6562" w:type="dxa"/>
          <w:trHeight w:val="80"/>
        </w:trPr>
        <w:tc>
          <w:tcPr>
            <w:tcW w:w="1660" w:type="dxa"/>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c>
          <w:tcPr>
            <w:tcW w:w="1740" w:type="dxa"/>
            <w:gridSpan w:val="2"/>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1"/>
          <w:wAfter w:w="126" w:type="dxa"/>
          <w:trHeight w:val="240"/>
        </w:trPr>
        <w:tc>
          <w:tcPr>
            <w:tcW w:w="9676" w:type="dxa"/>
            <w:gridSpan w:val="6"/>
            <w:tcBorders>
              <w:top w:val="nil"/>
              <w:left w:val="nil"/>
              <w:bottom w:val="nil"/>
              <w:right w:val="nil"/>
            </w:tcBorders>
            <w:shd w:val="clear" w:color="auto" w:fill="auto"/>
            <w:noWrap/>
            <w:vAlign w:val="bottom"/>
            <w:hideMark/>
          </w:tcPr>
          <w:p w:rsidR="0013511B" w:rsidRPr="00E43F17" w:rsidRDefault="0013511B" w:rsidP="0013511B">
            <w:pPr>
              <w:pStyle w:val="Prrafodelista"/>
              <w:numPr>
                <w:ilvl w:val="0"/>
                <w:numId w:val="24"/>
              </w:numPr>
              <w:spacing w:after="0" w:line="240" w:lineRule="auto"/>
              <w:rPr>
                <w:rFonts w:ascii="Kelson Sans" w:eastAsia="Times New Roman" w:hAnsi="Kelson Sans" w:cs="Times New Roman"/>
                <w:sz w:val="24"/>
                <w:szCs w:val="24"/>
              </w:rPr>
            </w:pPr>
            <w:r w:rsidRPr="00E43F17">
              <w:rPr>
                <w:rFonts w:ascii="Kelson Sans" w:eastAsia="Times New Roman" w:hAnsi="Kelson Sans" w:cs="Times New Roman"/>
                <w:sz w:val="24"/>
                <w:szCs w:val="24"/>
              </w:rPr>
              <w:t>Cuentas de Orden Contables con los siguientes saldos:</w:t>
            </w:r>
          </w:p>
          <w:p w:rsidR="0013511B" w:rsidRPr="00D03784" w:rsidRDefault="0013511B" w:rsidP="00C52D42">
            <w:pPr>
              <w:pStyle w:val="Prrafodelista"/>
              <w:spacing w:after="0" w:line="240" w:lineRule="auto"/>
              <w:rPr>
                <w:rFonts w:ascii="Kelson Sans" w:eastAsia="Times New Roman" w:hAnsi="Kelson Sans" w:cs="Times New Roman"/>
                <w:sz w:val="24"/>
                <w:szCs w:val="24"/>
              </w:rPr>
            </w:pPr>
          </w:p>
          <w:p w:rsidR="008A4094" w:rsidRPr="00D03784" w:rsidRDefault="0013511B" w:rsidP="00C52D42">
            <w:pPr>
              <w:pStyle w:val="Prrafodelista"/>
              <w:spacing w:after="0" w:line="240" w:lineRule="auto"/>
              <w:rPr>
                <w:rFonts w:ascii="Kelson Sans" w:eastAsia="Times New Roman" w:hAnsi="Kelson Sans" w:cs="Times New Roman"/>
                <w:sz w:val="24"/>
                <w:szCs w:val="24"/>
              </w:rPr>
            </w:pPr>
            <w:r w:rsidRPr="00D03784">
              <w:rPr>
                <w:rFonts w:ascii="Kelson Sans" w:eastAsia="Times New Roman" w:hAnsi="Kelson Sans" w:cs="Times New Roman"/>
                <w:sz w:val="24"/>
                <w:szCs w:val="24"/>
              </w:rPr>
              <w:t xml:space="preserve">Valores en Custodia </w:t>
            </w:r>
            <w:r w:rsidR="008A4094" w:rsidRPr="00D03784">
              <w:rPr>
                <w:rFonts w:ascii="Kelson Sans" w:eastAsia="Times New Roman" w:hAnsi="Kelson Sans" w:cs="Times New Roman"/>
                <w:sz w:val="24"/>
                <w:szCs w:val="24"/>
              </w:rPr>
              <w:t xml:space="preserve">por cantidad (Terrenos y Edificios en Concesión </w:t>
            </w:r>
          </w:p>
          <w:p w:rsidR="0013511B" w:rsidRPr="00D03784" w:rsidRDefault="008A4094" w:rsidP="00D03784">
            <w:pPr>
              <w:pStyle w:val="Prrafodelista"/>
              <w:spacing w:after="0" w:line="240" w:lineRule="auto"/>
              <w:ind w:right="-353"/>
              <w:rPr>
                <w:rFonts w:ascii="Kelson Sans" w:eastAsia="Times New Roman" w:hAnsi="Kelson Sans" w:cs="Times New Roman"/>
                <w:sz w:val="24"/>
                <w:szCs w:val="24"/>
              </w:rPr>
            </w:pPr>
            <w:r w:rsidRPr="00D03784">
              <w:rPr>
                <w:rFonts w:ascii="Kelson Sans" w:eastAsia="Times New Roman" w:hAnsi="Kelson Sans" w:cs="Times New Roman"/>
                <w:sz w:val="24"/>
                <w:szCs w:val="24"/>
              </w:rPr>
              <w:t xml:space="preserve">Valor Catastral)                   </w:t>
            </w:r>
            <w:r w:rsidR="00D03784">
              <w:rPr>
                <w:rFonts w:ascii="Kelson Sans" w:eastAsia="Times New Roman" w:hAnsi="Kelson Sans" w:cs="Times New Roman"/>
                <w:sz w:val="24"/>
                <w:szCs w:val="24"/>
              </w:rPr>
              <w:t xml:space="preserve">  </w:t>
            </w:r>
            <w:r w:rsidRPr="00D03784">
              <w:rPr>
                <w:rFonts w:ascii="Kelson Sans" w:eastAsia="Times New Roman" w:hAnsi="Kelson Sans" w:cs="Times New Roman"/>
                <w:sz w:val="24"/>
                <w:szCs w:val="24"/>
              </w:rPr>
              <w:t xml:space="preserve">                                                   </w:t>
            </w:r>
            <w:r w:rsidR="00D03784">
              <w:rPr>
                <w:rFonts w:ascii="Kelson Sans" w:eastAsia="Times New Roman" w:hAnsi="Kelson Sans" w:cs="Times New Roman"/>
                <w:sz w:val="24"/>
                <w:szCs w:val="24"/>
              </w:rPr>
              <w:t xml:space="preserve">   </w:t>
            </w:r>
            <w:r w:rsidRPr="00D03784">
              <w:rPr>
                <w:rFonts w:ascii="Kelson Sans" w:eastAsia="Times New Roman" w:hAnsi="Kelson Sans" w:cs="Times New Roman"/>
                <w:sz w:val="24"/>
                <w:szCs w:val="24"/>
              </w:rPr>
              <w:t xml:space="preserve"> </w:t>
            </w:r>
            <w:r w:rsidR="00D03784">
              <w:rPr>
                <w:rFonts w:ascii="Kelson Sans" w:eastAsia="Times New Roman" w:hAnsi="Kelson Sans" w:cs="Times New Roman"/>
                <w:sz w:val="24"/>
                <w:szCs w:val="24"/>
              </w:rPr>
              <w:t xml:space="preserve">   </w:t>
            </w:r>
            <w:r w:rsidRPr="00D03784">
              <w:rPr>
                <w:rFonts w:ascii="Kelson Sans" w:eastAsia="Times New Roman" w:hAnsi="Kelson Sans" w:cs="Times New Roman"/>
                <w:sz w:val="24"/>
                <w:szCs w:val="24"/>
              </w:rPr>
              <w:t xml:space="preserve">   </w:t>
            </w:r>
            <w:r w:rsidR="0013511B" w:rsidRPr="00D03784">
              <w:rPr>
                <w:rFonts w:ascii="Kelson Sans" w:eastAsia="Times New Roman" w:hAnsi="Kelson Sans" w:cs="Times New Roman"/>
                <w:sz w:val="24"/>
                <w:szCs w:val="24"/>
              </w:rPr>
              <w:t>$3,758,06</w:t>
            </w:r>
            <w:r w:rsidR="00850129" w:rsidRPr="00D03784">
              <w:rPr>
                <w:rFonts w:ascii="Kelson Sans" w:eastAsia="Times New Roman" w:hAnsi="Kelson Sans" w:cs="Times New Roman"/>
                <w:sz w:val="24"/>
                <w:szCs w:val="24"/>
              </w:rPr>
              <w:t>5</w:t>
            </w:r>
            <w:r w:rsidR="004740E6" w:rsidRPr="00D03784">
              <w:rPr>
                <w:rFonts w:ascii="Kelson Sans" w:eastAsia="Times New Roman" w:hAnsi="Kelson Sans" w:cs="Times New Roman"/>
                <w:sz w:val="24"/>
                <w:szCs w:val="24"/>
              </w:rPr>
              <w:t>.40</w:t>
            </w:r>
          </w:p>
          <w:p w:rsidR="00DC0801" w:rsidRDefault="003A497B" w:rsidP="00434266">
            <w:pPr>
              <w:pStyle w:val="Prrafodelista"/>
              <w:spacing w:after="0" w:line="240" w:lineRule="auto"/>
              <w:ind w:right="-67"/>
              <w:rPr>
                <w:rFonts w:ascii="Times New Roman" w:eastAsia="Times New Roman" w:hAnsi="Times New Roman" w:cs="Times New Roman"/>
                <w:sz w:val="24"/>
                <w:szCs w:val="24"/>
              </w:rPr>
            </w:pPr>
            <w:r w:rsidRPr="00D03784">
              <w:rPr>
                <w:rFonts w:ascii="Kelson Sans" w:eastAsia="Times New Roman" w:hAnsi="Kelson Sans" w:cs="Times New Roman"/>
                <w:sz w:val="24"/>
                <w:szCs w:val="24"/>
              </w:rPr>
              <w:t>Vehículos</w:t>
            </w:r>
            <w:r w:rsidR="00DC0801" w:rsidRPr="00D03784">
              <w:rPr>
                <w:rFonts w:ascii="Kelson Sans" w:eastAsia="Times New Roman" w:hAnsi="Kelson Sans" w:cs="Times New Roman"/>
                <w:sz w:val="24"/>
                <w:szCs w:val="24"/>
              </w:rPr>
              <w:t xml:space="preserve"> en Custodia  </w:t>
            </w:r>
            <w:r w:rsidR="00D03784">
              <w:rPr>
                <w:rFonts w:ascii="Kelson Sans" w:eastAsia="Times New Roman" w:hAnsi="Kelson Sans" w:cs="Times New Roman"/>
                <w:sz w:val="24"/>
                <w:szCs w:val="24"/>
              </w:rPr>
              <w:t xml:space="preserve">  </w:t>
            </w:r>
            <w:r w:rsidR="00DC0801" w:rsidRPr="00D03784">
              <w:rPr>
                <w:rFonts w:ascii="Kelson Sans" w:eastAsia="Times New Roman" w:hAnsi="Kelson Sans" w:cs="Times New Roman"/>
                <w:sz w:val="24"/>
                <w:szCs w:val="24"/>
              </w:rPr>
              <w:t xml:space="preserve">                                                                  </w:t>
            </w:r>
            <w:r w:rsidR="00D03784">
              <w:rPr>
                <w:rFonts w:ascii="Kelson Sans" w:eastAsia="Times New Roman" w:hAnsi="Kelson Sans" w:cs="Times New Roman"/>
                <w:sz w:val="24"/>
                <w:szCs w:val="24"/>
              </w:rPr>
              <w:t xml:space="preserve"> </w:t>
            </w:r>
            <w:r w:rsidR="00DC0801" w:rsidRPr="00D03784">
              <w:rPr>
                <w:rFonts w:ascii="Kelson Sans" w:eastAsia="Times New Roman" w:hAnsi="Kelson Sans" w:cs="Times New Roman"/>
                <w:sz w:val="24"/>
                <w:szCs w:val="24"/>
              </w:rPr>
              <w:t xml:space="preserve">     </w:t>
            </w:r>
            <w:r w:rsidR="00434266">
              <w:rPr>
                <w:rFonts w:ascii="Kelson Sans" w:eastAsia="Times New Roman" w:hAnsi="Kelson Sans" w:cs="Times New Roman"/>
                <w:sz w:val="24"/>
                <w:szCs w:val="24"/>
              </w:rPr>
              <w:t>541,380.00</w:t>
            </w:r>
          </w:p>
          <w:p w:rsidR="0013511B" w:rsidRPr="00D03784" w:rsidRDefault="0013511B" w:rsidP="003D7882">
            <w:pPr>
              <w:pStyle w:val="Prrafodelista"/>
              <w:spacing w:after="0" w:line="240" w:lineRule="auto"/>
              <w:rPr>
                <w:rFonts w:ascii="Kelson Sans" w:eastAsia="Times New Roman" w:hAnsi="Kelson Sans" w:cs="Times New Roman"/>
                <w:sz w:val="24"/>
                <w:szCs w:val="24"/>
              </w:rPr>
            </w:pPr>
            <w:r w:rsidRPr="00D03784">
              <w:rPr>
                <w:rFonts w:ascii="Kelson Sans" w:eastAsia="Times New Roman" w:hAnsi="Kelson Sans" w:cs="Times New Roman"/>
                <w:sz w:val="24"/>
                <w:szCs w:val="24"/>
              </w:rPr>
              <w:t>Resolución de demandas</w:t>
            </w:r>
            <w:r w:rsidR="00850129" w:rsidRPr="00D03784">
              <w:rPr>
                <w:rFonts w:ascii="Kelson Sans" w:eastAsia="Times New Roman" w:hAnsi="Kelson Sans" w:cs="Times New Roman"/>
                <w:sz w:val="24"/>
                <w:szCs w:val="24"/>
              </w:rPr>
              <w:t xml:space="preserve"> en proceso judicial</w:t>
            </w:r>
            <w:r w:rsidR="00850129">
              <w:rPr>
                <w:rFonts w:ascii="Times New Roman" w:eastAsia="Times New Roman" w:hAnsi="Times New Roman" w:cs="Times New Roman"/>
                <w:sz w:val="24"/>
                <w:szCs w:val="24"/>
              </w:rPr>
              <w:t xml:space="preserve"> </w:t>
            </w:r>
            <w:r w:rsidR="008A4094">
              <w:rPr>
                <w:rFonts w:ascii="Times New Roman" w:eastAsia="Times New Roman" w:hAnsi="Times New Roman" w:cs="Times New Roman"/>
                <w:sz w:val="24"/>
                <w:szCs w:val="24"/>
              </w:rPr>
              <w:t xml:space="preserve">                                 </w:t>
            </w:r>
            <w:r w:rsidR="00DC0801" w:rsidRPr="00D03784">
              <w:rPr>
                <w:rFonts w:ascii="Kelson Sans" w:eastAsia="Times New Roman" w:hAnsi="Kelson Sans" w:cs="Times New Roman"/>
                <w:sz w:val="24"/>
                <w:szCs w:val="24"/>
              </w:rPr>
              <w:t>3,256,811.50</w:t>
            </w:r>
          </w:p>
          <w:p w:rsidR="0013511B" w:rsidRPr="008A4094" w:rsidRDefault="007F20FC" w:rsidP="00434266">
            <w:pPr>
              <w:pStyle w:val="Prrafodelista"/>
              <w:spacing w:after="0" w:line="240" w:lineRule="auto"/>
              <w:rPr>
                <w:rFonts w:ascii="Times New Roman" w:eastAsia="Times New Roman" w:hAnsi="Times New Roman" w:cs="Times New Roman"/>
                <w:sz w:val="24"/>
                <w:szCs w:val="24"/>
              </w:rPr>
            </w:pPr>
            <w:r>
              <w:rPr>
                <w:rFonts w:ascii="Times New Roman" w:eastAsia="Arial Unicode MS" w:hAnsi="Times New Roman" w:cs="Times New Roman"/>
                <w:bCs/>
                <w:noProof/>
                <w:kern w:val="28"/>
                <w:sz w:val="24"/>
                <w:szCs w:val="24"/>
                <w:lang w:val="es-MX" w:eastAsia="es-MX"/>
              </w:rPr>
              <mc:AlternateContent>
                <mc:Choice Requires="wps">
                  <w:drawing>
                    <wp:anchor distT="4294967295" distB="4294967295" distL="114300" distR="114300" simplePos="0" relativeHeight="251743232" behindDoc="0" locked="0" layoutInCell="1" allowOverlap="1">
                      <wp:simplePos x="0" y="0"/>
                      <wp:positionH relativeFrom="column">
                        <wp:posOffset>4650740</wp:posOffset>
                      </wp:positionH>
                      <wp:positionV relativeFrom="paragraph">
                        <wp:posOffset>6984</wp:posOffset>
                      </wp:positionV>
                      <wp:extent cx="881380" cy="0"/>
                      <wp:effectExtent l="0" t="0" r="13970" b="19050"/>
                      <wp:wrapNone/>
                      <wp:docPr id="54" name="5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4 Conector recto"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2pt,.55pt" to="43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">
                      <o:lock v:ext="edit" shapetype="f"/>
                    </v:line>
                  </w:pict>
                </mc:Fallback>
              </mc:AlternateContent>
            </w:r>
            <w:r w:rsidR="008A4094">
              <w:rPr>
                <w:rFonts w:ascii="Times New Roman" w:eastAsia="Times New Roman" w:hAnsi="Times New Roman" w:cs="Times New Roman"/>
                <w:sz w:val="24"/>
                <w:szCs w:val="24"/>
              </w:rPr>
              <w:t xml:space="preserve">                                                                                                       </w:t>
            </w:r>
            <w:r w:rsidR="008A4094" w:rsidRPr="008A4094">
              <w:rPr>
                <w:rFonts w:ascii="Times New Roman" w:eastAsia="Times New Roman" w:hAnsi="Times New Roman" w:cs="Times New Roman"/>
                <w:sz w:val="24"/>
                <w:szCs w:val="24"/>
              </w:rPr>
              <w:t xml:space="preserve">   </w:t>
            </w:r>
            <w:r w:rsidR="008A4094">
              <w:rPr>
                <w:rFonts w:ascii="Times New Roman" w:eastAsia="Times New Roman" w:hAnsi="Times New Roman" w:cs="Times New Roman"/>
                <w:sz w:val="24"/>
                <w:szCs w:val="24"/>
              </w:rPr>
              <w:t xml:space="preserve"> </w:t>
            </w:r>
            <w:r w:rsidR="008A4094" w:rsidRPr="008A4094">
              <w:rPr>
                <w:rFonts w:ascii="Times New Roman" w:eastAsia="Times New Roman" w:hAnsi="Times New Roman" w:cs="Times New Roman"/>
                <w:sz w:val="24"/>
                <w:szCs w:val="24"/>
              </w:rPr>
              <w:t xml:space="preserve">   $</w:t>
            </w:r>
            <w:r w:rsidR="00434266">
              <w:rPr>
                <w:rFonts w:ascii="Kelson Sans" w:eastAsia="Times New Roman" w:hAnsi="Kelson Sans" w:cs="Times New Roman"/>
                <w:sz w:val="24"/>
                <w:szCs w:val="24"/>
              </w:rPr>
              <w:t>7,556,256.90</w:t>
            </w:r>
          </w:p>
          <w:p w:rsidR="008A4094" w:rsidRDefault="007F20FC" w:rsidP="00D03784">
            <w:pPr>
              <w:spacing w:after="0" w:line="240" w:lineRule="auto"/>
              <w:ind w:right="-353"/>
              <w:rPr>
                <w:rFonts w:ascii="Times New Roman" w:eastAsia="Times New Roman" w:hAnsi="Times New Roman" w:cs="Times New Roman"/>
                <w:sz w:val="24"/>
                <w:szCs w:val="24"/>
              </w:rPr>
            </w:pPr>
            <w:r>
              <w:rPr>
                <w:rFonts w:ascii="Times New Roman" w:eastAsia="Arial Unicode MS" w:hAnsi="Times New Roman" w:cs="Times New Roman"/>
                <w:bCs/>
                <w:noProof/>
                <w:kern w:val="28"/>
                <w:sz w:val="24"/>
                <w:szCs w:val="24"/>
                <w:lang w:val="es-MX" w:eastAsia="es-MX"/>
              </w:rPr>
              <mc:AlternateContent>
                <mc:Choice Requires="wps">
                  <w:drawing>
                    <wp:anchor distT="4294967295" distB="4294967295" distL="114300" distR="114300" simplePos="0" relativeHeight="251747328" behindDoc="0" locked="0" layoutInCell="1" allowOverlap="1">
                      <wp:simplePos x="0" y="0"/>
                      <wp:positionH relativeFrom="column">
                        <wp:posOffset>4650740</wp:posOffset>
                      </wp:positionH>
                      <wp:positionV relativeFrom="paragraph">
                        <wp:posOffset>40639</wp:posOffset>
                      </wp:positionV>
                      <wp:extent cx="881380" cy="0"/>
                      <wp:effectExtent l="0" t="0" r="13970" b="19050"/>
                      <wp:wrapNone/>
                      <wp:docPr id="56" name="5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6 Conector recto"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2pt,3.2pt" to="43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">
                      <o:lock v:ext="edit" shapetype="f"/>
                    </v:line>
                  </w:pict>
                </mc:Fallback>
              </mc:AlternateContent>
            </w:r>
            <w:r>
              <w:rPr>
                <w:rFonts w:ascii="Times New Roman" w:eastAsia="Arial Unicode MS" w:hAnsi="Times New Roman" w:cs="Times New Roman"/>
                <w:bCs/>
                <w:noProof/>
                <w:kern w:val="28"/>
                <w:sz w:val="24"/>
                <w:szCs w:val="24"/>
                <w:lang w:val="es-MX" w:eastAsia="es-MX"/>
              </w:rPr>
              <mc:AlternateContent>
                <mc:Choice Requires="wps">
                  <w:drawing>
                    <wp:anchor distT="4294967295" distB="4294967295" distL="114300" distR="114300" simplePos="0" relativeHeight="251745280" behindDoc="0" locked="0" layoutInCell="1" allowOverlap="1">
                      <wp:simplePos x="0" y="0"/>
                      <wp:positionH relativeFrom="column">
                        <wp:posOffset>4650740</wp:posOffset>
                      </wp:positionH>
                      <wp:positionV relativeFrom="paragraph">
                        <wp:posOffset>-6986</wp:posOffset>
                      </wp:positionV>
                      <wp:extent cx="881380" cy="0"/>
                      <wp:effectExtent l="0" t="0" r="13970" b="19050"/>
                      <wp:wrapNone/>
                      <wp:docPr id="55" name="5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5 Conector recto"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2pt,-.55pt" to="43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">
                      <o:lock v:ext="edit" shapetype="f"/>
                    </v:line>
                  </w:pict>
                </mc:Fallback>
              </mc:AlternateContent>
            </w:r>
            <w:r w:rsidR="00D03784">
              <w:rPr>
                <w:rFonts w:ascii="Times New Roman" w:eastAsia="Times New Roman" w:hAnsi="Times New Roman" w:cs="Times New Roman"/>
                <w:sz w:val="24"/>
                <w:szCs w:val="24"/>
              </w:rPr>
              <w:t xml:space="preserve"> </w:t>
            </w:r>
          </w:p>
          <w:p w:rsidR="008A4094" w:rsidRDefault="008A4094" w:rsidP="00C52D42">
            <w:pPr>
              <w:spacing w:after="0" w:line="240" w:lineRule="auto"/>
              <w:rPr>
                <w:rFonts w:ascii="Times New Roman" w:eastAsia="Times New Roman" w:hAnsi="Times New Roman" w:cs="Times New Roman"/>
                <w:sz w:val="24"/>
                <w:szCs w:val="24"/>
              </w:rPr>
            </w:pPr>
          </w:p>
          <w:p w:rsidR="004740E6" w:rsidRDefault="004740E6" w:rsidP="00C52D42">
            <w:pPr>
              <w:spacing w:after="0" w:line="240" w:lineRule="auto"/>
              <w:rPr>
                <w:rFonts w:ascii="Times New Roman" w:eastAsia="Times New Roman" w:hAnsi="Times New Roman" w:cs="Times New Roman"/>
                <w:sz w:val="24"/>
                <w:szCs w:val="24"/>
              </w:rPr>
            </w:pPr>
          </w:p>
          <w:p w:rsidR="0013511B" w:rsidRPr="00E43F17" w:rsidRDefault="0013511B" w:rsidP="0028403D">
            <w:pPr>
              <w:pStyle w:val="Prrafodelista"/>
              <w:numPr>
                <w:ilvl w:val="0"/>
                <w:numId w:val="24"/>
              </w:numPr>
              <w:spacing w:after="0" w:line="240" w:lineRule="auto"/>
              <w:rPr>
                <w:rFonts w:ascii="Kelson Sans" w:eastAsia="Times New Roman" w:hAnsi="Kelson Sans" w:cs="Calibri"/>
                <w:color w:val="000000"/>
                <w:sz w:val="18"/>
                <w:szCs w:val="18"/>
              </w:rPr>
            </w:pPr>
            <w:r w:rsidRPr="000215CD">
              <w:rPr>
                <w:rFonts w:ascii="Kelson Sans" w:eastAsia="Times New Roman" w:hAnsi="Kelson Sans" w:cs="Times New Roman"/>
                <w:sz w:val="24"/>
                <w:szCs w:val="24"/>
              </w:rPr>
              <w:t>Cuentas de Orden Presupuestarias con los siguientes saldos:</w:t>
            </w:r>
            <w:r w:rsidRPr="00E43F17">
              <w:rPr>
                <w:rFonts w:ascii="Kelson Sans" w:eastAsia="Times New Roman" w:hAnsi="Kelson Sans" w:cs="Times New Roman"/>
                <w:sz w:val="24"/>
                <w:szCs w:val="24"/>
              </w:rPr>
              <w:t xml:space="preserve"> </w:t>
            </w:r>
          </w:p>
        </w:tc>
        <w:tc>
          <w:tcPr>
            <w:tcW w:w="160" w:type="dxa"/>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6"/>
          <w:wAfter w:w="8222" w:type="dxa"/>
          <w:trHeight w:val="87"/>
        </w:trPr>
        <w:tc>
          <w:tcPr>
            <w:tcW w:w="1740" w:type="dxa"/>
            <w:gridSpan w:val="2"/>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6"/>
          <w:wAfter w:w="8222" w:type="dxa"/>
          <w:trHeight w:val="87"/>
        </w:trPr>
        <w:tc>
          <w:tcPr>
            <w:tcW w:w="1740" w:type="dxa"/>
            <w:gridSpan w:val="2"/>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6"/>
          <w:wAfter w:w="8222" w:type="dxa"/>
          <w:trHeight w:val="87"/>
        </w:trPr>
        <w:tc>
          <w:tcPr>
            <w:tcW w:w="1740" w:type="dxa"/>
            <w:gridSpan w:val="2"/>
            <w:tcBorders>
              <w:top w:val="nil"/>
              <w:left w:val="nil"/>
              <w:bottom w:val="nil"/>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B37C7" w:rsidTr="00D03784">
        <w:trPr>
          <w:gridAfter w:val="1"/>
          <w:wAfter w:w="126" w:type="dxa"/>
          <w:trHeight w:val="87"/>
        </w:trPr>
        <w:tc>
          <w:tcPr>
            <w:tcW w:w="5969" w:type="dxa"/>
            <w:gridSpan w:val="4"/>
            <w:tcBorders>
              <w:top w:val="nil"/>
              <w:left w:val="nil"/>
              <w:bottom w:val="single" w:sz="4" w:space="0" w:color="auto"/>
              <w:right w:val="nil"/>
            </w:tcBorders>
            <w:shd w:val="clear" w:color="auto" w:fill="auto"/>
            <w:noWrap/>
            <w:vAlign w:val="bottom"/>
            <w:hideMark/>
          </w:tcPr>
          <w:p w:rsidR="0013511B" w:rsidRPr="003B37C7" w:rsidRDefault="0013511B" w:rsidP="00C52D42">
            <w:pPr>
              <w:spacing w:after="0" w:line="240" w:lineRule="auto"/>
              <w:rPr>
                <w:rFonts w:ascii="Arial" w:eastAsia="Times New Roman" w:hAnsi="Arial" w:cs="Arial"/>
                <w:sz w:val="18"/>
                <w:szCs w:val="18"/>
              </w:rPr>
            </w:pPr>
          </w:p>
        </w:tc>
        <w:tc>
          <w:tcPr>
            <w:tcW w:w="3707" w:type="dxa"/>
            <w:gridSpan w:val="2"/>
            <w:tcBorders>
              <w:top w:val="nil"/>
              <w:left w:val="nil"/>
              <w:bottom w:val="single" w:sz="4" w:space="0" w:color="auto"/>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c>
          <w:tcPr>
            <w:tcW w:w="160" w:type="dxa"/>
            <w:tcBorders>
              <w:top w:val="nil"/>
              <w:left w:val="nil"/>
              <w:bottom w:val="single" w:sz="4" w:space="0" w:color="auto"/>
              <w:right w:val="nil"/>
            </w:tcBorders>
            <w:shd w:val="clear" w:color="auto" w:fill="auto"/>
            <w:noWrap/>
            <w:vAlign w:val="bottom"/>
            <w:hideMark/>
          </w:tcPr>
          <w:p w:rsidR="0013511B" w:rsidRPr="003B37C7" w:rsidRDefault="0013511B" w:rsidP="00C52D42">
            <w:pPr>
              <w:spacing w:after="0" w:line="240" w:lineRule="auto"/>
              <w:rPr>
                <w:rFonts w:ascii="Calibri" w:eastAsia="Times New Roman" w:hAnsi="Calibri" w:cs="Calibri"/>
                <w:color w:val="000000"/>
                <w:sz w:val="18"/>
                <w:szCs w:val="18"/>
              </w:rPr>
            </w:pPr>
          </w:p>
        </w:tc>
      </w:tr>
      <w:tr w:rsidR="0013511B" w:rsidRPr="00315E76"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jc w:val="center"/>
              <w:rPr>
                <w:rFonts w:ascii="Kelson Sans" w:eastAsia="Times New Roman" w:hAnsi="Kelson Sans" w:cs="Times New Roman"/>
              </w:rPr>
            </w:pPr>
            <w:r w:rsidRPr="00D03784">
              <w:rPr>
                <w:rFonts w:ascii="Kelson Sans" w:eastAsia="Times New Roman" w:hAnsi="Kelson Sans" w:cs="Times New Roman"/>
              </w:rPr>
              <w:t>Nombre de la cuenta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947C54" w:rsidP="00C52D42">
            <w:pPr>
              <w:spacing w:after="0" w:line="240" w:lineRule="auto"/>
              <w:jc w:val="center"/>
              <w:rPr>
                <w:rFonts w:ascii="Kelson Sans" w:eastAsia="Times New Roman" w:hAnsi="Kelson Sans" w:cs="Times New Roman"/>
              </w:rPr>
            </w:pPr>
            <w:r w:rsidRPr="00D03784">
              <w:rPr>
                <w:rFonts w:ascii="Kelson Sans" w:eastAsia="Times New Roman" w:hAnsi="Kelson Sans" w:cs="Times New Roman"/>
              </w:rPr>
              <w:t>INGRESOS</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947C54" w:rsidP="00C52D42">
            <w:pPr>
              <w:spacing w:after="0" w:line="240" w:lineRule="auto"/>
              <w:jc w:val="center"/>
              <w:rPr>
                <w:rFonts w:ascii="Kelson Sans" w:eastAsia="Times New Roman" w:hAnsi="Kelson Sans" w:cs="Times New Roman"/>
              </w:rPr>
            </w:pPr>
            <w:r w:rsidRPr="00D03784">
              <w:rPr>
                <w:rFonts w:ascii="Kelson Sans" w:eastAsia="Times New Roman" w:hAnsi="Kelson Sans" w:cs="Times New Roman"/>
              </w:rPr>
              <w:t>EGRESOS</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LEY DE INGRESOS ESTIMADA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454,844,555.05</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LEY DE INGRESOS POR EJECUTAR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F5601C" w:rsidP="00D03784">
            <w:pPr>
              <w:spacing w:after="0" w:line="240" w:lineRule="auto"/>
              <w:jc w:val="right"/>
              <w:rPr>
                <w:rFonts w:ascii="Kelson Sans" w:eastAsia="Times New Roman" w:hAnsi="Kelson Sans" w:cs="Times New Roman"/>
              </w:rPr>
            </w:pPr>
            <w:r>
              <w:rPr>
                <w:rFonts w:ascii="Kelson Sans" w:eastAsia="Times New Roman" w:hAnsi="Kelson Sans" w:cs="Times New Roman"/>
              </w:rPr>
              <w:t>214,707,433.21</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MODIFICACIONES A LA LEY DE INGRESOS ESTIMADA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704A38" w:rsidP="00D03784">
            <w:pPr>
              <w:spacing w:after="0" w:line="240" w:lineRule="auto"/>
              <w:jc w:val="right"/>
              <w:rPr>
                <w:rFonts w:ascii="Kelson Sans" w:eastAsia="Times New Roman" w:hAnsi="Kelson Sans" w:cs="Times New Roman"/>
              </w:rPr>
            </w:pPr>
            <w:r>
              <w:rPr>
                <w:rFonts w:ascii="Kelson Sans" w:eastAsia="Times New Roman" w:hAnsi="Kelson Sans" w:cs="Times New Roman"/>
              </w:rPr>
              <w:t>59,989,026.88</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LEY DE INGRESOS DEVENGADA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F5601C" w:rsidP="00D03784">
            <w:pPr>
              <w:spacing w:after="0" w:line="240" w:lineRule="auto"/>
              <w:jc w:val="right"/>
              <w:rPr>
                <w:rFonts w:ascii="Kelson Sans" w:eastAsia="Times New Roman" w:hAnsi="Kelson Sans" w:cs="Times New Roman"/>
              </w:rPr>
            </w:pPr>
            <w:r>
              <w:rPr>
                <w:rFonts w:ascii="Kelson Sans" w:eastAsia="Times New Roman" w:hAnsi="Kelson Sans" w:cs="Times New Roman"/>
              </w:rPr>
              <w:t>300,126,148.72</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LEY DE INGRESOS RECAUDADA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F5601C" w:rsidP="00D03784">
            <w:pPr>
              <w:spacing w:after="0" w:line="240" w:lineRule="auto"/>
              <w:jc w:val="right"/>
              <w:rPr>
                <w:rFonts w:ascii="Kelson Sans" w:eastAsia="Times New Roman" w:hAnsi="Kelson Sans" w:cs="Times New Roman"/>
              </w:rPr>
            </w:pPr>
            <w:r>
              <w:rPr>
                <w:rFonts w:ascii="Kelson Sans" w:eastAsia="Times New Roman" w:hAnsi="Kelson Sans" w:cs="Times New Roman"/>
              </w:rPr>
              <w:t>300,126,148.72</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APROBADO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A0357F" w:rsidP="00D03784">
            <w:pPr>
              <w:spacing w:after="0" w:line="240" w:lineRule="auto"/>
              <w:jc w:val="right"/>
              <w:rPr>
                <w:rFonts w:ascii="Kelson Sans" w:eastAsia="Times New Roman" w:hAnsi="Kelson Sans" w:cs="Times New Roman"/>
              </w:rPr>
            </w:pPr>
            <w:r w:rsidRPr="00D03784">
              <w:rPr>
                <w:rFonts w:ascii="Kelson Sans" w:eastAsia="Times New Roman" w:hAnsi="Kelson Sans" w:cs="Times New Roman"/>
              </w:rPr>
              <w:t>454,844,555.05</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POR EJERCER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F5601C" w:rsidP="00D03784">
            <w:pPr>
              <w:spacing w:after="0" w:line="240" w:lineRule="auto"/>
              <w:jc w:val="right"/>
              <w:rPr>
                <w:rFonts w:ascii="Kelson Sans" w:eastAsia="Times New Roman" w:hAnsi="Kelson Sans" w:cs="Times New Roman"/>
              </w:rPr>
            </w:pPr>
            <w:r>
              <w:rPr>
                <w:rFonts w:ascii="Kelson Sans" w:eastAsia="Times New Roman" w:hAnsi="Kelson Sans" w:cs="Times New Roman"/>
              </w:rPr>
              <w:t>326,438,727.23</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MODIFICACIONES AL PRESUPUESTO DE EGRESOS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704A38" w:rsidP="00D03784">
            <w:pPr>
              <w:spacing w:after="0" w:line="240" w:lineRule="auto"/>
              <w:jc w:val="right"/>
              <w:rPr>
                <w:rFonts w:ascii="Kelson Sans" w:eastAsia="Times New Roman" w:hAnsi="Kelson Sans" w:cs="Times New Roman"/>
              </w:rPr>
            </w:pPr>
            <w:r>
              <w:rPr>
                <w:rFonts w:ascii="Kelson Sans" w:eastAsia="Times New Roman" w:hAnsi="Kelson Sans" w:cs="Times New Roman"/>
              </w:rPr>
              <w:t>59,989,026.88</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COMPROMETIDO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D03784">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F5601C" w:rsidP="00D03784">
            <w:pPr>
              <w:spacing w:after="0" w:line="240" w:lineRule="auto"/>
              <w:jc w:val="right"/>
              <w:rPr>
                <w:rFonts w:ascii="Kelson Sans" w:eastAsia="Times New Roman" w:hAnsi="Kelson Sans" w:cs="Times New Roman"/>
              </w:rPr>
            </w:pPr>
            <w:r>
              <w:rPr>
                <w:rFonts w:ascii="Kelson Sans" w:eastAsia="Times New Roman" w:hAnsi="Kelson Sans" w:cs="Times New Roman"/>
              </w:rPr>
              <w:t>188,399,978.70</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DEVENGADO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F5601C" w:rsidP="00D03784">
            <w:pPr>
              <w:spacing w:after="0" w:line="240" w:lineRule="auto"/>
              <w:jc w:val="right"/>
              <w:rPr>
                <w:rFonts w:ascii="Kelson Sans" w:eastAsia="Times New Roman" w:hAnsi="Kelson Sans" w:cs="Times New Roman"/>
              </w:rPr>
            </w:pPr>
            <w:r>
              <w:rPr>
                <w:rFonts w:ascii="Kelson Sans" w:eastAsia="Times New Roman" w:hAnsi="Kelson Sans" w:cs="Times New Roman"/>
              </w:rPr>
              <w:t>156,007,498.96</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EJERCIDO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F5601C" w:rsidP="00F5601C">
            <w:pPr>
              <w:spacing w:after="0" w:line="240" w:lineRule="auto"/>
              <w:jc w:val="right"/>
              <w:rPr>
                <w:rFonts w:ascii="Kelson Sans" w:eastAsia="Times New Roman" w:hAnsi="Kelson Sans" w:cs="Times New Roman"/>
              </w:rPr>
            </w:pPr>
            <w:r>
              <w:rPr>
                <w:rFonts w:ascii="Kelson Sans" w:eastAsia="Times New Roman" w:hAnsi="Kelson Sans" w:cs="Times New Roman"/>
              </w:rPr>
              <w:t>156,007,498.97</w:t>
            </w:r>
          </w:p>
        </w:tc>
      </w:tr>
      <w:tr w:rsidR="0013511B" w:rsidRPr="00D03784" w:rsidTr="00D03784">
        <w:trPr>
          <w:trHeight w:val="255"/>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11B" w:rsidRPr="00D03784" w:rsidRDefault="0013511B" w:rsidP="00C52D42">
            <w:pPr>
              <w:spacing w:after="0" w:line="240" w:lineRule="auto"/>
              <w:rPr>
                <w:rFonts w:ascii="Kelson Sans" w:eastAsia="Times New Roman" w:hAnsi="Kelson Sans" w:cs="Times New Roman"/>
              </w:rPr>
            </w:pPr>
            <w:r w:rsidRPr="00D03784">
              <w:rPr>
                <w:rFonts w:ascii="Kelson Sans" w:eastAsia="Times New Roman" w:hAnsi="Kelson Sans" w:cs="Times New Roman"/>
              </w:rPr>
              <w:t>PRESUPUESTO DE EGRESOS PAGADO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13511B" w:rsidP="00C52D42">
            <w:pPr>
              <w:spacing w:after="0" w:line="240" w:lineRule="auto"/>
              <w:rPr>
                <w:rFonts w:ascii="Kelson Sans" w:eastAsia="Times New Roman" w:hAnsi="Kelson Sans" w:cs="Times New Roman"/>
              </w:rPr>
            </w:pP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3511B" w:rsidRPr="00D03784" w:rsidRDefault="00F5601C" w:rsidP="00D03784">
            <w:pPr>
              <w:spacing w:after="0" w:line="240" w:lineRule="auto"/>
              <w:jc w:val="right"/>
              <w:rPr>
                <w:rFonts w:ascii="Kelson Sans" w:eastAsia="Times New Roman" w:hAnsi="Kelson Sans" w:cs="Times New Roman"/>
              </w:rPr>
            </w:pPr>
            <w:r>
              <w:rPr>
                <w:rFonts w:ascii="Kelson Sans" w:eastAsia="Times New Roman" w:hAnsi="Kelson Sans" w:cs="Times New Roman"/>
              </w:rPr>
              <w:t>156,007,498.96</w:t>
            </w:r>
          </w:p>
        </w:tc>
      </w:tr>
    </w:tbl>
    <w:p w:rsidR="00C17637" w:rsidRDefault="00C17637" w:rsidP="00ED77D8">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s-ES"/>
        </w:rPr>
      </w:pPr>
    </w:p>
    <w:p w:rsidR="00897E12" w:rsidRDefault="00897E1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9178C1" w:rsidRDefault="009178C1"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9178C1" w:rsidRDefault="009178C1"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9178C1" w:rsidRDefault="009178C1"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rsidR="0013511B" w:rsidRPr="00E43F17" w:rsidRDefault="0013511B"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C) NOTAS DE GESTIÓN ADMINISTRATIVAS</w:t>
      </w:r>
    </w:p>
    <w:p w:rsidR="0013511B" w:rsidRDefault="0013511B"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p>
    <w:tbl>
      <w:tblPr>
        <w:tblW w:w="10416" w:type="dxa"/>
        <w:tblInd w:w="55" w:type="dxa"/>
        <w:tblCellMar>
          <w:left w:w="70" w:type="dxa"/>
          <w:right w:w="70" w:type="dxa"/>
        </w:tblCellMar>
        <w:tblLook w:val="04A0" w:firstRow="1" w:lastRow="0" w:firstColumn="1" w:lastColumn="0" w:noHBand="0" w:noVBand="1"/>
      </w:tblPr>
      <w:tblGrid>
        <w:gridCol w:w="4554"/>
        <w:gridCol w:w="1714"/>
        <w:gridCol w:w="1797"/>
        <w:gridCol w:w="2351"/>
      </w:tblGrid>
      <w:tr w:rsidR="0013511B" w:rsidRPr="00E43F17" w:rsidTr="00333236">
        <w:trPr>
          <w:trHeight w:val="65"/>
        </w:trPr>
        <w:tc>
          <w:tcPr>
            <w:tcW w:w="4554"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rsidR="0013511B" w:rsidRPr="00E43F17" w:rsidRDefault="0013511B" w:rsidP="00C52D42">
            <w:pPr>
              <w:spacing w:after="0" w:line="240" w:lineRule="auto"/>
              <w:rPr>
                <w:rFonts w:ascii="Kelson Sans" w:eastAsia="Times New Roman" w:hAnsi="Kelson Sans" w:cs="Times New Roman"/>
                <w:color w:val="000000"/>
                <w:sz w:val="24"/>
                <w:szCs w:val="24"/>
              </w:rPr>
            </w:pPr>
          </w:p>
        </w:tc>
      </w:tr>
      <w:tr w:rsidR="00A83CAA" w:rsidRPr="00E43F17" w:rsidTr="00333236">
        <w:trPr>
          <w:trHeight w:val="65"/>
        </w:trPr>
        <w:tc>
          <w:tcPr>
            <w:tcW w:w="455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1. Introducción</w:t>
            </w:r>
          </w:p>
        </w:tc>
        <w:tc>
          <w:tcPr>
            <w:tcW w:w="171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r>
      <w:tr w:rsidR="00A83CAA" w:rsidRPr="00E43F17" w:rsidTr="00333236">
        <w:trPr>
          <w:trHeight w:val="65"/>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CECOP, es un instrumento eficaz y dinámico que se distingue por la efectividad de sus contribuciones organizacionales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y de servicio para los ciudadanos de Sonora, basándose en los valores de corresponsabilidad, solidaridad, democracia participativa y transparencia.</w:t>
            </w:r>
          </w:p>
        </w:tc>
      </w:tr>
      <w:tr w:rsidR="00A83CAA" w:rsidRPr="00E43F17" w:rsidTr="00333236">
        <w:trPr>
          <w:trHeight w:val="225"/>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rsidR="00C41C84"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Su cobertura es real y su base de organización social es amplia y participativa; por su liderazgo, puede organizar la demanda social de diferentes grupos de sonorenses ante </w:t>
            </w:r>
          </w:p>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autoridades municipales, estatales y federales,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 xml:space="preserve"> dando respuestas oportunas y eficientes.</w:t>
            </w:r>
          </w:p>
        </w:tc>
      </w:tr>
      <w:tr w:rsidR="00A83CAA" w:rsidRPr="00E43F17" w:rsidTr="00333236">
        <w:trPr>
          <w:trHeight w:val="249"/>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propósito fundamental de este Programa Institucional consiste en establecer las directrices del funcionamiento de la concertación de obra pública, y lograr que mediante la participación tanto de la sociedad como de las autoridades municipales y estatales el desarrollo regional y tener como resultado una mejor calidad de vida para los sonorenses.</w:t>
            </w:r>
          </w:p>
        </w:tc>
      </w:tr>
      <w:tr w:rsidR="00A83CAA" w:rsidRPr="00E43F17" w:rsidTr="00333236">
        <w:trPr>
          <w:trHeight w:val="65"/>
        </w:trPr>
        <w:tc>
          <w:tcPr>
            <w:tcW w:w="455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b/>
                <w:sz w:val="24"/>
                <w:szCs w:val="24"/>
              </w:rPr>
            </w:pPr>
          </w:p>
          <w:p w:rsidR="00B74E0D" w:rsidRPr="00E43F17" w:rsidRDefault="00B74E0D" w:rsidP="00A83CAA">
            <w:pPr>
              <w:spacing w:after="0" w:line="240" w:lineRule="auto"/>
              <w:jc w:val="both"/>
              <w:rPr>
                <w:rFonts w:ascii="Kelson Sans" w:eastAsia="Times New Roman" w:hAnsi="Kelson Sans" w:cs="Times New Roman"/>
                <w:b/>
                <w:sz w:val="24"/>
                <w:szCs w:val="24"/>
              </w:rPr>
            </w:pPr>
          </w:p>
          <w:p w:rsidR="00A83CAA" w:rsidRPr="00E43F17" w:rsidRDefault="00A83CAA" w:rsidP="000A67A3">
            <w:pPr>
              <w:spacing w:after="0" w:line="240" w:lineRule="auto"/>
              <w:rPr>
                <w:rFonts w:ascii="Kelson Sans" w:eastAsia="Times New Roman" w:hAnsi="Kelson Sans" w:cs="Times New Roman"/>
                <w:b/>
                <w:sz w:val="24"/>
                <w:szCs w:val="24"/>
              </w:rPr>
            </w:pPr>
            <w:r w:rsidRPr="00E43F17">
              <w:rPr>
                <w:rFonts w:ascii="Kelson Sans" w:eastAsia="Times New Roman" w:hAnsi="Kelson Sans" w:cs="Times New Roman"/>
                <w:b/>
                <w:sz w:val="24"/>
                <w:szCs w:val="24"/>
              </w:rPr>
              <w:t xml:space="preserve">2. Panorama Económico y </w:t>
            </w:r>
            <w:r w:rsidR="000A67A3">
              <w:rPr>
                <w:rFonts w:ascii="Kelson Sans" w:eastAsia="Times New Roman" w:hAnsi="Kelson Sans" w:cs="Times New Roman"/>
                <w:b/>
                <w:sz w:val="24"/>
                <w:szCs w:val="24"/>
              </w:rPr>
              <w:t>F</w:t>
            </w:r>
            <w:r w:rsidRPr="00E43F17">
              <w:rPr>
                <w:rFonts w:ascii="Kelson Sans" w:eastAsia="Times New Roman" w:hAnsi="Kelson Sans" w:cs="Times New Roman"/>
                <w:b/>
                <w:sz w:val="24"/>
                <w:szCs w:val="24"/>
              </w:rPr>
              <w:t>inanciero</w:t>
            </w:r>
          </w:p>
        </w:tc>
        <w:tc>
          <w:tcPr>
            <w:tcW w:w="1714"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215"/>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ind w:right="355"/>
              <w:jc w:val="both"/>
              <w:rPr>
                <w:rFonts w:ascii="Kelson Sans" w:eastAsia="Times New Roman" w:hAnsi="Kelson Sans" w:cs="Times New Roman"/>
                <w:sz w:val="20"/>
                <w:szCs w:val="20"/>
              </w:rPr>
            </w:pPr>
          </w:p>
          <w:p w:rsidR="00A83CAA" w:rsidRPr="00E43F17" w:rsidRDefault="00A83CAA" w:rsidP="00A83CAA">
            <w:pPr>
              <w:spacing w:after="0" w:line="240" w:lineRule="auto"/>
              <w:ind w:right="355"/>
              <w:jc w:val="both"/>
              <w:rPr>
                <w:rFonts w:ascii="Kelson Sans" w:eastAsia="Times New Roman" w:hAnsi="Kelson Sans" w:cs="Times New Roman"/>
                <w:sz w:val="24"/>
                <w:szCs w:val="24"/>
              </w:rPr>
            </w:pPr>
            <w:r w:rsidRPr="00E43F17">
              <w:rPr>
                <w:rFonts w:ascii="Kelson Sans" w:eastAsia="Times New Roman" w:hAnsi="Kelson Sans" w:cs="Times New Roman"/>
                <w:sz w:val="24"/>
                <w:szCs w:val="24"/>
              </w:rPr>
              <w:t>El Consejo Estatal de Concertación para la Obra Publica opera a través de las transferencias estatales y participaciones y aportaciones federales que se realizaron, para así que se lleve a cabo los proyectos ingresados, tanto para municipios, para obra de gestión social y obra etiquetada por el gobierno federal.</w:t>
            </w:r>
          </w:p>
        </w:tc>
      </w:tr>
      <w:tr w:rsidR="00A83CAA" w:rsidRPr="00E43F17" w:rsidTr="00333236">
        <w:trPr>
          <w:trHeight w:val="22"/>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sz w:val="24"/>
                <w:szCs w:val="24"/>
              </w:rPr>
            </w:pPr>
          </w:p>
        </w:tc>
      </w:tr>
      <w:tr w:rsidR="00A83CAA" w:rsidRPr="00E43F17" w:rsidTr="00333236">
        <w:trPr>
          <w:trHeight w:val="24"/>
        </w:trPr>
        <w:tc>
          <w:tcPr>
            <w:tcW w:w="455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b/>
                <w:sz w:val="24"/>
                <w:szCs w:val="24"/>
                <w:highlight w:val="yellow"/>
              </w:rPr>
            </w:pPr>
            <w:r w:rsidRPr="003A497B">
              <w:rPr>
                <w:rFonts w:ascii="Kelson Sans" w:eastAsia="Times New Roman" w:hAnsi="Kelson Sans" w:cs="Times New Roman"/>
                <w:b/>
                <w:sz w:val="24"/>
                <w:szCs w:val="24"/>
              </w:rPr>
              <w:t>3. Autorización e Historia</w:t>
            </w:r>
          </w:p>
        </w:tc>
        <w:tc>
          <w:tcPr>
            <w:tcW w:w="171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sz w:val="20"/>
                <w:szCs w:val="20"/>
                <w:highlight w:val="yellow"/>
              </w:rPr>
            </w:pPr>
          </w:p>
        </w:tc>
        <w:tc>
          <w:tcPr>
            <w:tcW w:w="1714"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rsidTr="00333236">
        <w:trPr>
          <w:trHeight w:val="235"/>
        </w:trPr>
        <w:tc>
          <w:tcPr>
            <w:tcW w:w="10416" w:type="dxa"/>
            <w:gridSpan w:val="4"/>
            <w:tcBorders>
              <w:top w:val="nil"/>
              <w:left w:val="nil"/>
              <w:bottom w:val="nil"/>
              <w:right w:val="nil"/>
            </w:tcBorders>
            <w:shd w:val="clear" w:color="auto" w:fill="auto"/>
            <w:vAlign w:val="bottom"/>
            <w:hideMark/>
          </w:tcPr>
          <w:p w:rsidR="003A497B" w:rsidRPr="003A497B" w:rsidRDefault="00A83CAA"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En este marco, mediante Decreto de fecha 16 de noviembre de 1992, el cual se publicó en el Boletín Oficial del Gobierno del Estado número 43, sección I, de fecha 26 de noviembre de 1992, se creó el Consejo Estatal de Concertación para la Obra Pública (CECOP), como un organismo descentralizado, con personalidad jurídica y patrimonio propios, con el propósito de estimular y promover la participación de la sociedad civil, en la realización de obras de infraestructura que propicien el desarrollo social y económico de la entidad.</w:t>
            </w:r>
            <w:r w:rsidR="003A497B">
              <w:rPr>
                <w:rFonts w:ascii="Kelson Sans" w:eastAsia="Times New Roman" w:hAnsi="Kelson Sans" w:cs="Times New Roman"/>
                <w:sz w:val="24"/>
                <w:szCs w:val="24"/>
              </w:rPr>
              <w:t xml:space="preserve"> S</w:t>
            </w:r>
            <w:r w:rsidR="003A497B" w:rsidRPr="003A497B">
              <w:rPr>
                <w:rFonts w:ascii="Kelson Sans" w:eastAsia="Times New Roman" w:hAnsi="Kelson Sans" w:cs="Times New Roman"/>
                <w:sz w:val="24"/>
                <w:szCs w:val="24"/>
              </w:rPr>
              <w:t>u última modificación del 10 de marzo de 2016 mediante Boletín Oficial Tomo CXCVII, Número 20 Sección I. El Decreto de creación del Organismo señala que la Administración del Consejo Estatal de Concertación para la Obra Pública, estará a cargo de:</w:t>
            </w:r>
          </w:p>
          <w:p w:rsidR="003A497B" w:rsidRPr="003A497B" w:rsidRDefault="003A497B" w:rsidP="003A497B">
            <w:pPr>
              <w:jc w:val="both"/>
              <w:rPr>
                <w:rFonts w:ascii="Kelson Sans" w:eastAsia="Times New Roman" w:hAnsi="Kelson Sans" w:cs="Times New Roman"/>
                <w:sz w:val="24"/>
                <w:szCs w:val="24"/>
              </w:rPr>
            </w:pP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 xml:space="preserve">El Consejo Directivo; </w:t>
            </w: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El Coordinador General;</w:t>
            </w: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 Junta Estatal de Participación Social</w:t>
            </w:r>
          </w:p>
          <w:p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Las Juntas de Participación Social para el Desarrollo Municipal.</w:t>
            </w:r>
          </w:p>
          <w:p w:rsidR="003A497B" w:rsidRPr="00A03FBA" w:rsidRDefault="003A497B" w:rsidP="00A83CAA">
            <w:pPr>
              <w:spacing w:after="0" w:line="240" w:lineRule="auto"/>
              <w:ind w:right="355"/>
              <w:jc w:val="both"/>
              <w:rPr>
                <w:rFonts w:ascii="Kelson Sans" w:eastAsia="Times New Roman" w:hAnsi="Kelson Sans" w:cs="Times New Roman"/>
                <w:sz w:val="24"/>
                <w:szCs w:val="24"/>
                <w:highlight w:val="yellow"/>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Default="00A83CAA" w:rsidP="00A83CAA">
            <w:pPr>
              <w:spacing w:after="0" w:line="240" w:lineRule="auto"/>
              <w:jc w:val="both"/>
              <w:rPr>
                <w:rFonts w:ascii="Kelson Sans" w:eastAsia="Times New Roman" w:hAnsi="Kelson Sans" w:cs="Times New Roman"/>
                <w:sz w:val="20"/>
                <w:szCs w:val="20"/>
              </w:rPr>
            </w:pPr>
          </w:p>
          <w:p w:rsidR="00522AAF" w:rsidRDefault="00522AAF" w:rsidP="00A83CAA">
            <w:pPr>
              <w:spacing w:after="0" w:line="240" w:lineRule="auto"/>
              <w:jc w:val="both"/>
              <w:rPr>
                <w:rFonts w:ascii="Kelson Sans" w:eastAsia="Times New Roman" w:hAnsi="Kelson Sans" w:cs="Times New Roman"/>
                <w:sz w:val="20"/>
                <w:szCs w:val="20"/>
              </w:rPr>
            </w:pPr>
          </w:p>
          <w:p w:rsidR="00235D22" w:rsidRDefault="00235D22" w:rsidP="00A83CAA">
            <w:pPr>
              <w:spacing w:after="0" w:line="240" w:lineRule="auto"/>
              <w:jc w:val="both"/>
              <w:rPr>
                <w:rFonts w:ascii="Kelson Sans" w:eastAsia="Times New Roman" w:hAnsi="Kelson Sans" w:cs="Times New Roman"/>
                <w:sz w:val="20"/>
                <w:szCs w:val="20"/>
              </w:rPr>
            </w:pPr>
          </w:p>
          <w:p w:rsidR="006D5492" w:rsidRDefault="006D5492" w:rsidP="00A83CAA">
            <w:pPr>
              <w:spacing w:after="0" w:line="240" w:lineRule="auto"/>
              <w:jc w:val="both"/>
              <w:rPr>
                <w:rFonts w:ascii="Kelson Sans" w:eastAsia="Times New Roman" w:hAnsi="Kelson Sans" w:cs="Times New Roman"/>
                <w:sz w:val="20"/>
                <w:szCs w:val="20"/>
              </w:rPr>
            </w:pPr>
          </w:p>
          <w:p w:rsidR="006D5492" w:rsidRDefault="006D5492" w:rsidP="00A83CAA">
            <w:pPr>
              <w:spacing w:after="0" w:line="240" w:lineRule="auto"/>
              <w:jc w:val="both"/>
              <w:rPr>
                <w:rFonts w:ascii="Kelson Sans" w:eastAsia="Times New Roman" w:hAnsi="Kelson Sans" w:cs="Times New Roman"/>
                <w:sz w:val="20"/>
                <w:szCs w:val="20"/>
              </w:rPr>
            </w:pPr>
          </w:p>
          <w:p w:rsidR="006D5492" w:rsidRDefault="006D5492" w:rsidP="00A83CAA">
            <w:pPr>
              <w:spacing w:after="0" w:line="240" w:lineRule="auto"/>
              <w:jc w:val="both"/>
              <w:rPr>
                <w:rFonts w:ascii="Kelson Sans" w:eastAsia="Times New Roman" w:hAnsi="Kelson Sans" w:cs="Times New Roman"/>
                <w:sz w:val="20"/>
                <w:szCs w:val="20"/>
              </w:rPr>
            </w:pPr>
          </w:p>
          <w:p w:rsidR="00235D22" w:rsidRDefault="00235D22" w:rsidP="00A83CAA">
            <w:pPr>
              <w:spacing w:after="0" w:line="240" w:lineRule="auto"/>
              <w:jc w:val="both"/>
              <w:rPr>
                <w:rFonts w:ascii="Kelson Sans" w:eastAsia="Times New Roman" w:hAnsi="Kelson Sans" w:cs="Times New Roman"/>
                <w:sz w:val="20"/>
                <w:szCs w:val="20"/>
              </w:rPr>
            </w:pPr>
          </w:p>
          <w:p w:rsidR="00235D22" w:rsidRPr="00E43F17" w:rsidRDefault="00235D22" w:rsidP="00A83CAA">
            <w:pPr>
              <w:spacing w:after="0" w:line="240" w:lineRule="auto"/>
              <w:jc w:val="both"/>
              <w:rPr>
                <w:rFonts w:ascii="Kelson Sans" w:eastAsia="Times New Roman" w:hAnsi="Kelson Sans" w:cs="Times New Roman"/>
                <w:sz w:val="20"/>
                <w:szCs w:val="20"/>
              </w:rPr>
            </w:pPr>
          </w:p>
        </w:tc>
        <w:tc>
          <w:tcPr>
            <w:tcW w:w="171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65"/>
        </w:trPr>
        <w:tc>
          <w:tcPr>
            <w:tcW w:w="455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4. Organización y Objeto Social</w:t>
            </w:r>
          </w:p>
          <w:p w:rsidR="00A83CAA" w:rsidRPr="00E43F17" w:rsidRDefault="00A83CAA" w:rsidP="00A83CAA">
            <w:pPr>
              <w:spacing w:after="0" w:line="240" w:lineRule="auto"/>
              <w:jc w:val="both"/>
              <w:rPr>
                <w:rFonts w:ascii="Kelson Sans" w:eastAsia="Times New Roman" w:hAnsi="Kelson Sans" w:cs="Times New Roman"/>
                <w:b/>
                <w:sz w:val="20"/>
                <w:szCs w:val="20"/>
              </w:rPr>
            </w:pPr>
          </w:p>
        </w:tc>
        <w:tc>
          <w:tcPr>
            <w:tcW w:w="1714"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rsidTr="00333236">
        <w:trPr>
          <w:trHeight w:val="249"/>
        </w:trPr>
        <w:tc>
          <w:tcPr>
            <w:tcW w:w="10416" w:type="dxa"/>
            <w:gridSpan w:val="4"/>
            <w:tcBorders>
              <w:top w:val="nil"/>
              <w:left w:val="nil"/>
              <w:bottom w:val="nil"/>
              <w:right w:val="nil"/>
            </w:tcBorders>
            <w:shd w:val="clear" w:color="auto" w:fill="auto"/>
            <w:vAlign w:val="bottom"/>
            <w:hideMark/>
          </w:tcPr>
          <w:p w:rsidR="00F97913" w:rsidRDefault="00A83CAA" w:rsidP="00401761">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Desde su creación, a través de esta entidad se buscó, encontrar causes a las iniciativas y gestorías que plantea la sociedad sonorense, teniendo como estrategia la suma de esfuerzos de gobierno y sociedad, a efecto de que, mediante la concertación se</w:t>
            </w:r>
          </w:p>
          <w:p w:rsidR="00C41C84" w:rsidRDefault="00A83CAA" w:rsidP="004740E6">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eastAsia="Times New Roman" w:hAnsi="Kelson Sans" w:cs="Times New Roman"/>
                <w:color w:val="000000"/>
                <w:sz w:val="24"/>
                <w:szCs w:val="24"/>
              </w:rPr>
              <w:t>enfrentaran los retos del desarrollo y bienestar general.</w:t>
            </w:r>
            <w:r w:rsidR="00C56C0C" w:rsidRPr="00E43F17">
              <w:rPr>
                <w:rFonts w:ascii="Kelson Sans" w:hAnsi="Kelson Sans" w:cs="Times New Roman"/>
                <w:kern w:val="28"/>
                <w:sz w:val="24"/>
                <w:szCs w:val="24"/>
                <w:lang w:val="es-ES"/>
              </w:rPr>
              <w:t xml:space="preserve"> </w:t>
            </w:r>
          </w:p>
          <w:p w:rsidR="00C41C84" w:rsidRDefault="00C41C84" w:rsidP="00C56C0C">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rsidR="00A83CAA" w:rsidRDefault="00C56C0C"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El objetivo del Consejo Estatal de Concertación para la Obra Pública es estimular e inducir la participación de la sociedad civil en la realización de obras de infraestructura para el desarrollo social y económico de los habitantes. Para ello apoya la ejecución de obras públicas mediante la concertación con los grupos sociales beneficiados, a efecto de asegurar la recuperación financiera de las mismas. </w:t>
            </w:r>
          </w:p>
          <w:p w:rsidR="00FB3F35" w:rsidRPr="00E43F17" w:rsidRDefault="00FB3F35" w:rsidP="00522AAF">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0"/>
                <w:szCs w:val="20"/>
                <w:lang w:val="es-ES"/>
              </w:rPr>
            </w:pPr>
          </w:p>
        </w:tc>
      </w:tr>
      <w:tr w:rsidR="00A83CAA" w:rsidRPr="00E43F17" w:rsidTr="00333236">
        <w:trPr>
          <w:trHeight w:val="52"/>
        </w:trPr>
        <w:tc>
          <w:tcPr>
            <w:tcW w:w="10416" w:type="dxa"/>
            <w:gridSpan w:val="4"/>
            <w:tcBorders>
              <w:top w:val="nil"/>
              <w:left w:val="nil"/>
              <w:bottom w:val="nil"/>
              <w:right w:val="nil"/>
            </w:tcBorders>
            <w:shd w:val="clear" w:color="auto" w:fill="auto"/>
            <w:vAlign w:val="bottom"/>
            <w:hideMark/>
          </w:tcPr>
          <w:p w:rsidR="00C56C0C" w:rsidRPr="00E43F17" w:rsidRDefault="00C56C0C" w:rsidP="00C56C0C">
            <w:pPr>
              <w:spacing w:after="0" w:line="240" w:lineRule="auto"/>
              <w:ind w:right="355"/>
              <w:jc w:val="both"/>
              <w:rPr>
                <w:rFonts w:ascii="Kelson Sans" w:eastAsia="Times New Roman" w:hAnsi="Kelson Sans" w:cs="Times New Roman"/>
                <w:color w:val="000000"/>
                <w:sz w:val="24"/>
                <w:szCs w:val="24"/>
              </w:rPr>
            </w:pPr>
          </w:p>
        </w:tc>
      </w:tr>
      <w:tr w:rsidR="00A83CAA" w:rsidRPr="00E43F17" w:rsidTr="00333236">
        <w:trPr>
          <w:trHeight w:val="39"/>
        </w:trPr>
        <w:tc>
          <w:tcPr>
            <w:tcW w:w="10416" w:type="dxa"/>
            <w:gridSpan w:val="4"/>
            <w:tcBorders>
              <w:top w:val="nil"/>
              <w:left w:val="nil"/>
              <w:bottom w:val="nil"/>
              <w:right w:val="nil"/>
            </w:tcBorders>
            <w:shd w:val="clear" w:color="auto" w:fill="auto"/>
            <w:vAlign w:val="bottom"/>
            <w:hideMark/>
          </w:tcPr>
          <w:p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r w:rsidRPr="00E43F17">
              <w:rPr>
                <w:rFonts w:ascii="Kelson Sans" w:hAnsi="Kelson Sans" w:cs="Times New Roman"/>
                <w:kern w:val="28"/>
                <w:sz w:val="24"/>
                <w:szCs w:val="24"/>
                <w:lang w:val="es-ES"/>
              </w:rPr>
              <w:t xml:space="preserve">La máxima autoridad del consejo es el H. Consejo Directivo, su estructura está </w:t>
            </w:r>
            <w:r w:rsidR="00DD298F">
              <w:rPr>
                <w:rFonts w:ascii="Kelson Sans" w:hAnsi="Kelson Sans" w:cs="Times New Roman"/>
                <w:kern w:val="28"/>
                <w:sz w:val="24"/>
                <w:szCs w:val="24"/>
                <w:lang w:val="es-ES"/>
              </w:rPr>
              <w:t>integrada, de acuerdo a su última modificación publicada mediante Boletín Oficial Tomo CCI, Número 10 Secc. I, del 01 de febrero de 2018, de la siguiente manera:</w:t>
            </w:r>
          </w:p>
          <w:p w:rsidR="00E31094" w:rsidRPr="00E43F17" w:rsidRDefault="00E31094"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rsidR="00F97913"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  Un Presidente, que será el Gobernador del Estado;</w:t>
            </w:r>
          </w:p>
          <w:p w:rsidR="00A93884" w:rsidRPr="00A93884" w:rsidRDefault="00A93884" w:rsidP="00A93884">
            <w:pPr>
              <w:spacing w:after="0"/>
              <w:jc w:val="both"/>
              <w:rPr>
                <w:rFonts w:ascii="Kelson Sans" w:eastAsia="Times New Roman" w:hAnsi="Kelson Sans" w:cs="Times New Roman"/>
                <w:sz w:val="24"/>
                <w:szCs w:val="24"/>
              </w:rPr>
            </w:pPr>
          </w:p>
          <w:p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 Un Vicepresidente, que será el Secretario Técnico y de Atención Ciudadana;</w:t>
            </w:r>
          </w:p>
          <w:p w:rsidR="00A93884" w:rsidRPr="00A93884" w:rsidRDefault="00A93884" w:rsidP="00A93884">
            <w:pPr>
              <w:spacing w:after="0"/>
              <w:jc w:val="both"/>
              <w:rPr>
                <w:rFonts w:ascii="Kelson Sans" w:eastAsia="Times New Roman" w:hAnsi="Kelson Sans" w:cs="Times New Roman"/>
                <w:sz w:val="24"/>
                <w:szCs w:val="24"/>
              </w:rPr>
            </w:pPr>
          </w:p>
          <w:p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III.-Un Representante de la sociedad civil, designado por el Presidente;</w:t>
            </w:r>
          </w:p>
          <w:p w:rsidR="00A93884" w:rsidRPr="00A93884" w:rsidRDefault="00A93884" w:rsidP="00A93884">
            <w:pPr>
              <w:spacing w:after="0"/>
              <w:jc w:val="both"/>
              <w:rPr>
                <w:rFonts w:ascii="Kelson Sans" w:eastAsia="Times New Roman" w:hAnsi="Kelson Sans" w:cs="Times New Roman"/>
                <w:sz w:val="24"/>
                <w:szCs w:val="24"/>
              </w:rPr>
            </w:pPr>
          </w:p>
          <w:p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IV.-Un Tesorero, que será un representante de la sociedad civil, designado por el Presidente del Consejo Directivo; y</w:t>
            </w:r>
          </w:p>
          <w:p w:rsidR="00A93884" w:rsidRPr="00A93884" w:rsidRDefault="00A93884" w:rsidP="00A93884">
            <w:pPr>
              <w:spacing w:after="0"/>
              <w:jc w:val="both"/>
              <w:rPr>
                <w:rFonts w:ascii="Kelson Sans" w:eastAsia="Times New Roman" w:hAnsi="Kelson Sans" w:cs="Times New Roman"/>
                <w:sz w:val="24"/>
                <w:szCs w:val="24"/>
              </w:rPr>
            </w:pP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V.- Once vocales, que serán:</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a) El Secretario de Infraestructura y Desarrollo Urbano;</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b) El Secretario de Gobierno;</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c) El Secretario de Hacienda;</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d) El Secretario de Desarrollo Social;</w:t>
            </w:r>
          </w:p>
          <w:p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e) El Secretario de Economía;</w:t>
            </w:r>
          </w:p>
          <w:p w:rsidR="00E00A90"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f)  El Secretario de Educación y Cultura;</w:t>
            </w:r>
          </w:p>
          <w:p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g) Dos representantes de la sociedad civil, designados por el Coordinador General del Consejo Estatal de Concertación para la Obra Pública; y</w:t>
            </w:r>
          </w:p>
          <w:p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h)  Tres Presidentes Municipales, designados por el Coordinador General del Consejo Estatal de Concertación para la Obra Pública. </w:t>
            </w:r>
          </w:p>
          <w:p w:rsidR="00A93884" w:rsidRDefault="00A93884" w:rsidP="00A93884">
            <w:pPr>
              <w:spacing w:after="0"/>
              <w:jc w:val="both"/>
              <w:rPr>
                <w:rFonts w:ascii="Kelson Sans" w:eastAsia="Times New Roman" w:hAnsi="Kelson Sans" w:cs="Times New Roman"/>
                <w:sz w:val="24"/>
                <w:szCs w:val="24"/>
              </w:rPr>
            </w:pPr>
            <w:r>
              <w:rPr>
                <w:rFonts w:ascii="Kelson Sans" w:eastAsia="Times New Roman" w:hAnsi="Kelson Sans" w:cs="Times New Roman"/>
                <w:sz w:val="24"/>
                <w:szCs w:val="24"/>
              </w:rPr>
              <w:t xml:space="preserve">Los cargos del Consejo Directivo serán honoríficos, por lo que por su desempeño no se percibirá </w:t>
            </w:r>
            <w:r>
              <w:rPr>
                <w:rFonts w:ascii="Kelson Sans" w:eastAsia="Times New Roman" w:hAnsi="Kelson Sans" w:cs="Times New Roman"/>
                <w:sz w:val="24"/>
                <w:szCs w:val="24"/>
              </w:rPr>
              <w:lastRenderedPageBreak/>
              <w:t>retribución o compensación alguna.</w:t>
            </w:r>
          </w:p>
          <w:p w:rsidR="00A93884" w:rsidRDefault="00A93884" w:rsidP="00A93884">
            <w:pPr>
              <w:spacing w:after="0"/>
              <w:jc w:val="both"/>
              <w:rPr>
                <w:rFonts w:ascii="Kelson Sans" w:eastAsia="Times New Roman" w:hAnsi="Kelson Sans" w:cs="Times New Roman"/>
                <w:sz w:val="24"/>
                <w:szCs w:val="24"/>
              </w:rPr>
            </w:pPr>
          </w:p>
          <w:p w:rsidR="00235D22" w:rsidRDefault="00235D22" w:rsidP="00A93884">
            <w:pPr>
              <w:spacing w:after="0"/>
              <w:jc w:val="both"/>
              <w:rPr>
                <w:rFonts w:ascii="Kelson Sans" w:eastAsia="Times New Roman" w:hAnsi="Kelson Sans" w:cs="Times New Roman"/>
                <w:sz w:val="24"/>
                <w:szCs w:val="24"/>
              </w:rPr>
            </w:pPr>
          </w:p>
          <w:p w:rsidR="00235D22" w:rsidRDefault="00235D22" w:rsidP="00A93884">
            <w:pPr>
              <w:spacing w:after="0"/>
              <w:jc w:val="both"/>
              <w:rPr>
                <w:rFonts w:ascii="Kelson Sans" w:eastAsia="Times New Roman" w:hAnsi="Kelson Sans" w:cs="Times New Roman"/>
                <w:sz w:val="24"/>
                <w:szCs w:val="24"/>
              </w:rPr>
            </w:pPr>
          </w:p>
          <w:p w:rsidR="00235D22" w:rsidRDefault="00235D22" w:rsidP="00A93884">
            <w:pPr>
              <w:spacing w:after="0"/>
              <w:jc w:val="both"/>
              <w:rPr>
                <w:rFonts w:ascii="Kelson Sans" w:eastAsia="Times New Roman" w:hAnsi="Kelson Sans" w:cs="Times New Roman"/>
                <w:sz w:val="24"/>
                <w:szCs w:val="24"/>
              </w:rPr>
            </w:pPr>
          </w:p>
          <w:p w:rsidR="00E00A90" w:rsidRDefault="00A93884" w:rsidP="0044391A">
            <w:pPr>
              <w:spacing w:after="0"/>
              <w:jc w:val="both"/>
              <w:rPr>
                <w:rFonts w:ascii="Kelson Sans" w:eastAsia="Times New Roman" w:hAnsi="Kelson Sans" w:cs="Times New Roman"/>
                <w:b/>
                <w:sz w:val="24"/>
                <w:szCs w:val="24"/>
              </w:rPr>
            </w:pPr>
            <w:r>
              <w:rPr>
                <w:rFonts w:ascii="Kelson Sans" w:eastAsia="Times New Roman" w:hAnsi="Kelson Sans" w:cs="Times New Roman"/>
                <w:sz w:val="24"/>
                <w:szCs w:val="24"/>
              </w:rPr>
              <w:t xml:space="preserve">Cada uno de los miembros propietarios podrá designar, por escrito, a su respectivo suplente que lo sustituirá en caso de sus ausencias temporales. El carácter de suplente deberá acreditarse antes del inicio de la sesión ante el Presidente y el Secretario Técnico del Consejo Directivo. </w:t>
            </w:r>
          </w:p>
          <w:p w:rsidR="00F97913" w:rsidRDefault="00F97913" w:rsidP="00A83CAA">
            <w:pPr>
              <w:spacing w:after="0" w:line="240" w:lineRule="auto"/>
              <w:jc w:val="both"/>
              <w:rPr>
                <w:rFonts w:ascii="Kelson Sans" w:eastAsia="Times New Roman" w:hAnsi="Kelson Sans" w:cs="Times New Roman"/>
                <w:b/>
                <w:sz w:val="24"/>
                <w:szCs w:val="24"/>
              </w:rPr>
            </w:pPr>
          </w:p>
          <w:p w:rsidR="00A83CAA" w:rsidRPr="00E43F17" w:rsidRDefault="00A83CAA" w:rsidP="00A83CAA">
            <w:pPr>
              <w:spacing w:after="0" w:line="240" w:lineRule="auto"/>
              <w:jc w:val="both"/>
              <w:rPr>
                <w:rFonts w:ascii="Kelson Sans" w:eastAsia="Times New Roman" w:hAnsi="Kelson Sans" w:cs="Times New Roman"/>
                <w:b/>
                <w:sz w:val="20"/>
                <w:szCs w:val="20"/>
              </w:rPr>
            </w:pPr>
            <w:r w:rsidRPr="00E43F17">
              <w:rPr>
                <w:rFonts w:ascii="Kelson Sans" w:eastAsia="Times New Roman" w:hAnsi="Kelson Sans" w:cs="Times New Roman"/>
                <w:b/>
                <w:sz w:val="24"/>
                <w:szCs w:val="24"/>
              </w:rPr>
              <w:t>5. Base de Preparación de los Estados Financieros</w:t>
            </w:r>
          </w:p>
        </w:tc>
      </w:tr>
    </w:tbl>
    <w:p w:rsidR="00A83CAA" w:rsidRPr="00E43F17"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Los estados financieros adjuntos del </w:t>
      </w:r>
      <w:r w:rsidRPr="00E43F17">
        <w:rPr>
          <w:rFonts w:ascii="Kelson Sans" w:hAnsi="Kelson Sans" w:cs="Times New Roman"/>
          <w:b/>
          <w:kern w:val="28"/>
          <w:sz w:val="24"/>
          <w:szCs w:val="24"/>
          <w:lang w:val="es-ES"/>
        </w:rPr>
        <w:t>Consejo Estatal de Concertación para la Obra Pública</w:t>
      </w:r>
      <w:r w:rsidRPr="00E43F17">
        <w:rPr>
          <w:rFonts w:ascii="Kelson Sans" w:hAnsi="Kelson Sans" w:cs="Times New Roman"/>
          <w:kern w:val="28"/>
          <w:sz w:val="24"/>
          <w:szCs w:val="24"/>
          <w:lang w:val="es-ES"/>
        </w:rPr>
        <w:t xml:space="preserve"> se prepararon de conformidad con las siguientes disposiciones normativas que le son aplicables en su carácter de Organismo Público Descentralizado creado por el Gobierno del Estado de Sonora: </w:t>
      </w:r>
    </w:p>
    <w:p w:rsidR="00F620D9" w:rsidRPr="0093516B"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disposiciones vigentes de la Ley General de Contabilidad Gubernamental (LGCG).</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Gubernamental Generales (NIFGG) y las Normas de Información Financieras Gubernamentales Específicas  para el Sector Paraestatal (NIFGE), emitidas por la Unidad de Contabilidad Gubernamental e Informes sobre la Gestión Pública (UCG) de la Secretaría de Hacienda y Crédito Público (SHCP).</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emitidas por el Consejo Mexicano para la Investigación y Desarrollo de Normas de Información Financiera, A. C. (CINIF), que son aplicadas de manera supletoria y que han sido autorizadas por la UCG de la SHCP.</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Normas Internacionales de Contabilidad para el Sector Público (NICSP).</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Consejo Nacional de Armonización Contable (CONAC).</w:t>
      </w:r>
    </w:p>
    <w:p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Postulados Básicos de contabilidad Gubernamental.</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C56C0C" w:rsidRDefault="00C56C0C" w:rsidP="00A83CAA">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center"/>
        <w:rPr>
          <w:rFonts w:ascii="Kelson Sans" w:eastAsia="Times New Roman" w:hAnsi="Kelson Sans" w:cs="Times New Roman"/>
          <w:b/>
          <w:kern w:val="28"/>
          <w:sz w:val="24"/>
          <w:szCs w:val="24"/>
          <w:lang w:val="es-ES"/>
        </w:rPr>
      </w:pPr>
      <w:r w:rsidRPr="0093516B">
        <w:rPr>
          <w:rFonts w:ascii="Kelson Sans" w:eastAsia="Times New Roman" w:hAnsi="Kelson Sans" w:cs="Times New Roman"/>
          <w:b/>
          <w:kern w:val="28"/>
          <w:sz w:val="24"/>
          <w:szCs w:val="24"/>
          <w:lang w:val="es-ES"/>
        </w:rPr>
        <w:t>RESUMEN DE LAS PRINCIPALES POLÍTICAS CONTABLES QUE LE SON RELATIVAS A UNA ENTIDAD GUBERNAMENTAL:</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Base de Registro.-</w:t>
      </w:r>
      <w:r w:rsidRPr="0093516B">
        <w:rPr>
          <w:rFonts w:ascii="Kelson Sans" w:eastAsia="Times New Roman" w:hAnsi="Kelson Sans" w:cs="Times New Roman"/>
          <w:kern w:val="28"/>
          <w:sz w:val="24"/>
          <w:szCs w:val="24"/>
          <w:lang w:val="es-ES"/>
        </w:rPr>
        <w:t xml:space="preserve"> Los gastos se reconocen y se registran en el momento en que se devengan y los ingresos se registran conforme lo establece el acuerdo que reforma las normas y metodologías para la determinación de los momentos contables de los ingresos, emitido por el CONAC el 19 de julio de 2013 y publicado en el D.O.F. el 08 de agosto de 2013.</w:t>
      </w:r>
    </w:p>
    <w:p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4740E6"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Costo Histórico.-</w:t>
      </w:r>
      <w:r w:rsidRPr="0093516B">
        <w:rPr>
          <w:rFonts w:ascii="Kelson Sans" w:eastAsia="Times New Roman" w:hAnsi="Kelson Sans" w:cs="Times New Roman"/>
          <w:kern w:val="28"/>
          <w:sz w:val="24"/>
          <w:szCs w:val="24"/>
          <w:lang w:val="es-ES"/>
        </w:rPr>
        <w:t xml:space="preserve"> Los bienes se registran a su costo de adquisición. No se reconocen los efectos de la inflación en los estados financieros, en términos del Boletín- B-10 del </w:t>
      </w:r>
    </w:p>
    <w:p w:rsidR="00AB1D8E" w:rsidRPr="004740E6" w:rsidRDefault="00AB1D8E" w:rsidP="004740E6">
      <w:pPr>
        <w:pStyle w:val="Prrafodelista"/>
        <w:rPr>
          <w:rFonts w:ascii="Kelson Sans" w:eastAsia="Times New Roman" w:hAnsi="Kelson Sans" w:cs="Times New Roman"/>
          <w:kern w:val="28"/>
          <w:sz w:val="24"/>
          <w:szCs w:val="24"/>
          <w:lang w:val="es-ES"/>
        </w:rPr>
      </w:pPr>
    </w:p>
    <w:p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kern w:val="28"/>
          <w:sz w:val="24"/>
          <w:szCs w:val="24"/>
          <w:lang w:val="es-ES"/>
        </w:rPr>
        <w:t>Instituto Mexicano de Contadores Públicos. Las cifras incluidas en los estados financieros fueron determinadas con base en costos históricos, debido a que el organismo es una institución con fines no lucrativos y no tiene como propósito fundamental darle mantenimiento financiero a su patrimonio, premisa básica para el reconocimiento de los efectos de la inflación en la información financiera.</w:t>
      </w:r>
    </w:p>
    <w:p w:rsidR="003F2C63" w:rsidRPr="003F2C63" w:rsidRDefault="003F2C63" w:rsidP="003F2C63">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235D22" w:rsidRDefault="00235D22"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235D22" w:rsidRDefault="00235D22"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6D5492" w:rsidRDefault="006D5492"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6D5492" w:rsidRDefault="006D5492"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6D5492" w:rsidRDefault="006D5492"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235D22" w:rsidRPr="0093516B" w:rsidRDefault="00235D22"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Depreciación de Inmuebles, Maquinaria y Equipo.-</w:t>
      </w:r>
      <w:r w:rsidRPr="0093516B">
        <w:rPr>
          <w:rFonts w:ascii="Kelson Sans" w:eastAsia="Times New Roman" w:hAnsi="Kelson Sans" w:cs="Times New Roman"/>
          <w:kern w:val="28"/>
          <w:sz w:val="24"/>
          <w:szCs w:val="24"/>
          <w:lang w:val="es-ES"/>
        </w:rPr>
        <w:t xml:space="preserve"> A partir del Ejercicio terminado el 31 de diciembre de 2014, se reconoce la depreciación en línea recta de los bienes a través del tiempo, atendiendo a la vida útil de los mismos en base a la guía de Vida Útil estimada y porcentajes de depreciación, emitido por el Consejo Nacional de Armonización Contable.</w:t>
      </w:r>
    </w:p>
    <w:p w:rsidR="00107EF7" w:rsidRPr="0093516B" w:rsidRDefault="00107EF7" w:rsidP="00A83CAA">
      <w:pPr>
        <w:pStyle w:val="Prrafodelista"/>
        <w:widowControl w:val="0"/>
        <w:overflowPunct w:val="0"/>
        <w:autoSpaceDE w:val="0"/>
        <w:autoSpaceDN w:val="0"/>
        <w:adjustRightInd w:val="0"/>
        <w:spacing w:after="0" w:line="240" w:lineRule="auto"/>
        <w:ind w:left="644"/>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Legalidad.-</w:t>
      </w:r>
      <w:r w:rsidRPr="0093516B">
        <w:rPr>
          <w:rFonts w:ascii="Kelson Sans" w:eastAsia="Times New Roman" w:hAnsi="Kelson Sans" w:cs="Times New Roman"/>
          <w:kern w:val="28"/>
          <w:sz w:val="24"/>
          <w:szCs w:val="24"/>
          <w:lang w:val="es-ES"/>
        </w:rPr>
        <w:t xml:space="preserve">  De acuerdo a la práctica contable, todas las operaciones celebradas deben observar las disposiciones legales contenidas en las diversas Leyes y Reglamentos Gubernamentales. Cuando existen conflictos contra las Normas de Información Financiera Gubernamental se da preferencia a las disposiciones legales.</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Inversiones en Activos Fijos.-</w:t>
      </w:r>
      <w:r w:rsidRPr="0093516B">
        <w:rPr>
          <w:rFonts w:ascii="Kelson Sans" w:eastAsia="Times New Roman" w:hAnsi="Kelson Sans" w:cs="Times New Roman"/>
          <w:kern w:val="28"/>
          <w:sz w:val="24"/>
          <w:szCs w:val="24"/>
          <w:lang w:val="es-ES"/>
        </w:rPr>
        <w:t xml:space="preserve"> Las inversiones en activos no monetarios se registran a su valor de adquisición, tanto en resultados como el patrimonio, y son considerados como egresos en el periodo que se adquieren.</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Obligaciones Laborales.-</w:t>
      </w:r>
      <w:r w:rsidRPr="0093516B">
        <w:rPr>
          <w:rFonts w:ascii="Kelson Sans" w:eastAsia="Times New Roman" w:hAnsi="Kelson Sans" w:cs="Times New Roman"/>
          <w:kern w:val="28"/>
          <w:sz w:val="24"/>
          <w:szCs w:val="24"/>
          <w:lang w:val="es-ES"/>
        </w:rPr>
        <w:t xml:space="preserve"> La Entidad no reconoce los efectos contingentes de las obligaciones laborales del personal contenidas en la NIF D-3, emitidos por el Consejo Mexicano para la Investigación y Desarrollo de Normas de Información Financiera A.C., ya que conforme a los artículos 3,4,5 y 96 de la Ley Número 38 del Instituto de Seguridad y Servicios Sociales de los Trabajadores del Estado de Sonora, y artículo 1 del Reglamento de la Ley antes mencionada, la función de otorgar las jubilaciones y pensiones corresponde al Instituto de Seguridad y Servicios Sociales de los Trabajadores del Estado de Sonora (ISSSTESON).</w:t>
      </w:r>
    </w:p>
    <w:p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C56C0C" w:rsidRPr="0093516B" w:rsidRDefault="00C56C0C"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93516B">
        <w:rPr>
          <w:rFonts w:ascii="Kelson Sans" w:eastAsia="Arial Unicode MS" w:hAnsi="Kelson Sans" w:cs="Times New Roman"/>
          <w:b/>
          <w:bCs/>
          <w:kern w:val="28"/>
          <w:sz w:val="24"/>
          <w:szCs w:val="24"/>
          <w:lang w:val="es-ES"/>
        </w:rPr>
        <w:t>6. Políticas de Contabilidad Significativas</w:t>
      </w:r>
    </w:p>
    <w:tbl>
      <w:tblPr>
        <w:tblW w:w="10140" w:type="dxa"/>
        <w:tblInd w:w="55" w:type="dxa"/>
        <w:tblCellMar>
          <w:left w:w="70" w:type="dxa"/>
          <w:right w:w="70" w:type="dxa"/>
        </w:tblCellMar>
        <w:tblLook w:val="04A0" w:firstRow="1" w:lastRow="0" w:firstColumn="1" w:lastColumn="0" w:noHBand="0" w:noVBand="1"/>
      </w:tblPr>
      <w:tblGrid>
        <w:gridCol w:w="4120"/>
        <w:gridCol w:w="1660"/>
        <w:gridCol w:w="1740"/>
        <w:gridCol w:w="2620"/>
      </w:tblGrid>
      <w:tr w:rsidR="00A83CAA" w:rsidRPr="0093516B" w:rsidTr="00A83CAA">
        <w:trPr>
          <w:trHeight w:val="240"/>
        </w:trPr>
        <w:tc>
          <w:tcPr>
            <w:tcW w:w="412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sz w:val="20"/>
                <w:szCs w:val="20"/>
              </w:rPr>
            </w:pPr>
          </w:p>
        </w:tc>
        <w:tc>
          <w:tcPr>
            <w:tcW w:w="166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93516B" w:rsidTr="00A83CAA">
        <w:trPr>
          <w:trHeight w:val="300"/>
        </w:trPr>
        <w:tc>
          <w:tcPr>
            <w:tcW w:w="10140" w:type="dxa"/>
            <w:gridSpan w:val="4"/>
            <w:vMerge w:val="restart"/>
            <w:tcBorders>
              <w:top w:val="nil"/>
              <w:left w:val="nil"/>
              <w:bottom w:val="nil"/>
              <w:right w:val="nil"/>
            </w:tcBorders>
            <w:shd w:val="clear" w:color="auto" w:fill="auto"/>
            <w:vAlign w:val="bottom"/>
            <w:hideMark/>
          </w:tcPr>
          <w:p w:rsid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De conformidad con la Ley Contabilidad Gubernamental publicada el 31 de diciembre del 2008, los registros contables de los entes públicos se llevarán con base acumulativa, la contabilización de las transacciones de gastos se harán conforme a la fecha de su realización independientemente de su pago, y las transacciones del ingreso se registrarán </w:t>
            </w:r>
          </w:p>
          <w:p w:rsidR="004740E6"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cuando exista jurídicamente un derecho de cobro. De acuerdo con  los artículos transitorios</w:t>
            </w:r>
          </w:p>
          <w:p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 de la nueva Ley de Contabilidad Gubernamental, esta se aplicará de manera paulatina a partir del 2009</w:t>
            </w:r>
          </w:p>
          <w:p w:rsidR="00AB1D8E" w:rsidRDefault="00AB1D8E" w:rsidP="000124F0">
            <w:pPr>
              <w:spacing w:after="0" w:line="240" w:lineRule="auto"/>
              <w:ind w:right="274"/>
              <w:jc w:val="both"/>
              <w:rPr>
                <w:rFonts w:ascii="Kelson Sans" w:eastAsia="Times New Roman" w:hAnsi="Kelson Sans" w:cs="Times New Roman"/>
                <w:color w:val="000000"/>
                <w:sz w:val="20"/>
                <w:szCs w:val="20"/>
              </w:rPr>
            </w:pPr>
          </w:p>
          <w:p w:rsidR="00AB1D8E" w:rsidRPr="0093516B" w:rsidRDefault="00AB1D8E" w:rsidP="000124F0">
            <w:pPr>
              <w:spacing w:after="0" w:line="240" w:lineRule="auto"/>
              <w:ind w:right="274"/>
              <w:jc w:val="both"/>
              <w:rPr>
                <w:rFonts w:ascii="Kelson Sans" w:eastAsia="Times New Roman" w:hAnsi="Kelson Sans" w:cs="Times New Roman"/>
                <w:color w:val="000000"/>
                <w:sz w:val="20"/>
                <w:szCs w:val="20"/>
              </w:rPr>
            </w:pPr>
          </w:p>
        </w:tc>
      </w:tr>
      <w:tr w:rsidR="00A83CAA" w:rsidRPr="0093516B" w:rsidTr="00A83CAA">
        <w:trPr>
          <w:trHeight w:val="509"/>
        </w:trPr>
        <w:tc>
          <w:tcPr>
            <w:tcW w:w="10140" w:type="dxa"/>
            <w:gridSpan w:val="4"/>
            <w:vMerge/>
            <w:tcBorders>
              <w:top w:val="nil"/>
              <w:left w:val="nil"/>
              <w:bottom w:val="nil"/>
              <w:right w:val="nil"/>
            </w:tcBorders>
            <w:vAlign w:val="center"/>
            <w:hideMark/>
          </w:tcPr>
          <w:p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p>
        </w:tc>
      </w:tr>
      <w:tr w:rsidR="00A83CAA" w:rsidRPr="0093516B" w:rsidTr="00A83CAA">
        <w:trPr>
          <w:trHeight w:val="1275"/>
        </w:trPr>
        <w:tc>
          <w:tcPr>
            <w:tcW w:w="10140" w:type="dxa"/>
            <w:gridSpan w:val="4"/>
            <w:tcBorders>
              <w:top w:val="nil"/>
              <w:left w:val="nil"/>
              <w:bottom w:val="nil"/>
              <w:right w:val="nil"/>
            </w:tcBorders>
            <w:shd w:val="clear" w:color="auto" w:fill="auto"/>
            <w:vAlign w:val="bottom"/>
            <w:hideMark/>
          </w:tcPr>
          <w:p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El 11 de enero de 2012, el Consejo Nacional de Armonización Contable (CONAC) publicó el acuerdo de interpretación sobre la obligación establecida en los artículos transitorios de la Ley General de Contabilidad Gubernamental. El CONAC tiene por objeto la emisión de las normas contables y lineamientos para la creación de la información financiera que aplicaran los entes públicos, previamente formuladas y propuestas por el secretario técnico.</w:t>
            </w:r>
          </w:p>
        </w:tc>
      </w:tr>
    </w:tbl>
    <w:p w:rsidR="00A83CAA" w:rsidRDefault="00A83CAA" w:rsidP="00A83CAA">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255E88" w:rsidRDefault="00255E88" w:rsidP="00A83CAA">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rsidR="000A67A3" w:rsidRDefault="000A67A3"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107EF7" w:rsidRPr="0093516B" w:rsidRDefault="00107EF7"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Ley General de Contabilidad Gubernamental (LGCG)</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401761" w:rsidRDefault="0040176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F97913"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 Administrativos de las Demarcaciones Territoriales del </w:t>
      </w:r>
    </w:p>
    <w:p w:rsidR="00F97913" w:rsidRDefault="00F97913"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Distrito Federal; las Entidades de la Administración Pública Paraestatal, ya sean federales, estatales o municipales y los Órganos Autónomos Federales y Estatales.</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C41C84"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Ley tiene como objeto establecer los criterios generales que regirán la contabilidad gubernamental y la emisión de la información financiera de los entes públicos, con la </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En 2009, 2010 y 2011, el CONAC emitió diversas disposiciones regulatorias en materia de contabilidad gubernamental y presupuestal, en las cuales se establecieron diversas fechas para el inicio de su aplicación efectiva.</w:t>
      </w:r>
    </w:p>
    <w:p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rsid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paraestatales del Gobierno Estatal tienen la obligación, en cuanto al ámbito de su aplicación correspondientes al del inciso “A”,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w:t>
      </w:r>
    </w:p>
    <w:p w:rsidR="004740E6"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características señaladas en los artículos 40 y 41 de la LGCG. Consecuentemente, a partir de la fecha señalada tienen la obligación de emitir información contable, presupuestaria y programática sobre la base técnica prevista en los documentos técnico-contables </w:t>
      </w:r>
    </w:p>
    <w:p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siguientes:</w:t>
      </w: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6D5492" w:rsidRDefault="006D549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6D5492" w:rsidRDefault="006D549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6D5492" w:rsidRDefault="006D549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1.- Marco Conceptual</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2.- Postulados Básicos de Contabilidad Gubernamental </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3.- Clasificador por Objeto del Gasto</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4.- Clasificador por Tipo del Gasto</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5.- Clasificador por Rubro de Ingreso</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6.- Catálogo de Cuentas de Contabilidad </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7.- Momentos Contables de los Egresos</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8.- Momentos Contables de los Ingresos</w:t>
      </w:r>
    </w:p>
    <w:p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9.- Manual de Contabilidad Gubernamental</w:t>
      </w:r>
    </w:p>
    <w:p w:rsidR="00F97913" w:rsidRDefault="00F97913"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Artículo 40 LGCG.-</w:t>
      </w:r>
      <w:r w:rsidRPr="0093516B">
        <w:rPr>
          <w:rFonts w:ascii="Kelson Sans" w:hAnsi="Kelson Sans" w:cs="Times New Roman"/>
          <w:kern w:val="28"/>
          <w:sz w:val="24"/>
          <w:szCs w:val="24"/>
          <w:lang w:val="es-ES"/>
        </w:rPr>
        <w:t xml:space="preserve"> Los procesos administrativos de los entes públicos que impliquen transacciones presupuestarias y contables generarán el registro automático y por única vez de las mismas en los momentos contables correspondientes. </w:t>
      </w: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0"/>
          <w:szCs w:val="20"/>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Artículo 41 LGCG.-</w:t>
      </w:r>
      <w:r w:rsidRPr="0093516B">
        <w:rPr>
          <w:rFonts w:ascii="Kelson Sans" w:hAnsi="Kelson Sans" w:cs="Times New Roman"/>
          <w:kern w:val="28"/>
          <w:sz w:val="24"/>
          <w:szCs w:val="24"/>
          <w:lang w:val="es-ES"/>
        </w:rPr>
        <w:t xml:space="preserve"> Para el registro único de las operaciones presupuestarias y contables, los entes públicos dispondrán de clasificadores presupuestarios, listas de cuentas y catálogos de bienes o instrumentos similares que permitan su interrelación automática.</w:t>
      </w:r>
    </w:p>
    <w:p w:rsidR="00F620D9"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Postulados Básicos de la Contabilidad Gubernamental</w:t>
      </w: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tbl>
      <w:tblPr>
        <w:tblW w:w="8715" w:type="dxa"/>
        <w:tblInd w:w="144" w:type="dxa"/>
        <w:tblLayout w:type="fixed"/>
        <w:tblCellMar>
          <w:left w:w="43" w:type="dxa"/>
          <w:right w:w="43" w:type="dxa"/>
        </w:tblCellMar>
        <w:tblLook w:val="04A0" w:firstRow="1" w:lastRow="0" w:firstColumn="1" w:lastColumn="0" w:noHBand="0" w:noVBand="1"/>
      </w:tblPr>
      <w:tblGrid>
        <w:gridCol w:w="8715"/>
      </w:tblGrid>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 xml:space="preserve">1) SUSTANCIA ECONÓMICA </w:t>
            </w:r>
          </w:p>
        </w:tc>
      </w:tr>
      <w:tr w:rsidR="00A83CAA" w:rsidRPr="0093516B" w:rsidTr="00A83CAA">
        <w:tc>
          <w:tcPr>
            <w:tcW w:w="8715" w:type="dxa"/>
          </w:tcPr>
          <w:p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Es el reconocimiento contable de las transacciones, transformaciones internas y otros eventos, que afectan económicamente al ente público y delimitan la operación del Sistema de Contabilidad Gubernamental (SCG).</w:t>
            </w:r>
          </w:p>
        </w:tc>
      </w:tr>
      <w:tr w:rsidR="00A83CAA" w:rsidRPr="0093516B" w:rsidTr="00A83CAA">
        <w:tc>
          <w:tcPr>
            <w:tcW w:w="8715" w:type="dxa"/>
          </w:tcPr>
          <w:p w:rsidR="004F55AC" w:rsidRPr="0093516B" w:rsidRDefault="004F55AC" w:rsidP="00A83CAA">
            <w:pPr>
              <w:pStyle w:val="Texto"/>
              <w:spacing w:after="0" w:line="264" w:lineRule="exact"/>
              <w:ind w:firstLine="0"/>
              <w:rPr>
                <w:rFonts w:ascii="Kelson Sans" w:hAnsi="Kelson Sans" w:cs="Times New Roman"/>
                <w:b/>
                <w:sz w:val="24"/>
                <w:szCs w:val="24"/>
              </w:rPr>
            </w:pPr>
          </w:p>
          <w:p w:rsidR="004F55AC" w:rsidRPr="0093516B" w:rsidRDefault="004F55AC" w:rsidP="00A83CAA">
            <w:pPr>
              <w:pStyle w:val="Texto"/>
              <w:spacing w:after="0" w:line="264" w:lineRule="exact"/>
              <w:ind w:firstLine="0"/>
              <w:rPr>
                <w:rFonts w:ascii="Kelson Sans" w:hAnsi="Kelson Sans" w:cs="Times New Roman"/>
                <w:b/>
                <w:sz w:val="24"/>
                <w:szCs w:val="24"/>
              </w:rPr>
            </w:pPr>
          </w:p>
          <w:p w:rsidR="00A83CAA" w:rsidRPr="0093516B" w:rsidRDefault="00A83CAA" w:rsidP="00A83CAA">
            <w:pPr>
              <w:pStyle w:val="Texto"/>
              <w:spacing w:after="0" w:line="264" w:lineRule="exact"/>
              <w:ind w:firstLine="0"/>
              <w:rPr>
                <w:rFonts w:ascii="Kelson Sans" w:hAnsi="Kelson Sans" w:cs="Times New Roman"/>
                <w:b/>
                <w:sz w:val="20"/>
              </w:rPr>
            </w:pPr>
            <w:r w:rsidRPr="0093516B">
              <w:rPr>
                <w:rFonts w:ascii="Kelson Sans" w:hAnsi="Kelson Sans" w:cs="Times New Roman"/>
                <w:b/>
                <w:sz w:val="24"/>
                <w:szCs w:val="24"/>
              </w:rPr>
              <w:t xml:space="preserve">Explicación del postulado básico </w:t>
            </w:r>
          </w:p>
        </w:tc>
      </w:tr>
      <w:tr w:rsidR="00A83CAA" w:rsidRPr="0093516B" w:rsidTr="00A83CAA">
        <w:tc>
          <w:tcPr>
            <w:tcW w:w="8715" w:type="dxa"/>
            <w:hideMark/>
          </w:tcPr>
          <w:p w:rsidR="00A83CAA" w:rsidRPr="0093516B"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El SCG estará estructurado de tal manera que permita la captación de la esencia económica en la delimitación y operación del ente público, apegándose a la normatividad emitida por el Consejo Nacional de Armonización Contable (CONAC).</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Al reflejar la situación económica contable de las transacciones, se genera la información que proporciona los elementos necesarios para una adecuada toma de decisiones.</w:t>
            </w:r>
          </w:p>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2) ENTES PÚBLICOS</w:t>
            </w:r>
          </w:p>
        </w:tc>
      </w:tr>
      <w:tr w:rsidR="00A83CAA" w:rsidRPr="0093516B" w:rsidTr="00A83CAA">
        <w:trPr>
          <w:trHeight w:val="245"/>
        </w:trPr>
        <w:tc>
          <w:tcPr>
            <w:tcW w:w="8715" w:type="dxa"/>
            <w:hideMark/>
          </w:tcPr>
          <w:p w:rsidR="004740E6"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poderes Ejecutivo, Legislativo y Judicial de la Federación y de las entidades federativas; los entes autónomos de la Federación y de las entidades federativas; los ayuntamientos de los municipios; los órganos político-administrativos de las</w:t>
            </w:r>
          </w:p>
          <w:p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 xml:space="preserve"> demarcaciones territoriales del Distrito Federal; y las entidades de la </w:t>
            </w:r>
            <w:r w:rsidRPr="0093516B">
              <w:rPr>
                <w:rFonts w:ascii="Kelson Sans" w:hAnsi="Kelson Sans" w:cs="Times New Roman"/>
                <w:sz w:val="24"/>
                <w:szCs w:val="24"/>
              </w:rPr>
              <w:lastRenderedPageBreak/>
              <w:t>administración pública paraestatal, ya sean federales, estatales o municipales.</w:t>
            </w:r>
          </w:p>
        </w:tc>
      </w:tr>
      <w:tr w:rsidR="00A83CAA" w:rsidRPr="0093516B" w:rsidTr="00A83CAA">
        <w:tc>
          <w:tcPr>
            <w:tcW w:w="8715" w:type="dxa"/>
          </w:tcPr>
          <w:p w:rsidR="00A83CAA" w:rsidRDefault="00A83CAA" w:rsidP="00A83CAA">
            <w:pPr>
              <w:pStyle w:val="Texto"/>
              <w:spacing w:after="0" w:line="240" w:lineRule="auto"/>
              <w:ind w:firstLine="0"/>
              <w:rPr>
                <w:rFonts w:ascii="Kelson Sans" w:hAnsi="Kelson Sans" w:cs="Times New Roman"/>
                <w:sz w:val="16"/>
                <w:szCs w:val="16"/>
                <w:lang w:val="es-MX"/>
              </w:rPr>
            </w:pPr>
          </w:p>
          <w:p w:rsidR="00235D22" w:rsidRDefault="00235D22" w:rsidP="00A83CAA">
            <w:pPr>
              <w:pStyle w:val="Texto"/>
              <w:spacing w:after="0" w:line="240" w:lineRule="auto"/>
              <w:ind w:firstLine="0"/>
              <w:rPr>
                <w:rFonts w:ascii="Kelson Sans" w:hAnsi="Kelson Sans" w:cs="Times New Roman"/>
                <w:sz w:val="16"/>
                <w:szCs w:val="16"/>
                <w:lang w:val="es-MX"/>
              </w:rPr>
            </w:pPr>
          </w:p>
          <w:p w:rsidR="00235D22" w:rsidRDefault="00235D22" w:rsidP="00A83CAA">
            <w:pPr>
              <w:pStyle w:val="Texto"/>
              <w:spacing w:after="0" w:line="240" w:lineRule="auto"/>
              <w:ind w:firstLine="0"/>
              <w:rPr>
                <w:rFonts w:ascii="Kelson Sans" w:hAnsi="Kelson Sans" w:cs="Times New Roman"/>
                <w:sz w:val="16"/>
                <w:szCs w:val="16"/>
                <w:lang w:val="es-MX"/>
              </w:rPr>
            </w:pPr>
          </w:p>
          <w:p w:rsidR="00235D22" w:rsidRDefault="00235D22" w:rsidP="00A83CAA">
            <w:pPr>
              <w:pStyle w:val="Texto"/>
              <w:spacing w:after="0" w:line="240" w:lineRule="auto"/>
              <w:ind w:firstLine="0"/>
              <w:rPr>
                <w:rFonts w:ascii="Kelson Sans" w:hAnsi="Kelson Sans" w:cs="Times New Roman"/>
                <w:sz w:val="16"/>
                <w:szCs w:val="16"/>
                <w:lang w:val="es-MX"/>
              </w:rPr>
            </w:pPr>
          </w:p>
          <w:p w:rsidR="00235D22" w:rsidRDefault="00235D22" w:rsidP="00A83CAA">
            <w:pPr>
              <w:pStyle w:val="Texto"/>
              <w:spacing w:after="0" w:line="240" w:lineRule="auto"/>
              <w:ind w:firstLine="0"/>
              <w:rPr>
                <w:rFonts w:ascii="Kelson Sans" w:hAnsi="Kelson Sans" w:cs="Times New Roman"/>
                <w:sz w:val="16"/>
                <w:szCs w:val="16"/>
                <w:lang w:val="es-MX"/>
              </w:rPr>
            </w:pPr>
          </w:p>
          <w:p w:rsidR="00235D22" w:rsidRPr="0093516B" w:rsidRDefault="00235D22" w:rsidP="00A83CAA">
            <w:pPr>
              <w:pStyle w:val="Texto"/>
              <w:spacing w:after="0" w:line="240" w:lineRule="auto"/>
              <w:ind w:firstLine="0"/>
              <w:rPr>
                <w:rFonts w:ascii="Kelson Sans" w:hAnsi="Kelson Sans" w:cs="Times New Roman"/>
                <w:sz w:val="16"/>
                <w:szCs w:val="16"/>
                <w:lang w:val="es-MX"/>
              </w:rPr>
            </w:pPr>
          </w:p>
          <w:p w:rsidR="00A83CAA" w:rsidRPr="0093516B" w:rsidRDefault="00A83CAA" w:rsidP="00A83CAA">
            <w:pPr>
              <w:pStyle w:val="Texto"/>
              <w:spacing w:after="0" w:line="240" w:lineRule="auto"/>
              <w:ind w:firstLine="0"/>
              <w:rPr>
                <w:rFonts w:ascii="Kelson Sans" w:hAnsi="Kelson Sans" w:cs="Times New Roman"/>
                <w:sz w:val="16"/>
                <w:szCs w:val="16"/>
                <w:lang w:val="es-MX"/>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rsidTr="00A83CAA">
        <w:tc>
          <w:tcPr>
            <w:tcW w:w="8715" w:type="dxa"/>
          </w:tcPr>
          <w:p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El ente público es establecido por un marco normativo específico, el cual determina sus objetivos, su ámbito de acción y sus limitaciones; con atribuciones para asumir derechos y contraer obligaciones.</w:t>
            </w:r>
          </w:p>
          <w:p w:rsidR="00107EF7" w:rsidRPr="0093516B" w:rsidRDefault="00107EF7" w:rsidP="00A83CAA">
            <w:pPr>
              <w:pStyle w:val="Texto"/>
              <w:spacing w:line="240" w:lineRule="auto"/>
              <w:ind w:firstLine="0"/>
              <w:rPr>
                <w:rFonts w:ascii="Kelson Sans" w:hAnsi="Kelson Sans" w:cs="Times New Roman"/>
                <w:sz w:val="16"/>
                <w:szCs w:val="16"/>
                <w:u w:val="single"/>
              </w:rPr>
            </w:pPr>
          </w:p>
        </w:tc>
      </w:tr>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3) EXISTENCIA PERMANENTE</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actividad del ente público se establece por tiempo indefinido, salvo disposición legal en la que se especifique lo contrario.</w:t>
            </w:r>
          </w:p>
          <w:p w:rsidR="00A83CAA" w:rsidRPr="0093516B" w:rsidRDefault="00A83CAA"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sistema contable del ente público se establece considerando que el periodo de vida del mismo es indefinido.</w:t>
            </w:r>
          </w:p>
          <w:p w:rsidR="00F620D9" w:rsidRPr="0093516B" w:rsidRDefault="00F620D9"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4) REVELACIÓN SUFICIENTE</w:t>
            </w:r>
          </w:p>
          <w:p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estados y la información financiera deben mostrar amplia y claramente la situación financiera y los resultados del ente público.</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240" w:lineRule="auto"/>
              <w:ind w:firstLine="0"/>
              <w:rPr>
                <w:rFonts w:ascii="Kelson Sans" w:hAnsi="Kelson Sans" w:cs="Times New Roman"/>
                <w:b/>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rsidR="0093516B" w:rsidRDefault="0093516B" w:rsidP="00A83CAA">
            <w:pPr>
              <w:pStyle w:val="Texto"/>
              <w:spacing w:after="0" w:line="240" w:lineRule="auto"/>
              <w:ind w:firstLine="0"/>
              <w:rPr>
                <w:rFonts w:ascii="Kelson Sans" w:hAnsi="Kelson Sans" w:cs="Times New Roman"/>
                <w:sz w:val="24"/>
                <w:szCs w:val="24"/>
              </w:rPr>
            </w:pPr>
          </w:p>
          <w:p w:rsidR="00AB1D8E" w:rsidRPr="0093516B" w:rsidRDefault="00AB1D8E"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5)</w:t>
            </w:r>
            <w:r w:rsidRPr="0093516B">
              <w:rPr>
                <w:rFonts w:ascii="Times New Roman" w:hAnsi="Times New Roman" w:cs="Times New Roman"/>
                <w:b/>
                <w:sz w:val="24"/>
                <w:szCs w:val="24"/>
              </w:rPr>
              <w:t> </w:t>
            </w:r>
            <w:r w:rsidRPr="0093516B">
              <w:rPr>
                <w:rFonts w:ascii="Kelson Sans" w:hAnsi="Kelson Sans" w:cs="Times New Roman"/>
                <w:b/>
                <w:sz w:val="24"/>
                <w:szCs w:val="24"/>
              </w:rPr>
              <w:t>IMPORTANCIA RELATIVA</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debe mostrar los aspectos importantes de la entidad que fueron reconocidos contablemente.</w:t>
            </w:r>
          </w:p>
          <w:p w:rsidR="00A83CAA" w:rsidRPr="0093516B" w:rsidRDefault="00A83CAA" w:rsidP="00A83CAA">
            <w:pPr>
              <w:pStyle w:val="Texto"/>
              <w:spacing w:after="0" w:line="240" w:lineRule="auto"/>
              <w:ind w:firstLine="0"/>
              <w:rPr>
                <w:rFonts w:ascii="Kelson Sans" w:hAnsi="Kelson Sans" w:cs="Times New Roman"/>
                <w:sz w:val="20"/>
              </w:rPr>
            </w:pPr>
          </w:p>
          <w:p w:rsidR="004740E6" w:rsidRPr="0093516B" w:rsidRDefault="004740E6"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financiera tiene importancia relativa si existe el riesgo de que su omisión o presentación errónea afecte la percepción de los usuarios en relación con la rendición de cuentas, la fiscalización y la toma de decisiones.</w:t>
            </w:r>
          </w:p>
          <w:p w:rsidR="00A83CAA" w:rsidRDefault="00A83CAA" w:rsidP="00A83CAA">
            <w:pPr>
              <w:pStyle w:val="Texto"/>
              <w:spacing w:after="0" w:line="240" w:lineRule="auto"/>
              <w:ind w:firstLine="0"/>
              <w:rPr>
                <w:rFonts w:ascii="Kelson Sans" w:hAnsi="Kelson Sans" w:cs="Times New Roman"/>
                <w:sz w:val="20"/>
              </w:rPr>
            </w:pPr>
          </w:p>
          <w:p w:rsidR="00F97913" w:rsidRDefault="00F97913" w:rsidP="00A83CAA">
            <w:pPr>
              <w:pStyle w:val="Texto"/>
              <w:spacing w:after="0" w:line="240" w:lineRule="auto"/>
              <w:ind w:firstLine="0"/>
              <w:rPr>
                <w:rFonts w:ascii="Kelson Sans" w:hAnsi="Kelson Sans" w:cs="Times New Roman"/>
                <w:sz w:val="20"/>
              </w:rPr>
            </w:pPr>
          </w:p>
          <w:p w:rsidR="00107EF7" w:rsidRDefault="00107EF7" w:rsidP="00A83CAA">
            <w:pPr>
              <w:pStyle w:val="Texto"/>
              <w:spacing w:after="0" w:line="240" w:lineRule="auto"/>
              <w:ind w:firstLine="0"/>
              <w:rPr>
                <w:rFonts w:ascii="Kelson Sans" w:hAnsi="Kelson Sans" w:cs="Times New Roman"/>
                <w:sz w:val="20"/>
              </w:rPr>
            </w:pPr>
          </w:p>
          <w:p w:rsidR="00107EF7" w:rsidRDefault="00107EF7" w:rsidP="00A83CAA">
            <w:pPr>
              <w:pStyle w:val="Texto"/>
              <w:spacing w:after="0" w:line="240" w:lineRule="auto"/>
              <w:ind w:firstLine="0"/>
              <w:rPr>
                <w:rFonts w:ascii="Kelson Sans" w:hAnsi="Kelson Sans" w:cs="Times New Roman"/>
                <w:sz w:val="20"/>
              </w:rPr>
            </w:pPr>
          </w:p>
          <w:p w:rsidR="00107EF7" w:rsidRDefault="00107EF7" w:rsidP="00A83CAA">
            <w:pPr>
              <w:pStyle w:val="Texto"/>
              <w:spacing w:after="0" w:line="240" w:lineRule="auto"/>
              <w:ind w:firstLine="0"/>
              <w:rPr>
                <w:rFonts w:ascii="Kelson Sans" w:hAnsi="Kelson Sans" w:cs="Times New Roman"/>
                <w:sz w:val="20"/>
              </w:rPr>
            </w:pPr>
          </w:p>
          <w:p w:rsidR="00107EF7" w:rsidRDefault="00107EF7" w:rsidP="00A83CAA">
            <w:pPr>
              <w:pStyle w:val="Texto"/>
              <w:spacing w:after="0" w:line="240" w:lineRule="auto"/>
              <w:ind w:firstLine="0"/>
              <w:rPr>
                <w:rFonts w:ascii="Kelson Sans" w:hAnsi="Kelson Sans" w:cs="Times New Roman"/>
                <w:sz w:val="20"/>
              </w:rPr>
            </w:pPr>
          </w:p>
          <w:p w:rsidR="00107EF7" w:rsidRDefault="00107EF7" w:rsidP="00A83CAA">
            <w:pPr>
              <w:pStyle w:val="Texto"/>
              <w:spacing w:after="0" w:line="240" w:lineRule="auto"/>
              <w:ind w:firstLine="0"/>
              <w:rPr>
                <w:rFonts w:ascii="Kelson Sans" w:hAnsi="Kelson Sans" w:cs="Times New Roman"/>
                <w:sz w:val="20"/>
              </w:rPr>
            </w:pPr>
          </w:p>
          <w:p w:rsidR="00107EF7" w:rsidRDefault="00107EF7" w:rsidP="00A83CAA">
            <w:pPr>
              <w:pStyle w:val="Texto"/>
              <w:spacing w:after="0" w:line="240" w:lineRule="auto"/>
              <w:ind w:firstLine="0"/>
              <w:rPr>
                <w:rFonts w:ascii="Kelson Sans" w:hAnsi="Kelson Sans" w:cs="Times New Roman"/>
                <w:sz w:val="20"/>
              </w:rPr>
            </w:pPr>
          </w:p>
          <w:p w:rsidR="00107EF7" w:rsidRDefault="00107EF7" w:rsidP="00A83CAA">
            <w:pPr>
              <w:pStyle w:val="Texto"/>
              <w:spacing w:after="0" w:line="240" w:lineRule="auto"/>
              <w:ind w:firstLine="0"/>
              <w:rPr>
                <w:rFonts w:ascii="Kelson Sans" w:hAnsi="Kelson Sans" w:cs="Times New Roman"/>
                <w:sz w:val="20"/>
              </w:rPr>
            </w:pPr>
          </w:p>
          <w:p w:rsidR="00107EF7" w:rsidRDefault="00107EF7" w:rsidP="00A83CAA">
            <w:pPr>
              <w:pStyle w:val="Texto"/>
              <w:spacing w:after="0" w:line="240" w:lineRule="auto"/>
              <w:ind w:firstLine="0"/>
              <w:rPr>
                <w:rFonts w:ascii="Kelson Sans" w:hAnsi="Kelson Sans" w:cs="Times New Roman"/>
                <w:sz w:val="20"/>
              </w:rPr>
            </w:pPr>
          </w:p>
          <w:p w:rsidR="00107EF7" w:rsidRDefault="00107EF7"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6) REGISTRO E INTEGRACIÓN PRESUPUESTARIA</w:t>
            </w:r>
          </w:p>
          <w:p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La información presupuestaria de los entes públicos se integra en la contabilidad en los mismos términos que se presentan en la Ley de Ingresos y en el Decreto del Presupuesto de Egresos, de acuerdo a la naturaleza económica que le corresponda.</w:t>
            </w:r>
          </w:p>
          <w:p w:rsidR="000A67A3" w:rsidRPr="0093516B" w:rsidRDefault="000A67A3" w:rsidP="00A83CAA">
            <w:pPr>
              <w:pStyle w:val="Texto"/>
              <w:spacing w:line="240" w:lineRule="auto"/>
              <w:ind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lastRenderedPageBreak/>
              <w:t>El registro presupuestario del ingreso y del egreso en los entes públicos se debe reflejar en la contabilidad, considerando sus efectos patrimoniales y su vinculación con las etapas presupuestarias correspondientes.</w:t>
            </w:r>
          </w:p>
          <w:p w:rsidR="00A83CAA" w:rsidRPr="0093516B" w:rsidRDefault="00A83CAA" w:rsidP="00A83CAA">
            <w:pPr>
              <w:pStyle w:val="Texto"/>
              <w:spacing w:after="0" w:line="240" w:lineRule="auto"/>
              <w:ind w:firstLine="0"/>
              <w:rPr>
                <w:rFonts w:ascii="Kelson Sans" w:hAnsi="Kelson Sans" w:cs="Times New Roman"/>
                <w:sz w:val="20"/>
              </w:rPr>
            </w:pPr>
          </w:p>
          <w:p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Sistema de Contabilidad Gubernamental (SCG) debe considerar cuentas de orden, para el registro del ingreso y el egreso, a fin de proporcionar información presupuestaria que permita evaluar los resultados obtenidos respecto de los presupuestos autorizados;</w:t>
            </w:r>
          </w:p>
          <w:p w:rsidR="00F620D9" w:rsidRPr="0093516B" w:rsidRDefault="00F620D9" w:rsidP="00F620D9">
            <w:pPr>
              <w:pStyle w:val="Texto"/>
              <w:spacing w:after="0" w:line="240" w:lineRule="auto"/>
              <w:rPr>
                <w:rFonts w:ascii="Kelson Sans" w:hAnsi="Kelson Sans" w:cs="Times New Roman"/>
                <w:sz w:val="24"/>
                <w:szCs w:val="24"/>
              </w:rPr>
            </w:pPr>
          </w:p>
          <w:p w:rsidR="00A83CAA" w:rsidRPr="0093516B"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identificar la vinculación entre las cuentas de orden y las de balance o resultados;</w:t>
            </w:r>
          </w:p>
          <w:p w:rsidR="00A83CAA" w:rsidRPr="0093516B" w:rsidRDefault="00A83CAA" w:rsidP="00A83CAA">
            <w:pPr>
              <w:pStyle w:val="Texto"/>
              <w:spacing w:after="0" w:line="240" w:lineRule="auto"/>
              <w:ind w:firstLine="0"/>
              <w:rPr>
                <w:rFonts w:ascii="Kelson Sans" w:hAnsi="Kelson Sans" w:cs="Times New Roman"/>
                <w:sz w:val="24"/>
                <w:szCs w:val="24"/>
              </w:rPr>
            </w:pPr>
          </w:p>
          <w:p w:rsidR="00A83CAA" w:rsidRPr="0093516B"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permitir identificar de forma individual y agregada el registro de las operaciones en las cuentas de orden, de balance y de resultados correspondientes; así como generar registros a diferentes niveles de agrupación;</w:t>
            </w:r>
          </w:p>
          <w:p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rsidTr="00A83CAA">
        <w:tc>
          <w:tcPr>
            <w:tcW w:w="8715" w:type="dxa"/>
            <w:hideMark/>
          </w:tcPr>
          <w:p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rsidR="004740E6" w:rsidRPr="0093516B" w:rsidRDefault="004740E6" w:rsidP="004740E6">
            <w:pPr>
              <w:pStyle w:val="Texto"/>
              <w:spacing w:after="0" w:line="240" w:lineRule="auto"/>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4"/>
                <w:szCs w:val="24"/>
              </w:rPr>
            </w:pPr>
          </w:p>
          <w:p w:rsidR="00A83CAA" w:rsidRPr="0093516B" w:rsidRDefault="00A83CAA" w:rsidP="00A83CAA">
            <w:pPr>
              <w:pStyle w:val="Texto"/>
              <w:numPr>
                <w:ilvl w:val="0"/>
                <w:numId w:val="14"/>
              </w:numPr>
              <w:spacing w:after="0" w:line="240" w:lineRule="auto"/>
              <w:rPr>
                <w:rFonts w:ascii="Kelson Sans" w:hAnsi="Kelson Sans" w:cs="Times New Roman"/>
                <w:sz w:val="20"/>
              </w:rPr>
            </w:pPr>
            <w:r w:rsidRPr="0093516B">
              <w:rPr>
                <w:rFonts w:ascii="Kelson Sans" w:hAnsi="Kelson Sans" w:cs="Times New Roman"/>
                <w:sz w:val="24"/>
                <w:szCs w:val="24"/>
              </w:rPr>
              <w:t xml:space="preserve">La integración presupuestaria se realizará sumando la información </w:t>
            </w:r>
            <w:r w:rsidRPr="0093516B">
              <w:rPr>
                <w:rFonts w:ascii="Kelson Sans" w:hAnsi="Kelson Sans" w:cs="Times New Roman"/>
                <w:sz w:val="24"/>
                <w:szCs w:val="24"/>
              </w:rPr>
              <w:lastRenderedPageBreak/>
              <w:t>presupuestaria de entes independientes para presentar un solo informe.</w:t>
            </w:r>
          </w:p>
          <w:p w:rsidR="00A83CAA" w:rsidRPr="0093516B" w:rsidRDefault="00A83CAA" w:rsidP="00A83CAA">
            <w:pPr>
              <w:pStyle w:val="Texto"/>
              <w:spacing w:after="0" w:line="240" w:lineRule="auto"/>
              <w:rPr>
                <w:rFonts w:ascii="Kelson Sans" w:hAnsi="Kelson Sans" w:cs="Times New Roman"/>
                <w:sz w:val="20"/>
              </w:rPr>
            </w:pPr>
          </w:p>
          <w:p w:rsidR="00A83CAA" w:rsidRDefault="00A83CAA" w:rsidP="00A83CAA">
            <w:pPr>
              <w:pStyle w:val="Texto"/>
              <w:spacing w:after="0" w:line="240" w:lineRule="auto"/>
              <w:rPr>
                <w:rFonts w:ascii="Kelson Sans" w:hAnsi="Kelson Sans" w:cs="Times New Roman"/>
                <w:sz w:val="20"/>
              </w:rPr>
            </w:pPr>
          </w:p>
          <w:p w:rsidR="00107EF7" w:rsidRDefault="00107EF7" w:rsidP="00A83CAA">
            <w:pPr>
              <w:pStyle w:val="Texto"/>
              <w:spacing w:after="0" w:line="240" w:lineRule="auto"/>
              <w:rPr>
                <w:rFonts w:ascii="Kelson Sans" w:hAnsi="Kelson Sans" w:cs="Times New Roman"/>
                <w:sz w:val="20"/>
              </w:rPr>
            </w:pPr>
          </w:p>
          <w:p w:rsidR="00107EF7" w:rsidRDefault="00107EF7" w:rsidP="00A83CAA">
            <w:pPr>
              <w:pStyle w:val="Texto"/>
              <w:spacing w:after="0" w:line="240" w:lineRule="auto"/>
              <w:rPr>
                <w:rFonts w:ascii="Kelson Sans" w:hAnsi="Kelson Sans" w:cs="Times New Roman"/>
                <w:sz w:val="20"/>
              </w:rPr>
            </w:pPr>
          </w:p>
          <w:p w:rsidR="00107EF7" w:rsidRDefault="00107EF7" w:rsidP="00A83CAA">
            <w:pPr>
              <w:pStyle w:val="Texto"/>
              <w:spacing w:after="0" w:line="240" w:lineRule="auto"/>
              <w:rPr>
                <w:rFonts w:ascii="Kelson Sans" w:hAnsi="Kelson Sans" w:cs="Times New Roman"/>
                <w:sz w:val="20"/>
              </w:rPr>
            </w:pPr>
          </w:p>
          <w:p w:rsidR="00107EF7" w:rsidRDefault="00107EF7" w:rsidP="00A83CAA">
            <w:pPr>
              <w:pStyle w:val="Texto"/>
              <w:spacing w:after="0" w:line="240" w:lineRule="auto"/>
              <w:rPr>
                <w:rFonts w:ascii="Kelson Sans" w:hAnsi="Kelson Sans" w:cs="Times New Roman"/>
                <w:sz w:val="20"/>
              </w:rPr>
            </w:pPr>
          </w:p>
          <w:p w:rsidR="00107EF7" w:rsidRDefault="00107EF7" w:rsidP="00A83CAA">
            <w:pPr>
              <w:pStyle w:val="Texto"/>
              <w:spacing w:after="0" w:line="240" w:lineRule="auto"/>
              <w:rPr>
                <w:rFonts w:ascii="Kelson Sans" w:hAnsi="Kelson Sans" w:cs="Times New Roman"/>
                <w:sz w:val="20"/>
              </w:rPr>
            </w:pPr>
          </w:p>
          <w:p w:rsidR="00107EF7" w:rsidRPr="0093516B" w:rsidRDefault="00107EF7" w:rsidP="00A83CAA">
            <w:pPr>
              <w:pStyle w:val="Texto"/>
              <w:spacing w:after="0" w:line="240" w:lineRule="auto"/>
              <w:rPr>
                <w:rFonts w:ascii="Kelson Sans" w:hAnsi="Kelson Sans" w:cs="Times New Roman"/>
                <w:sz w:val="20"/>
              </w:rPr>
            </w:pPr>
          </w:p>
          <w:p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7) CONSOLIDACIÓN DE LA INFORMACIÓN FINANCIERA</w:t>
            </w:r>
          </w:p>
          <w:p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0"/>
              </w:rPr>
            </w:pPr>
          </w:p>
          <w:p w:rsidR="000A67A3" w:rsidRPr="0093516B" w:rsidRDefault="000A67A3" w:rsidP="00A83CAA">
            <w:pPr>
              <w:pStyle w:val="Texto"/>
              <w:spacing w:after="0" w:line="240" w:lineRule="auto"/>
              <w:ind w:firstLine="0"/>
              <w:rPr>
                <w:rFonts w:ascii="Kelson Sans" w:hAnsi="Kelson Sans" w:cs="Times New Roman"/>
                <w:b/>
                <w:sz w:val="20"/>
              </w:rPr>
            </w:pP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9"/>
              </w:numPr>
              <w:spacing w:after="0" w:line="240" w:lineRule="auto"/>
              <w:rPr>
                <w:rFonts w:ascii="Kelson Sans" w:hAnsi="Kelson Sans" w:cs="Times New Roman"/>
                <w:sz w:val="24"/>
                <w:szCs w:val="24"/>
              </w:rPr>
            </w:pPr>
            <w:r w:rsidRPr="0093516B">
              <w:rPr>
                <w:rFonts w:ascii="Kelson Sans" w:hAnsi="Kelson Sans" w:cs="Times New Roman"/>
                <w:sz w:val="24"/>
                <w:szCs w:val="24"/>
              </w:rPr>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A83CAA" w:rsidRPr="0093516B" w:rsidRDefault="00A83CAA" w:rsidP="00A83CAA">
            <w:pPr>
              <w:pStyle w:val="Texto"/>
              <w:spacing w:after="0" w:line="240" w:lineRule="auto"/>
              <w:ind w:left="720" w:firstLine="0"/>
              <w:rPr>
                <w:rFonts w:ascii="Kelson Sans" w:hAnsi="Kelson Sans" w:cs="Times New Roman"/>
                <w:sz w:val="24"/>
                <w:szCs w:val="24"/>
              </w:rPr>
            </w:pPr>
          </w:p>
          <w:p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9"/>
              </w:numPr>
              <w:spacing w:after="0" w:line="240" w:lineRule="auto"/>
              <w:rPr>
                <w:rFonts w:ascii="Kelson Sans" w:hAnsi="Kelson Sans" w:cs="Times New Roman"/>
                <w:sz w:val="20"/>
              </w:rPr>
            </w:pPr>
            <w:r w:rsidRPr="0093516B">
              <w:rPr>
                <w:rFonts w:ascii="Kelson Sans" w:hAnsi="Kelson Sans" w:cs="Times New Roman"/>
                <w:sz w:val="24"/>
                <w:szCs w:val="24"/>
              </w:rPr>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p w:rsidR="00C41C84" w:rsidRPr="0093516B" w:rsidRDefault="00C41C84" w:rsidP="00A83CAA">
            <w:pPr>
              <w:pStyle w:val="Texto"/>
              <w:spacing w:after="0" w:line="240" w:lineRule="auto"/>
              <w:rPr>
                <w:rFonts w:ascii="Kelson Sans" w:hAnsi="Kelson Sans" w:cs="Times New Roman"/>
                <w:sz w:val="20"/>
              </w:rPr>
            </w:pPr>
          </w:p>
          <w:p w:rsidR="00A83CAA" w:rsidRPr="0093516B" w:rsidRDefault="00A83CAA" w:rsidP="00A83CAA">
            <w:pPr>
              <w:pStyle w:val="Texto"/>
              <w:spacing w:after="0" w:line="240" w:lineRule="auto"/>
              <w:rPr>
                <w:rFonts w:ascii="Kelson Sans" w:hAnsi="Kelson Sans" w:cs="Times New Roman"/>
                <w:sz w:val="20"/>
              </w:rPr>
            </w:pPr>
          </w:p>
        </w:tc>
      </w:tr>
      <w:tr w:rsidR="00A83CAA" w:rsidRPr="0093516B" w:rsidTr="00A83CAA">
        <w:tc>
          <w:tcPr>
            <w:tcW w:w="8715" w:type="dxa"/>
            <w:hideMark/>
          </w:tcPr>
          <w:p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8) DEVENGO CONTABLE</w:t>
            </w:r>
          </w:p>
        </w:tc>
      </w:tr>
      <w:tr w:rsidR="00A83CAA" w:rsidRPr="0093516B" w:rsidTr="00A83CAA">
        <w:tc>
          <w:tcPr>
            <w:tcW w:w="8715" w:type="dxa"/>
          </w:tcPr>
          <w:p w:rsidR="00A83CAA" w:rsidRPr="0093516B" w:rsidRDefault="00A83CAA" w:rsidP="0093516B">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hideMark/>
          </w:tcPr>
          <w:p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Debe entenderse por realizado el ingreso derivado de contribuciones y participaciones cuando exista jurídicamente el derecho de cobro;</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Los gastos se consideran devengados desde el momento que se formalizan las transacciones, mediante la recepción de los servicios o bienes a satisfacción, independientemente de la fecha de pago.</w:t>
            </w:r>
          </w:p>
          <w:p w:rsidR="00A83CAA" w:rsidRDefault="00A83CAA" w:rsidP="00A83CAA">
            <w:pPr>
              <w:pStyle w:val="Texto"/>
              <w:spacing w:after="0" w:line="240" w:lineRule="auto"/>
              <w:ind w:left="671" w:firstLine="0"/>
              <w:rPr>
                <w:rFonts w:ascii="Kelson Sans" w:hAnsi="Kelson Sans" w:cs="Times New Roman"/>
                <w:sz w:val="24"/>
                <w:szCs w:val="24"/>
              </w:rPr>
            </w:pPr>
          </w:p>
          <w:p w:rsidR="004740E6" w:rsidRDefault="004740E6" w:rsidP="00A83CAA">
            <w:pPr>
              <w:pStyle w:val="Texto"/>
              <w:spacing w:after="0" w:line="240" w:lineRule="auto"/>
              <w:ind w:left="671" w:firstLine="0"/>
              <w:rPr>
                <w:rFonts w:ascii="Kelson Sans" w:hAnsi="Kelson Sans" w:cs="Times New Roman"/>
                <w:sz w:val="24"/>
                <w:szCs w:val="24"/>
              </w:rPr>
            </w:pPr>
          </w:p>
          <w:p w:rsidR="00F97913" w:rsidRDefault="00F97913" w:rsidP="00A83CAA">
            <w:pPr>
              <w:pStyle w:val="Texto"/>
              <w:spacing w:after="0" w:line="240" w:lineRule="auto"/>
              <w:ind w:left="671" w:firstLine="0"/>
              <w:rPr>
                <w:rFonts w:ascii="Kelson Sans" w:hAnsi="Kelson Sans" w:cs="Times New Roman"/>
                <w:sz w:val="24"/>
                <w:szCs w:val="24"/>
              </w:rPr>
            </w:pPr>
          </w:p>
          <w:p w:rsidR="00F97913" w:rsidRDefault="00F97913" w:rsidP="00A83CAA">
            <w:pPr>
              <w:pStyle w:val="Texto"/>
              <w:spacing w:after="0" w:line="240" w:lineRule="auto"/>
              <w:ind w:left="671" w:firstLine="0"/>
              <w:rPr>
                <w:rFonts w:ascii="Kelson Sans" w:hAnsi="Kelson Sans" w:cs="Times New Roman"/>
                <w:sz w:val="24"/>
                <w:szCs w:val="24"/>
              </w:rPr>
            </w:pPr>
          </w:p>
          <w:p w:rsidR="00107EF7" w:rsidRDefault="00107EF7" w:rsidP="00A83CAA">
            <w:pPr>
              <w:pStyle w:val="Texto"/>
              <w:spacing w:after="0" w:line="240" w:lineRule="auto"/>
              <w:ind w:left="671" w:firstLine="0"/>
              <w:rPr>
                <w:rFonts w:ascii="Kelson Sans" w:hAnsi="Kelson Sans" w:cs="Times New Roman"/>
                <w:sz w:val="24"/>
                <w:szCs w:val="24"/>
              </w:rPr>
            </w:pPr>
          </w:p>
          <w:p w:rsidR="00107EF7" w:rsidRDefault="00107EF7" w:rsidP="00A83CAA">
            <w:pPr>
              <w:pStyle w:val="Texto"/>
              <w:spacing w:after="0" w:line="240" w:lineRule="auto"/>
              <w:ind w:left="671" w:firstLine="0"/>
              <w:rPr>
                <w:rFonts w:ascii="Kelson Sans" w:hAnsi="Kelson Sans" w:cs="Times New Roman"/>
                <w:sz w:val="24"/>
                <w:szCs w:val="24"/>
              </w:rPr>
            </w:pPr>
          </w:p>
          <w:p w:rsidR="00107EF7" w:rsidRDefault="00107EF7" w:rsidP="00A83CAA">
            <w:pPr>
              <w:pStyle w:val="Texto"/>
              <w:spacing w:after="0" w:line="240" w:lineRule="auto"/>
              <w:ind w:left="671" w:firstLine="0"/>
              <w:rPr>
                <w:rFonts w:ascii="Kelson Sans" w:hAnsi="Kelson Sans" w:cs="Times New Roman"/>
                <w:sz w:val="24"/>
                <w:szCs w:val="24"/>
              </w:rPr>
            </w:pPr>
          </w:p>
          <w:p w:rsidR="00107EF7" w:rsidRDefault="00107EF7" w:rsidP="00A83CAA">
            <w:pPr>
              <w:pStyle w:val="Texto"/>
              <w:spacing w:after="0" w:line="240" w:lineRule="auto"/>
              <w:ind w:left="671" w:firstLine="0"/>
              <w:rPr>
                <w:rFonts w:ascii="Kelson Sans" w:hAnsi="Kelson Sans" w:cs="Times New Roman"/>
                <w:sz w:val="24"/>
                <w:szCs w:val="24"/>
              </w:rPr>
            </w:pPr>
          </w:p>
          <w:p w:rsidR="00107EF7" w:rsidRDefault="00107EF7" w:rsidP="00A83CAA">
            <w:pPr>
              <w:pStyle w:val="Texto"/>
              <w:spacing w:after="0" w:line="240" w:lineRule="auto"/>
              <w:ind w:left="671" w:firstLine="0"/>
              <w:rPr>
                <w:rFonts w:ascii="Kelson Sans" w:hAnsi="Kelson Sans" w:cs="Times New Roman"/>
                <w:sz w:val="24"/>
                <w:szCs w:val="24"/>
              </w:rPr>
            </w:pPr>
          </w:p>
          <w:p w:rsidR="00107EF7" w:rsidRDefault="00107EF7" w:rsidP="00A83CAA">
            <w:pPr>
              <w:pStyle w:val="Texto"/>
              <w:spacing w:after="0" w:line="240" w:lineRule="auto"/>
              <w:ind w:left="671" w:firstLine="0"/>
              <w:rPr>
                <w:rFonts w:ascii="Kelson Sans" w:hAnsi="Kelson Sans" w:cs="Times New Roman"/>
                <w:sz w:val="24"/>
                <w:szCs w:val="24"/>
              </w:rPr>
            </w:pPr>
          </w:p>
          <w:p w:rsidR="00107EF7" w:rsidRDefault="00107EF7" w:rsidP="00A83CAA">
            <w:pPr>
              <w:pStyle w:val="Texto"/>
              <w:spacing w:after="0" w:line="240" w:lineRule="auto"/>
              <w:ind w:left="671" w:firstLine="0"/>
              <w:rPr>
                <w:rFonts w:ascii="Kelson Sans" w:hAnsi="Kelson Sans" w:cs="Times New Roman"/>
                <w:sz w:val="24"/>
                <w:szCs w:val="24"/>
              </w:rPr>
            </w:pPr>
          </w:p>
          <w:p w:rsidR="004740E6" w:rsidRPr="0093516B" w:rsidRDefault="004740E6"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lastRenderedPageBreak/>
              <w:t>Periodo Contable</w:t>
            </w:r>
          </w:p>
        </w:tc>
      </w:tr>
      <w:tr w:rsidR="00A83CAA" w:rsidRPr="0093516B" w:rsidTr="00A83CAA">
        <w:tc>
          <w:tcPr>
            <w:tcW w:w="8715" w:type="dxa"/>
            <w:hideMark/>
          </w:tcPr>
          <w:p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vida del ente público se divide en periodos uniformes de un año calendario, para efectos de conocer en forma periódica la situación financiera a través del registro de sus operaciones y rendición de cuentas;</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F6E60">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necesidad de conocer los resultados de las operaciones y la situación financiera del ente público, hace indispensable dividir la vida continua del mismo en periodos uniformes permitiendo su comparabilidad;</w:t>
            </w:r>
          </w:p>
          <w:p w:rsidR="000A67A3" w:rsidRPr="0093516B" w:rsidRDefault="000A67A3"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spacing w:after="0" w:line="240" w:lineRule="auto"/>
              <w:ind w:left="707" w:hanging="396"/>
              <w:rPr>
                <w:rFonts w:ascii="Kelson Sans" w:hAnsi="Kelson Sans" w:cs="Times New Roman"/>
                <w:sz w:val="24"/>
                <w:szCs w:val="24"/>
              </w:rPr>
            </w:pPr>
            <w:r w:rsidRPr="0093516B">
              <w:rPr>
                <w:rFonts w:ascii="Kelson Sans" w:hAnsi="Kelson Sans" w:cs="Times New Roman"/>
                <w:sz w:val="24"/>
                <w:szCs w:val="24"/>
              </w:rPr>
              <w:t>e)</w:t>
            </w:r>
            <w:r w:rsidRPr="0093516B">
              <w:rPr>
                <w:rFonts w:ascii="Kelson Sans" w:hAnsi="Kelson Sans" w:cs="Times New Roman"/>
                <w:sz w:val="24"/>
                <w:szCs w:val="24"/>
              </w:rPr>
              <w:tab/>
              <w:t>Para efectos de evaluación y seguimiento de la gestión financiera, así como de la emisión de estados financieros para fines específicos se podrán presentar informes contables por periodos distintos, sin que esto signifique la ejecución de un cierre.</w:t>
            </w:r>
          </w:p>
          <w:p w:rsidR="00C41C84" w:rsidRPr="0093516B" w:rsidRDefault="00C41C84"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9) VALUACIÓN</w:t>
            </w:r>
          </w:p>
          <w:p w:rsidR="00A83CAA" w:rsidRPr="0093516B" w:rsidRDefault="00A83CAA" w:rsidP="00C41C84">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Todos los eventos que afecten económicamente al ente público deben ser cuantificados en términos monetarios y se registrarán al costo histórico o al valor económico más objetivo registrándose en moneda nacional.</w:t>
            </w:r>
          </w:p>
        </w:tc>
      </w:tr>
      <w:tr w:rsidR="00A83CAA" w:rsidRPr="0093516B" w:rsidTr="00A83CAA">
        <w:tc>
          <w:tcPr>
            <w:tcW w:w="8715" w:type="dxa"/>
          </w:tcPr>
          <w:p w:rsidR="00AB1D8E" w:rsidRDefault="00AB1D8E" w:rsidP="00A83CAA">
            <w:pPr>
              <w:pStyle w:val="Texto"/>
              <w:spacing w:after="0" w:line="360" w:lineRule="auto"/>
              <w:ind w:firstLine="0"/>
              <w:rPr>
                <w:rFonts w:ascii="Kelson Sans" w:hAnsi="Kelson Sans" w:cs="Times New Roman"/>
                <w:b/>
                <w:sz w:val="24"/>
                <w:szCs w:val="24"/>
              </w:rPr>
            </w:pPr>
          </w:p>
          <w:p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rsidR="00F97913" w:rsidRPr="0093516B" w:rsidRDefault="00F97913"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La información reflejada en los estados financieros deberá ser revaluada </w:t>
            </w:r>
            <w:r w:rsidRPr="0093516B">
              <w:rPr>
                <w:rFonts w:ascii="Kelson Sans" w:hAnsi="Kelson Sans" w:cs="Times New Roman"/>
                <w:sz w:val="24"/>
                <w:szCs w:val="24"/>
              </w:rPr>
              <w:lastRenderedPageBreak/>
              <w:t>aplicando los métodos y lineamientos que para tal efecto emita el CONAC.</w:t>
            </w:r>
          </w:p>
          <w:p w:rsidR="00A83CAA" w:rsidRPr="0093516B" w:rsidRDefault="00A83CAA" w:rsidP="00A83CAA">
            <w:pPr>
              <w:pStyle w:val="Texto"/>
              <w:spacing w:after="0" w:line="240" w:lineRule="auto"/>
              <w:ind w:firstLine="0"/>
              <w:rPr>
                <w:rFonts w:ascii="Kelson Sans" w:hAnsi="Kelson Sans" w:cs="Times New Roman"/>
                <w:sz w:val="24"/>
                <w:szCs w:val="24"/>
              </w:rPr>
            </w:pPr>
          </w:p>
          <w:p w:rsidR="004740E6" w:rsidRDefault="004740E6" w:rsidP="00A83CAA">
            <w:pPr>
              <w:pStyle w:val="Texto"/>
              <w:spacing w:after="0" w:line="240" w:lineRule="auto"/>
              <w:ind w:firstLine="0"/>
              <w:rPr>
                <w:rFonts w:ascii="Kelson Sans" w:hAnsi="Kelson Sans" w:cs="Times New Roman"/>
                <w:sz w:val="24"/>
                <w:szCs w:val="24"/>
              </w:rPr>
            </w:pPr>
          </w:p>
          <w:p w:rsidR="00107EF7" w:rsidRDefault="00107EF7" w:rsidP="00A83CAA">
            <w:pPr>
              <w:pStyle w:val="Texto"/>
              <w:spacing w:after="0" w:line="240" w:lineRule="auto"/>
              <w:ind w:firstLine="0"/>
              <w:rPr>
                <w:rFonts w:ascii="Kelson Sans" w:hAnsi="Kelson Sans" w:cs="Times New Roman"/>
                <w:sz w:val="24"/>
                <w:szCs w:val="24"/>
              </w:rPr>
            </w:pPr>
          </w:p>
          <w:p w:rsidR="00107EF7" w:rsidRDefault="00107EF7" w:rsidP="00A83CAA">
            <w:pPr>
              <w:pStyle w:val="Texto"/>
              <w:spacing w:after="0" w:line="240" w:lineRule="auto"/>
              <w:ind w:firstLine="0"/>
              <w:rPr>
                <w:rFonts w:ascii="Kelson Sans" w:hAnsi="Kelson Sans" w:cs="Times New Roman"/>
                <w:sz w:val="24"/>
                <w:szCs w:val="24"/>
              </w:rPr>
            </w:pPr>
          </w:p>
          <w:p w:rsidR="00107EF7" w:rsidRDefault="00107EF7" w:rsidP="00A83CAA">
            <w:pPr>
              <w:pStyle w:val="Texto"/>
              <w:spacing w:after="0" w:line="240" w:lineRule="auto"/>
              <w:ind w:firstLine="0"/>
              <w:rPr>
                <w:rFonts w:ascii="Kelson Sans" w:hAnsi="Kelson Sans" w:cs="Times New Roman"/>
                <w:sz w:val="24"/>
                <w:szCs w:val="24"/>
              </w:rPr>
            </w:pPr>
          </w:p>
          <w:p w:rsidR="00107EF7" w:rsidRPr="0093516B" w:rsidRDefault="00107EF7" w:rsidP="00A83CAA">
            <w:pPr>
              <w:pStyle w:val="Texto"/>
              <w:spacing w:after="0" w:line="240" w:lineRule="auto"/>
              <w:ind w:firstLine="0"/>
              <w:rPr>
                <w:rFonts w:ascii="Kelson Sans" w:hAnsi="Kelson Sans" w:cs="Times New Roman"/>
                <w:sz w:val="24"/>
                <w:szCs w:val="24"/>
              </w:rPr>
            </w:pPr>
          </w:p>
          <w:p w:rsidR="00A83CAA" w:rsidRPr="0093516B" w:rsidRDefault="00A83CAA" w:rsidP="00A83CAA">
            <w:pPr>
              <w:pStyle w:val="Texto"/>
              <w:spacing w:after="0" w:line="240" w:lineRule="auto"/>
              <w:ind w:firstLine="0"/>
              <w:rPr>
                <w:rFonts w:ascii="Kelson Sans" w:hAnsi="Kelson Sans" w:cs="Times New Roman"/>
                <w:b/>
                <w:sz w:val="20"/>
              </w:rPr>
            </w:pPr>
            <w:r w:rsidRPr="0093516B">
              <w:rPr>
                <w:rFonts w:ascii="Kelson Sans" w:hAnsi="Kelson Sans" w:cs="Times New Roman"/>
                <w:b/>
                <w:sz w:val="24"/>
                <w:szCs w:val="24"/>
              </w:rPr>
              <w:t>10) DUALIDAD ECONÓMICA</w:t>
            </w:r>
          </w:p>
          <w:p w:rsidR="00A83CAA" w:rsidRPr="0093516B" w:rsidRDefault="00A83CAA" w:rsidP="00A83CAA">
            <w:pPr>
              <w:pStyle w:val="Texto"/>
              <w:spacing w:after="0" w:line="240" w:lineRule="auto"/>
              <w:ind w:firstLine="0"/>
              <w:rPr>
                <w:rFonts w:ascii="Kelson Sans" w:hAnsi="Kelson Sans" w:cs="Times New Roman"/>
                <w:b/>
                <w:sz w:val="20"/>
              </w:rPr>
            </w:pPr>
          </w:p>
          <w:p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A83CAA" w:rsidRPr="0093516B" w:rsidTr="00A83CAA">
        <w:tc>
          <w:tcPr>
            <w:tcW w:w="8715" w:type="dxa"/>
          </w:tcPr>
          <w:p w:rsidR="00A83CAA" w:rsidRDefault="00A83CAA" w:rsidP="00A83CAA">
            <w:pPr>
              <w:pStyle w:val="Texto"/>
              <w:spacing w:after="0" w:line="240" w:lineRule="auto"/>
              <w:ind w:firstLine="0"/>
              <w:rPr>
                <w:rFonts w:ascii="Kelson Sans" w:hAnsi="Kelson Sans" w:cs="Times New Roman"/>
                <w:b/>
                <w:sz w:val="20"/>
                <w:lang w:val="es-MX"/>
              </w:rPr>
            </w:pPr>
          </w:p>
          <w:p w:rsidR="00F56E1E" w:rsidRDefault="00F56E1E" w:rsidP="00A83CAA">
            <w:pPr>
              <w:pStyle w:val="Texto"/>
              <w:spacing w:after="0" w:line="240" w:lineRule="auto"/>
              <w:ind w:firstLine="0"/>
              <w:rPr>
                <w:rFonts w:ascii="Kelson Sans" w:hAnsi="Kelson Sans" w:cs="Times New Roman"/>
                <w:b/>
                <w:sz w:val="20"/>
                <w:lang w:val="es-MX"/>
              </w:rPr>
            </w:pPr>
          </w:p>
          <w:p w:rsidR="00F56E1E" w:rsidRDefault="00F56E1E" w:rsidP="00A83CAA">
            <w:pPr>
              <w:pStyle w:val="Texto"/>
              <w:spacing w:after="0" w:line="240" w:lineRule="auto"/>
              <w:ind w:firstLine="0"/>
              <w:rPr>
                <w:rFonts w:ascii="Kelson Sans" w:hAnsi="Kelson Sans" w:cs="Times New Roman"/>
                <w:b/>
                <w:sz w:val="20"/>
                <w:lang w:val="es-MX"/>
              </w:rPr>
            </w:pPr>
          </w:p>
          <w:p w:rsidR="00F56E1E" w:rsidRPr="0093516B" w:rsidRDefault="00F56E1E" w:rsidP="00A83CAA">
            <w:pPr>
              <w:pStyle w:val="Texto"/>
              <w:spacing w:after="0" w:line="240" w:lineRule="auto"/>
              <w:ind w:firstLine="0"/>
              <w:rPr>
                <w:rFonts w:ascii="Kelson Sans" w:hAnsi="Kelson Sans" w:cs="Times New Roman"/>
                <w:b/>
                <w:sz w:val="20"/>
                <w:lang w:val="es-MX"/>
              </w:rPr>
            </w:pPr>
          </w:p>
          <w:p w:rsidR="00AF6E60" w:rsidRPr="0093516B" w:rsidRDefault="00AF6E60" w:rsidP="00A83CAA">
            <w:pPr>
              <w:pStyle w:val="Texto"/>
              <w:spacing w:after="0" w:line="240" w:lineRule="auto"/>
              <w:ind w:firstLine="0"/>
              <w:rPr>
                <w:rFonts w:ascii="Kelson Sans" w:hAnsi="Kelson Sans" w:cs="Times New Roman"/>
                <w:b/>
                <w:sz w:val="20"/>
                <w:lang w:val="es-MX"/>
              </w:rPr>
            </w:pPr>
          </w:p>
        </w:tc>
      </w:tr>
      <w:tr w:rsidR="00A83CAA" w:rsidRPr="0093516B" w:rsidTr="00A83CAA">
        <w:tc>
          <w:tcPr>
            <w:tcW w:w="8715" w:type="dxa"/>
          </w:tcPr>
          <w:p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rsidTr="00A83CAA">
        <w:tc>
          <w:tcPr>
            <w:tcW w:w="8715" w:type="dxa"/>
            <w:hideMark/>
          </w:tcPr>
          <w:p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Los activos representan recursos que fueron asignados y capitalizados por el ente público, en tanto que los pasivos y el patrimonio representan los financiamientos y los activos netos, respectivamente;</w:t>
            </w:r>
          </w:p>
          <w:p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rsidTr="00A83CAA">
        <w:tc>
          <w:tcPr>
            <w:tcW w:w="8715" w:type="dxa"/>
          </w:tcPr>
          <w:p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Las fuentes de los recursos están reconocidas dentro de los conceptos de la Ley de Ingresos.</w:t>
            </w:r>
          </w:p>
          <w:p w:rsidR="00A83CAA" w:rsidRDefault="00A83CAA" w:rsidP="00A83CAA">
            <w:pPr>
              <w:pStyle w:val="Texto"/>
              <w:spacing w:after="0" w:line="240" w:lineRule="auto"/>
              <w:rPr>
                <w:rFonts w:ascii="Kelson Sans" w:hAnsi="Kelson Sans" w:cs="Times New Roman"/>
                <w:sz w:val="24"/>
                <w:szCs w:val="24"/>
              </w:rPr>
            </w:pPr>
          </w:p>
          <w:p w:rsidR="000A67A3" w:rsidRPr="0093516B" w:rsidRDefault="000A67A3" w:rsidP="00A83CAA">
            <w:pPr>
              <w:pStyle w:val="Texto"/>
              <w:spacing w:after="0" w:line="240" w:lineRule="auto"/>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spacing w:after="0" w:line="360" w:lineRule="auto"/>
              <w:ind w:left="396" w:hanging="396"/>
              <w:rPr>
                <w:rFonts w:ascii="Kelson Sans" w:hAnsi="Kelson Sans" w:cs="Times New Roman"/>
                <w:b/>
                <w:sz w:val="20"/>
              </w:rPr>
            </w:pPr>
            <w:r w:rsidRPr="0093516B">
              <w:rPr>
                <w:rFonts w:ascii="Kelson Sans" w:hAnsi="Kelson Sans" w:cs="Times New Roman"/>
                <w:b/>
                <w:sz w:val="24"/>
                <w:szCs w:val="24"/>
              </w:rPr>
              <w:t>11) CONSISTENCIA</w:t>
            </w:r>
          </w:p>
        </w:tc>
      </w:tr>
      <w:tr w:rsidR="00A83CAA" w:rsidRPr="0093516B" w:rsidTr="00A83CAA">
        <w:tc>
          <w:tcPr>
            <w:tcW w:w="8715" w:type="dxa"/>
          </w:tcPr>
          <w:p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Ante la existencia de operaciones similares en un ente público, debe corresponder un mismo tratamiento contable, el cual debe permanecer a través del tiempo, en tanto no cambie la esencia económica de las operaciones.</w:t>
            </w:r>
          </w:p>
          <w:p w:rsidR="00F620D9" w:rsidRPr="0093516B" w:rsidRDefault="00F620D9" w:rsidP="00A83CAA">
            <w:pPr>
              <w:pStyle w:val="Texto"/>
              <w:spacing w:after="0" w:line="240" w:lineRule="auto"/>
              <w:ind w:firstLine="0"/>
              <w:rPr>
                <w:rFonts w:ascii="Kelson Sans" w:hAnsi="Kelson Sans" w:cs="Times New Roman"/>
                <w:sz w:val="20"/>
              </w:rPr>
            </w:pPr>
          </w:p>
        </w:tc>
      </w:tr>
      <w:tr w:rsidR="00A83CAA" w:rsidRPr="0093516B" w:rsidTr="00A83CAA">
        <w:tc>
          <w:tcPr>
            <w:tcW w:w="8715" w:type="dxa"/>
          </w:tcPr>
          <w:p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p w:rsidR="00A83CAA" w:rsidRPr="0093516B" w:rsidRDefault="00A83CAA" w:rsidP="00A83CAA">
            <w:pPr>
              <w:pStyle w:val="Texto"/>
              <w:spacing w:after="0" w:line="240" w:lineRule="auto"/>
              <w:ind w:left="396" w:hanging="396"/>
              <w:rPr>
                <w:rFonts w:ascii="Kelson Sans" w:hAnsi="Kelson Sans" w:cs="Times New Roman"/>
                <w:b/>
                <w:sz w:val="24"/>
                <w:szCs w:val="24"/>
              </w:rPr>
            </w:pPr>
          </w:p>
        </w:tc>
      </w:tr>
      <w:tr w:rsidR="00A83CAA" w:rsidRPr="0093516B" w:rsidTr="00A83CAA">
        <w:tc>
          <w:tcPr>
            <w:tcW w:w="8715" w:type="dxa"/>
            <w:hideMark/>
          </w:tcPr>
          <w:p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rsidR="00FC236B" w:rsidRDefault="00FC236B" w:rsidP="00A83CAA">
            <w:pPr>
              <w:pStyle w:val="Texto"/>
              <w:spacing w:after="0" w:line="240" w:lineRule="auto"/>
              <w:ind w:left="720" w:firstLine="0"/>
              <w:rPr>
                <w:rFonts w:ascii="Kelson Sans" w:hAnsi="Kelson Sans" w:cs="Times New Roman"/>
                <w:sz w:val="24"/>
                <w:szCs w:val="24"/>
              </w:rPr>
            </w:pPr>
          </w:p>
          <w:p w:rsidR="003F2C63" w:rsidRPr="0093516B" w:rsidRDefault="003F2C63" w:rsidP="00A83CAA">
            <w:pPr>
              <w:pStyle w:val="Texto"/>
              <w:spacing w:after="0" w:line="240" w:lineRule="auto"/>
              <w:ind w:left="720"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rsidTr="00A83CAA">
        <w:tc>
          <w:tcPr>
            <w:tcW w:w="8715" w:type="dxa"/>
            <w:hideMark/>
          </w:tcPr>
          <w:p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Los estados financieros correspondientes a cada ejercicio seguirán los mismos criterios y métodos de valuación utilizados en ejercicios </w:t>
            </w:r>
            <w:r w:rsidRPr="0093516B">
              <w:rPr>
                <w:rFonts w:ascii="Kelson Sans" w:hAnsi="Kelson Sans" w:cs="Times New Roman"/>
                <w:sz w:val="24"/>
                <w:szCs w:val="24"/>
              </w:rPr>
              <w:lastRenderedPageBreak/>
              <w:t>precedentes, salvo cambios en el modelo contable de aplicación general;</w:t>
            </w:r>
          </w:p>
          <w:p w:rsidR="00A83CAA" w:rsidRDefault="00A83CAA" w:rsidP="00A83CAA">
            <w:pPr>
              <w:pStyle w:val="Texto"/>
              <w:spacing w:after="0" w:line="240" w:lineRule="auto"/>
              <w:ind w:left="720" w:firstLine="0"/>
              <w:rPr>
                <w:rFonts w:ascii="Kelson Sans" w:hAnsi="Kelson Sans" w:cs="Times New Roman"/>
                <w:sz w:val="24"/>
                <w:szCs w:val="24"/>
              </w:rPr>
            </w:pPr>
          </w:p>
          <w:p w:rsidR="004740E6" w:rsidRDefault="004740E6" w:rsidP="00A83CAA">
            <w:pPr>
              <w:pStyle w:val="Texto"/>
              <w:spacing w:after="0" w:line="240" w:lineRule="auto"/>
              <w:ind w:left="720" w:firstLine="0"/>
              <w:rPr>
                <w:rFonts w:ascii="Kelson Sans" w:hAnsi="Kelson Sans" w:cs="Times New Roman"/>
                <w:sz w:val="24"/>
                <w:szCs w:val="24"/>
              </w:rPr>
            </w:pPr>
          </w:p>
          <w:p w:rsidR="00107EF7" w:rsidRDefault="00107EF7" w:rsidP="00A83CAA">
            <w:pPr>
              <w:pStyle w:val="Texto"/>
              <w:spacing w:after="0" w:line="240" w:lineRule="auto"/>
              <w:ind w:left="720" w:firstLine="0"/>
              <w:rPr>
                <w:rFonts w:ascii="Kelson Sans" w:hAnsi="Kelson Sans" w:cs="Times New Roman"/>
                <w:sz w:val="24"/>
                <w:szCs w:val="24"/>
              </w:rPr>
            </w:pPr>
          </w:p>
          <w:p w:rsidR="00107EF7" w:rsidRDefault="00107EF7" w:rsidP="00A83CAA">
            <w:pPr>
              <w:pStyle w:val="Texto"/>
              <w:spacing w:after="0" w:line="240" w:lineRule="auto"/>
              <w:ind w:left="720" w:firstLine="0"/>
              <w:rPr>
                <w:rFonts w:ascii="Kelson Sans" w:hAnsi="Kelson Sans" w:cs="Times New Roman"/>
                <w:sz w:val="24"/>
                <w:szCs w:val="24"/>
              </w:rPr>
            </w:pPr>
          </w:p>
          <w:p w:rsidR="00107EF7" w:rsidRDefault="00107EF7" w:rsidP="00A83CAA">
            <w:pPr>
              <w:pStyle w:val="Texto"/>
              <w:spacing w:after="0" w:line="240" w:lineRule="auto"/>
              <w:ind w:left="720" w:firstLine="0"/>
              <w:rPr>
                <w:rFonts w:ascii="Kelson Sans" w:hAnsi="Kelson Sans" w:cs="Times New Roman"/>
                <w:sz w:val="24"/>
                <w:szCs w:val="24"/>
              </w:rPr>
            </w:pPr>
          </w:p>
          <w:p w:rsidR="00107EF7" w:rsidRDefault="00107EF7" w:rsidP="00A83CAA">
            <w:pPr>
              <w:pStyle w:val="Texto"/>
              <w:spacing w:after="0" w:line="240" w:lineRule="auto"/>
              <w:ind w:left="720" w:firstLine="0"/>
              <w:rPr>
                <w:rFonts w:ascii="Kelson Sans" w:hAnsi="Kelson Sans" w:cs="Times New Roman"/>
                <w:sz w:val="24"/>
                <w:szCs w:val="24"/>
              </w:rPr>
            </w:pPr>
          </w:p>
          <w:p w:rsidR="00107EF7" w:rsidRDefault="00107EF7" w:rsidP="00A83CAA">
            <w:pPr>
              <w:pStyle w:val="Texto"/>
              <w:spacing w:after="0" w:line="240" w:lineRule="auto"/>
              <w:ind w:left="720" w:firstLine="0"/>
              <w:rPr>
                <w:rFonts w:ascii="Kelson Sans" w:hAnsi="Kelson Sans" w:cs="Times New Roman"/>
                <w:sz w:val="24"/>
                <w:szCs w:val="24"/>
              </w:rPr>
            </w:pPr>
          </w:p>
          <w:p w:rsidR="00107EF7" w:rsidRPr="0093516B" w:rsidRDefault="00107EF7" w:rsidP="00A83CAA">
            <w:pPr>
              <w:pStyle w:val="Texto"/>
              <w:spacing w:after="0" w:line="240" w:lineRule="auto"/>
              <w:ind w:left="720" w:firstLine="0"/>
              <w:rPr>
                <w:rFonts w:ascii="Kelson Sans" w:hAnsi="Kelson Sans" w:cs="Times New Roman"/>
                <w:sz w:val="24"/>
                <w:szCs w:val="24"/>
              </w:rPr>
            </w:pPr>
          </w:p>
        </w:tc>
      </w:tr>
      <w:tr w:rsidR="00A83CAA" w:rsidRPr="0093516B" w:rsidTr="00A83CAA">
        <w:trPr>
          <w:trHeight w:val="85"/>
        </w:trPr>
        <w:tc>
          <w:tcPr>
            <w:tcW w:w="8715" w:type="dxa"/>
            <w:hideMark/>
          </w:tcPr>
          <w:p w:rsidR="00A83CAA" w:rsidRPr="0093516B" w:rsidRDefault="00A83CAA" w:rsidP="00A83CAA">
            <w:pPr>
              <w:pStyle w:val="Texto"/>
              <w:spacing w:line="240" w:lineRule="auto"/>
              <w:ind w:left="707" w:hanging="396"/>
              <w:rPr>
                <w:rFonts w:ascii="Kelson Sans" w:hAnsi="Kelson Sans" w:cs="Times New Roman"/>
                <w:sz w:val="24"/>
                <w:szCs w:val="24"/>
              </w:rPr>
            </w:pPr>
            <w:r w:rsidRPr="0093516B">
              <w:rPr>
                <w:rFonts w:ascii="Kelson Sans" w:hAnsi="Kelson Sans" w:cs="Times New Roman"/>
                <w:sz w:val="24"/>
                <w:szCs w:val="24"/>
              </w:rPr>
              <w:lastRenderedPageBreak/>
              <w:t>d)</w:t>
            </w:r>
            <w:r w:rsidRPr="0093516B">
              <w:rPr>
                <w:rFonts w:ascii="Kelson Sans" w:hAnsi="Kelson Sans" w:cs="Times New Roman"/>
                <w:sz w:val="24"/>
                <w:szCs w:val="24"/>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periodos y conocer su posición relativa con otros entes económicos similares.</w:t>
            </w:r>
          </w:p>
        </w:tc>
      </w:tr>
    </w:tbl>
    <w:p w:rsidR="00F56E1E" w:rsidRPr="0093516B" w:rsidRDefault="00F56E1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Supletoriedad de las Normas de Información Financiera Gubernamental emitidas por la UCG de la SHCP</w:t>
      </w:r>
    </w:p>
    <w:p w:rsidR="00A83CAA" w:rsidRPr="009351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kern w:val="28"/>
          <w:sz w:val="24"/>
          <w:szCs w:val="24"/>
          <w:lang w:val="es-ES"/>
        </w:rPr>
      </w:pPr>
    </w:p>
    <w:p w:rsidR="00A83CAA" w:rsidRPr="009351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kern w:val="28"/>
          <w:sz w:val="24"/>
          <w:szCs w:val="24"/>
          <w:lang w:val="es-ES"/>
        </w:rPr>
      </w:pPr>
    </w:p>
    <w:p w:rsidR="00F620D9" w:rsidRPr="0093516B" w:rsidRDefault="00A83CAA" w:rsidP="00FC236B">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93516B">
        <w:rPr>
          <w:rFonts w:ascii="Kelson Sans" w:hAnsi="Kelson Sans" w:cs="Times New Roman"/>
          <w:kern w:val="28"/>
          <w:sz w:val="24"/>
          <w:szCs w:val="24"/>
          <w:lang w:val="es-ES"/>
        </w:rPr>
        <w:t>Mediante Oficio Circular 309-A-0248/2012, de fecha 14 de septiembre de 2012, la UCG de la SHCP informó a las Dependencias de la Administración Pública Federal y a las Entidades del Sector Paraestatal sobre diversas modificaciones y precisiones que efectuó en el marco contable gubernamental federal, como sigue:</w:t>
      </w:r>
    </w:p>
    <w:p w:rsidR="000A67A3" w:rsidRPr="0093516B" w:rsidRDefault="000A67A3"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Pr="0093516B"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Después de efectuar diversas modificaciones y actualizaciones en las normas contables que estaban vigentes hasta 2011 para el Sector Paraestatal, se establecieron, como obligatorias a partir del ejercicio 2012 para dicho Sector Paraestatal, seis Normas de Información Financiera Gubernamental Generales (NIFGG), una Norma de Información Financiera Gubernamental Específica (NIFGE) y una Norma Archivo Contable Gubernamental (NACG). Asimismo, se dieron de baja dos Normas Generales de Información Financiera Gubernamental y nueve Normas Específicas de Información Financiera Gubernamental que estaban vigentes hasta 2011. Las Normas Supletorias aplicables a la entidad y organismos descentralizados del gobierno del estado; son las siguientes: </w:t>
      </w:r>
    </w:p>
    <w:p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XSpec="center" w:tblpY="67"/>
        <w:tblW w:w="8900" w:type="dxa"/>
        <w:tblCellMar>
          <w:left w:w="70" w:type="dxa"/>
          <w:right w:w="70" w:type="dxa"/>
        </w:tblCellMar>
        <w:tblLook w:val="04A0" w:firstRow="1" w:lastRow="0" w:firstColumn="1" w:lastColumn="0" w:noHBand="0" w:noVBand="1"/>
      </w:tblPr>
      <w:tblGrid>
        <w:gridCol w:w="1420"/>
        <w:gridCol w:w="5355"/>
        <w:gridCol w:w="215"/>
        <w:gridCol w:w="215"/>
        <w:gridCol w:w="215"/>
        <w:gridCol w:w="1480"/>
      </w:tblGrid>
      <w:tr w:rsidR="00F56E1E" w:rsidRPr="00105EDA" w:rsidTr="00F56E1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Control presupuestario de los ingresos y de los gastos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02</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Subsidio y transferencias corrientes y de capital en sus diferentes modalidades</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03</w:t>
            </w:r>
          </w:p>
        </w:tc>
        <w:tc>
          <w:tcPr>
            <w:tcW w:w="5785" w:type="dxa"/>
            <w:gridSpan w:val="3"/>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Estimación de cuentas incobrables</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04</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Re expresión</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05</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Obligaciones laborales</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06</w:t>
            </w:r>
          </w:p>
        </w:tc>
        <w:tc>
          <w:tcPr>
            <w:tcW w:w="557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Arrendamiento financiero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NIFGE SP 01</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Proyectos de infraestructura productiva de largo plazo "PIDIREGAS"</w:t>
            </w:r>
          </w:p>
        </w:tc>
      </w:tr>
      <w:tr w:rsidR="00F56E1E" w:rsidRPr="00105EDA"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lastRenderedPageBreak/>
              <w:t>NACG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Disposiciones aplicables al archivo contable gubernamental</w:t>
            </w:r>
          </w:p>
        </w:tc>
        <w:tc>
          <w:tcPr>
            <w:tcW w:w="1480" w:type="dxa"/>
            <w:tcBorders>
              <w:top w:val="nil"/>
              <w:left w:val="nil"/>
              <w:bottom w:val="single" w:sz="4" w:space="0" w:color="auto"/>
              <w:right w:val="single" w:sz="4" w:space="0" w:color="auto"/>
            </w:tcBorders>
            <w:shd w:val="clear" w:color="auto" w:fill="auto"/>
            <w:noWrap/>
            <w:vAlign w:val="bottom"/>
            <w:hideMark/>
          </w:tcPr>
          <w:p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bl>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20C73" w:rsidRDefault="00420C73"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01761"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01761" w:rsidRPr="005A43F0"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Pr>
          <w:rFonts w:ascii="Times New Roman" w:hAnsi="Times New Roman" w:cs="Times New Roman"/>
          <w:kern w:val="28"/>
          <w:sz w:val="24"/>
          <w:szCs w:val="24"/>
          <w:lang w:val="es-ES"/>
        </w:rPr>
        <w:t xml:space="preserve">  </w:t>
      </w: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4740E6" w:rsidRDefault="004740E6"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normas contables Principales Reglas de Registro y Valoración del Patrimonio (Elementos Generales), Reglas Específicas de Registro y Valoración del Patrimonio y Parámetro de Estimación de Vida Útil, emitidas por el CONAC el 27 de diciembre de 2010, 13 de diciembre de 2011 y 15 de agosto de 2012, respectivamente, serán de aplicación obligatoria a partir del 1 de enero de 2013 (Nota: en este caso debe tomarse en cuenta el oficio 0247/2012 que emitió el Secretario Técnico del CONAC el 14 de septiembre de 2012, donde establece que dichas normas contables deben ser aplicadas a partir del ejercicio que inicia el 1 de enero de 2013 , sin embargo, se permite su aplicación en 2012 para el caso de aquellos entes públicos que tengan la posibilidad de realizar sus registros contables conforme dichas normas, o aquellos que en esa fecha ya estén aplicando la sustancia de las mismas, por lo que cualquier entidad que haya aplicado esas normas en 2012 estaría en cumplimiento).</w:t>
      </w:r>
    </w:p>
    <w:p w:rsidR="00F56E1E" w:rsidRDefault="00F56E1E"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F56E1E" w:rsidRDefault="00F56E1E" w:rsidP="00F56E1E">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pStyle w:val="Prrafodelista"/>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Se regula que adicionalmente a las disposiciones normativas que establezca la UCG de la SHCP, los entes públicos podrán aplicar de manera supletoria, previa autorización de ésta, las Normas de Información Financiera nacionales e internacionales.</w:t>
      </w:r>
    </w:p>
    <w:p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Adicionalmente, dicha UCG emitió el oficio circular de fecha 18 de febrero de 2013 denominado “Lineamientos específicos para la elaboración de los estados financieros aplicables a las entidades paraestatales federales y la integración de la información contable para efectos de la elaboración de la Cuenta de la Hacienda Pública Federal 2012”, en el cual se establecen los términos y los formatos aplicables para la elaboración de los estados financieros para efectos de ser dictaminados por parte de los auditores externos y para la integración de la Cuenta de la Hacienda Pública Federal 2012.</w:t>
      </w: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rsidR="00A83CAA" w:rsidRPr="00FC236B" w:rsidRDefault="00A83CAA" w:rsidP="00A83CAA">
      <w:pPr>
        <w:pStyle w:val="Prrafodelista"/>
        <w:widowControl w:val="0"/>
        <w:numPr>
          <w:ilvl w:val="0"/>
          <w:numId w:val="6"/>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FC236B">
        <w:rPr>
          <w:rFonts w:ascii="Kelson Sans" w:hAnsi="Kelson Sans" w:cs="Times New Roman"/>
          <w:b/>
          <w:kern w:val="28"/>
          <w:sz w:val="24"/>
          <w:szCs w:val="24"/>
          <w:lang w:val="es-ES"/>
        </w:rPr>
        <w:t>Patrimonio</w:t>
      </w:r>
    </w:p>
    <w:p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20"/>
          <w:szCs w:val="20"/>
          <w:lang w:val="es-ES"/>
        </w:rPr>
      </w:pPr>
    </w:p>
    <w:p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16"/>
          <w:szCs w:val="16"/>
          <w:lang w:val="es-ES"/>
        </w:rPr>
      </w:pPr>
    </w:p>
    <w:p w:rsid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 xml:space="preserve">Como parte de los acuerdos emitidos por el CONAC en materia del patrimonio, el Consejo debió a partir del 01 de enero de 2013 levantar un inventario físico de los bienes MUEBLES E INMUEBLES a que se refiere al artículo 23 de la LGCG, conteniendo su; registro contable en las </w:t>
      </w: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 xml:space="preserve">cuentas específicas que coincidan con el inventario, evaluación no menor al valor catastral, </w:t>
      </w:r>
      <w:r w:rsidRPr="00FC236B">
        <w:rPr>
          <w:rFonts w:ascii="Kelson Sans" w:hAnsi="Kelson Sans" w:cs="Times New Roman"/>
          <w:kern w:val="28"/>
          <w:sz w:val="24"/>
          <w:szCs w:val="24"/>
          <w:lang w:val="es-ES"/>
        </w:rPr>
        <w:lastRenderedPageBreak/>
        <w:t>publicación en internet u otros medios cada 6 meses, y demás reglas y acuerdos sobre el registro y evaluación del patrimonio.</w:t>
      </w:r>
    </w:p>
    <w:p w:rsidR="00A83CAA" w:rsidRPr="00FC236B" w:rsidRDefault="00A83CAA" w:rsidP="00A83CAA">
      <w:pPr>
        <w:widowControl w:val="0"/>
        <w:overflowPunct w:val="0"/>
        <w:autoSpaceDE w:val="0"/>
        <w:autoSpaceDN w:val="0"/>
        <w:adjustRightInd w:val="0"/>
        <w:spacing w:after="0" w:line="240" w:lineRule="auto"/>
        <w:ind w:left="567" w:hanging="360"/>
        <w:jc w:val="both"/>
        <w:rPr>
          <w:rFonts w:ascii="Kelson Sans" w:eastAsia="Times New Roman" w:hAnsi="Kelson Sans" w:cs="Times New Roman"/>
          <w:kern w:val="28"/>
          <w:sz w:val="20"/>
          <w:szCs w:val="20"/>
          <w:lang w:val="es-ES"/>
        </w:rPr>
      </w:pPr>
    </w:p>
    <w:p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FC236B">
        <w:rPr>
          <w:rFonts w:ascii="Kelson Sans" w:eastAsia="Times New Roman" w:hAnsi="Kelson Sans" w:cs="Times New Roman"/>
          <w:kern w:val="28"/>
          <w:sz w:val="24"/>
          <w:szCs w:val="24"/>
          <w:lang w:val="es-ES"/>
        </w:rPr>
        <w:t>El Comité Ejecutivo Nacional del IMPC, a través de la vicepresidencia del sector gubernamental, en la Segunda Reunión del Consejo Nacional de Armonización Contable, celebrada el 3 de mayo de 2013, de la cual se destaca que los estados y municipios han logrado avances importantes y significativos en la adopción e implementación de la Ley General de Contabilidad Gubernamental (LGCG), así como que continúan los esfuerzos institucionales a fin de avanzar con el proceso de armonización contable. Sin embargo, en el diagnóstico se establece la limitante de carecer de una herramienta informática que haya</w:t>
      </w:r>
      <w:r w:rsidR="00F56E1E">
        <w:rPr>
          <w:rFonts w:ascii="Kelson Sans" w:eastAsia="Times New Roman" w:hAnsi="Kelson Sans" w:cs="Times New Roman"/>
          <w:kern w:val="28"/>
          <w:sz w:val="24"/>
          <w:szCs w:val="24"/>
          <w:lang w:val="es-ES"/>
        </w:rPr>
        <w:t xml:space="preserve"> </w:t>
      </w:r>
      <w:r w:rsidRPr="00FC236B">
        <w:rPr>
          <w:rFonts w:ascii="Kelson Sans" w:eastAsia="Times New Roman" w:hAnsi="Kelson Sans" w:cs="Times New Roman"/>
          <w:kern w:val="28"/>
          <w:sz w:val="24"/>
          <w:szCs w:val="24"/>
          <w:lang w:val="es-ES"/>
        </w:rPr>
        <w:t>dado los resultados requeridos en más de un ejercicio fiscal, de forma adecuada y aprobada.</w:t>
      </w:r>
    </w:p>
    <w:p w:rsidR="00107EF7"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rsidR="00107EF7" w:rsidRPr="00FC236B"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0"/>
          <w:szCs w:val="20"/>
          <w:lang w:val="es-ES"/>
        </w:rPr>
      </w:pPr>
    </w:p>
    <w:tbl>
      <w:tblPr>
        <w:tblW w:w="17060" w:type="dxa"/>
        <w:tblInd w:w="55" w:type="dxa"/>
        <w:tblCellMar>
          <w:left w:w="70" w:type="dxa"/>
          <w:right w:w="70" w:type="dxa"/>
        </w:tblCellMar>
        <w:tblLook w:val="04A0" w:firstRow="1" w:lastRow="0" w:firstColumn="1" w:lastColumn="0" w:noHBand="0" w:noVBand="1"/>
      </w:tblPr>
      <w:tblGrid>
        <w:gridCol w:w="6940"/>
        <w:gridCol w:w="1180"/>
        <w:gridCol w:w="3400"/>
        <w:gridCol w:w="1740"/>
        <w:gridCol w:w="2620"/>
        <w:gridCol w:w="1180"/>
      </w:tblGrid>
      <w:tr w:rsidR="00A83CAA" w:rsidRPr="00FC236B" w:rsidTr="00C41C84">
        <w:trPr>
          <w:trHeight w:val="240"/>
        </w:trPr>
        <w:tc>
          <w:tcPr>
            <w:tcW w:w="11520" w:type="dxa"/>
            <w:gridSpan w:val="3"/>
            <w:tcBorders>
              <w:top w:val="nil"/>
              <w:left w:val="nil"/>
              <w:bottom w:val="nil"/>
              <w:right w:val="nil"/>
            </w:tcBorders>
            <w:shd w:val="clear" w:color="auto" w:fill="auto"/>
            <w:noWrap/>
            <w:vAlign w:val="bottom"/>
            <w:hideMark/>
          </w:tcPr>
          <w:p w:rsidR="00F620D9" w:rsidRPr="00FC236B" w:rsidRDefault="00F620D9" w:rsidP="00A83CAA">
            <w:pPr>
              <w:spacing w:after="0" w:line="240" w:lineRule="auto"/>
              <w:rPr>
                <w:rFonts w:ascii="Kelson Sans" w:eastAsia="Times New Roman" w:hAnsi="Kelson Sans" w:cs="Times New Roman"/>
                <w:b/>
                <w:sz w:val="24"/>
                <w:szCs w:val="24"/>
              </w:rPr>
            </w:pPr>
          </w:p>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7. Posición en Moneda Extranjera y Protección por Riesgo Cambiario.</w:t>
            </w: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sz w:val="20"/>
                <w:szCs w:val="20"/>
              </w:rPr>
            </w:pPr>
          </w:p>
          <w:p w:rsidR="00AB1D8E" w:rsidRPr="00FC236B" w:rsidRDefault="00AB1D8E" w:rsidP="00A83CAA">
            <w:pPr>
              <w:spacing w:after="0" w:line="240" w:lineRule="auto"/>
              <w:rPr>
                <w:rFonts w:ascii="Kelson Sans" w:eastAsia="Times New Roman" w:hAnsi="Kelson Sans" w:cs="Times New Roman"/>
                <w:sz w:val="20"/>
                <w:szCs w:val="20"/>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360" w:lineRule="auto"/>
              <w:jc w:val="both"/>
              <w:rPr>
                <w:rFonts w:ascii="Kelson Sans" w:eastAsia="Times New Roman" w:hAnsi="Kelson Sans" w:cs="Times New Roman"/>
                <w:b/>
                <w:sz w:val="24"/>
                <w:szCs w:val="24"/>
              </w:rPr>
            </w:pPr>
            <w:r w:rsidRPr="00FC236B">
              <w:rPr>
                <w:rFonts w:ascii="Kelson Sans" w:eastAsia="Times New Roman" w:hAnsi="Kelson Sans" w:cs="Times New Roman"/>
                <w:b/>
                <w:sz w:val="24"/>
                <w:szCs w:val="24"/>
              </w:rPr>
              <w:t>8. Reporte Analítico del Activo.</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5880" w:type="dxa"/>
            <w:gridSpan w:val="5"/>
            <w:vMerge w:val="restart"/>
            <w:tcBorders>
              <w:top w:val="nil"/>
              <w:left w:val="nil"/>
              <w:bottom w:val="nil"/>
              <w:right w:val="nil"/>
            </w:tcBorders>
            <w:shd w:val="clear" w:color="auto" w:fill="auto"/>
            <w:vAlign w:val="bottom"/>
            <w:hideMark/>
          </w:tcPr>
          <w:p w:rsidR="00A83CAA" w:rsidRPr="00FC236B"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Hubo un incremento en el Activo ya que se registró la Obra en Proceso en el periodo</w:t>
            </w:r>
          </w:p>
          <w:p w:rsidR="00A83CAA"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y se va cancelando conforme se realiza el pago.</w:t>
            </w:r>
          </w:p>
          <w:p w:rsidR="00B74E0D" w:rsidRPr="00FC236B" w:rsidRDefault="00B74E0D" w:rsidP="00A83CAA">
            <w:pPr>
              <w:spacing w:after="0" w:line="240" w:lineRule="auto"/>
              <w:jc w:val="both"/>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5880" w:type="dxa"/>
            <w:gridSpan w:val="5"/>
            <w:vMerge/>
            <w:tcBorders>
              <w:top w:val="nil"/>
              <w:left w:val="nil"/>
              <w:bottom w:val="nil"/>
              <w:right w:val="nil"/>
            </w:tcBorders>
            <w:vAlign w:val="center"/>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87"/>
        </w:trPr>
        <w:tc>
          <w:tcPr>
            <w:tcW w:w="8120" w:type="dxa"/>
            <w:gridSpan w:val="2"/>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1740" w:type="dxa"/>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2620" w:type="dxa"/>
            <w:tcBorders>
              <w:top w:val="nil"/>
              <w:left w:val="nil"/>
              <w:bottom w:val="nil"/>
              <w:right w:val="nil"/>
            </w:tcBorders>
            <w:shd w:val="clear" w:color="auto" w:fill="auto"/>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0"/>
                <w:szCs w:val="20"/>
              </w:rPr>
            </w:pPr>
          </w:p>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9. Fideicomisos, Mandatos y Análogos.</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p w:rsidR="00F56E1E" w:rsidRDefault="00F56E1E" w:rsidP="00A83CAA">
            <w:pPr>
              <w:spacing w:after="0" w:line="240" w:lineRule="auto"/>
              <w:rPr>
                <w:rFonts w:ascii="Kelson Sans" w:eastAsia="Times New Roman" w:hAnsi="Kelson Sans" w:cs="Times New Roman"/>
                <w:b/>
                <w:sz w:val="24"/>
                <w:szCs w:val="24"/>
              </w:rPr>
            </w:pPr>
          </w:p>
          <w:p w:rsidR="00F56E1E" w:rsidRPr="00FC236B" w:rsidRDefault="00F56E1E"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0"/>
                <w:szCs w:val="20"/>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10. Reporte de la Recaudación.</w:t>
            </w:r>
          </w:p>
          <w:p w:rsidR="000A67A3" w:rsidRPr="00FC236B" w:rsidRDefault="000A67A3"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3260" w:type="dxa"/>
            <w:gridSpan w:val="4"/>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En este periodo recibimos tanto recurso estatal como federal como se informa:</w:t>
            </w: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gridAfter w:val="4"/>
          <w:wAfter w:w="8940" w:type="dxa"/>
          <w:trHeight w:val="240"/>
        </w:trPr>
        <w:tc>
          <w:tcPr>
            <w:tcW w:w="6940" w:type="dxa"/>
            <w:tcBorders>
              <w:top w:val="nil"/>
              <w:left w:val="nil"/>
              <w:bottom w:val="nil"/>
              <w:right w:val="nil"/>
            </w:tcBorders>
            <w:shd w:val="clear" w:color="auto" w:fill="auto"/>
            <w:noWrap/>
            <w:vAlign w:val="bottom"/>
            <w:hideMark/>
          </w:tcPr>
          <w:tbl>
            <w:tblPr>
              <w:tblW w:w="6780" w:type="dxa"/>
              <w:tblCellMar>
                <w:left w:w="70" w:type="dxa"/>
                <w:right w:w="70" w:type="dxa"/>
              </w:tblCellMar>
              <w:tblLook w:val="04A0" w:firstRow="1" w:lastRow="0" w:firstColumn="1" w:lastColumn="0" w:noHBand="0" w:noVBand="1"/>
            </w:tblPr>
            <w:tblGrid>
              <w:gridCol w:w="4900"/>
              <w:gridCol w:w="1880"/>
            </w:tblGrid>
            <w:tr w:rsidR="00A83CAA" w:rsidRPr="00FC236B" w:rsidTr="00A83CAA">
              <w:trPr>
                <w:trHeight w:val="330"/>
              </w:trPr>
              <w:tc>
                <w:tcPr>
                  <w:tcW w:w="4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Federales</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rsidR="00A83CAA" w:rsidRPr="00FC236B" w:rsidRDefault="006D5492" w:rsidP="00A83CA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9,000,000.00</w:t>
                  </w:r>
                </w:p>
              </w:tc>
            </w:tr>
            <w:tr w:rsidR="00A83CAA" w:rsidRPr="00FC236B"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Estatales</w:t>
                  </w:r>
                </w:p>
              </w:tc>
              <w:tc>
                <w:tcPr>
                  <w:tcW w:w="1880" w:type="dxa"/>
                  <w:tcBorders>
                    <w:top w:val="nil"/>
                    <w:left w:val="nil"/>
                    <w:bottom w:val="single" w:sz="8" w:space="0" w:color="auto"/>
                    <w:right w:val="single" w:sz="8" w:space="0" w:color="auto"/>
                  </w:tcBorders>
                  <w:shd w:val="clear" w:color="auto" w:fill="auto"/>
                  <w:noWrap/>
                  <w:vAlign w:val="bottom"/>
                  <w:hideMark/>
                </w:tcPr>
                <w:p w:rsidR="009178C1" w:rsidRPr="00FC236B" w:rsidRDefault="009B185F" w:rsidP="009178C1">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291,126,148.72</w:t>
                  </w:r>
                </w:p>
              </w:tc>
            </w:tr>
            <w:tr w:rsidR="00A83CAA" w:rsidRPr="00FC236B"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bCs/>
                      <w:color w:val="000000"/>
                      <w:sz w:val="24"/>
                      <w:szCs w:val="24"/>
                      <w:lang w:val="es-MX" w:eastAsia="es-MX"/>
                    </w:rPr>
                  </w:pPr>
                  <w:r w:rsidRPr="00FC236B">
                    <w:rPr>
                      <w:rFonts w:ascii="Kelson Sans" w:eastAsia="Times New Roman" w:hAnsi="Kelson Sans" w:cs="Times New Roman"/>
                      <w:b/>
                      <w:bCs/>
                      <w:color w:val="000000"/>
                      <w:sz w:val="24"/>
                      <w:szCs w:val="24"/>
                      <w:lang w:val="es-MX" w:eastAsia="es-MX"/>
                    </w:rPr>
                    <w:t>TOTAL</w:t>
                  </w:r>
                </w:p>
              </w:tc>
              <w:tc>
                <w:tcPr>
                  <w:tcW w:w="1880" w:type="dxa"/>
                  <w:tcBorders>
                    <w:top w:val="nil"/>
                    <w:left w:val="nil"/>
                    <w:bottom w:val="single" w:sz="8" w:space="0" w:color="auto"/>
                    <w:right w:val="single" w:sz="8" w:space="0" w:color="auto"/>
                  </w:tcBorders>
                  <w:shd w:val="clear" w:color="auto" w:fill="auto"/>
                  <w:noWrap/>
                  <w:vAlign w:val="bottom"/>
                  <w:hideMark/>
                </w:tcPr>
                <w:p w:rsidR="00A83CAA" w:rsidRPr="00FC236B" w:rsidRDefault="009B185F" w:rsidP="00A83CAA">
                  <w:pPr>
                    <w:spacing w:after="0" w:line="240" w:lineRule="auto"/>
                    <w:jc w:val="center"/>
                    <w:rPr>
                      <w:rFonts w:ascii="Kelson Sans" w:eastAsia="Times New Roman" w:hAnsi="Kelson Sans" w:cs="Times New Roman"/>
                      <w:b/>
                      <w:bCs/>
                      <w:color w:val="000000"/>
                      <w:sz w:val="24"/>
                      <w:szCs w:val="24"/>
                      <w:lang w:val="es-MX" w:eastAsia="es-MX"/>
                    </w:rPr>
                  </w:pPr>
                  <w:r>
                    <w:rPr>
                      <w:rFonts w:ascii="Kelson Sans" w:eastAsia="Times New Roman" w:hAnsi="Kelson Sans" w:cs="Times New Roman"/>
                      <w:b/>
                      <w:bCs/>
                      <w:color w:val="000000"/>
                      <w:sz w:val="24"/>
                      <w:szCs w:val="24"/>
                      <w:lang w:val="es-MX" w:eastAsia="es-MX"/>
                    </w:rPr>
                    <w:t>300,126,148.72</w:t>
                  </w:r>
                </w:p>
              </w:tc>
            </w:tr>
          </w:tbl>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gridAfter w:val="4"/>
          <w:wAfter w:w="8940" w:type="dxa"/>
          <w:trHeight w:val="240"/>
        </w:trPr>
        <w:tc>
          <w:tcPr>
            <w:tcW w:w="69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C23039" w:rsidRPr="00FC236B" w:rsidRDefault="00C23039"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11520" w:type="dxa"/>
            <w:gridSpan w:val="3"/>
            <w:tcBorders>
              <w:top w:val="nil"/>
              <w:left w:val="nil"/>
              <w:bottom w:val="nil"/>
              <w:right w:val="nil"/>
            </w:tcBorders>
            <w:shd w:val="clear" w:color="auto" w:fill="auto"/>
            <w:noWrap/>
            <w:vAlign w:val="bottom"/>
            <w:hideMark/>
          </w:tcPr>
          <w:p w:rsidR="00A83CAA" w:rsidRPr="00FC236B" w:rsidRDefault="00A83CAA" w:rsidP="00A83CAA">
            <w:pPr>
              <w:spacing w:after="0" w:line="36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11. Información sobre la Deuda y el Reporte Analítico de la Deuda.</w:t>
            </w: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337"/>
        </w:trPr>
        <w:tc>
          <w:tcPr>
            <w:tcW w:w="17060" w:type="dxa"/>
            <w:gridSpan w:val="6"/>
            <w:tcBorders>
              <w:top w:val="nil"/>
              <w:left w:val="nil"/>
              <w:bottom w:val="nil"/>
              <w:right w:val="nil"/>
            </w:tcBorders>
            <w:shd w:val="clear" w:color="auto" w:fill="auto"/>
            <w:vAlign w:val="bottom"/>
            <w:hideMark/>
          </w:tcPr>
          <w:p w:rsidR="006415C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El Pasivo está conformado por </w:t>
            </w:r>
            <w:r w:rsidR="00E94327" w:rsidRPr="00FC236B">
              <w:rPr>
                <w:rFonts w:ascii="Kelson Sans" w:eastAsia="Times New Roman" w:hAnsi="Kelson Sans" w:cs="Times New Roman"/>
                <w:sz w:val="24"/>
                <w:szCs w:val="24"/>
              </w:rPr>
              <w:t>Proveedor</w:t>
            </w:r>
            <w:r w:rsidR="006415CA" w:rsidRPr="00FC236B">
              <w:rPr>
                <w:rFonts w:ascii="Kelson Sans" w:eastAsia="Times New Roman" w:hAnsi="Kelson Sans" w:cs="Times New Roman"/>
                <w:sz w:val="24"/>
                <w:szCs w:val="24"/>
              </w:rPr>
              <w:t>es</w:t>
            </w:r>
            <w:r w:rsidR="00E94327" w:rsidRPr="00FC236B">
              <w:rPr>
                <w:rFonts w:ascii="Kelson Sans" w:eastAsia="Times New Roman" w:hAnsi="Kelson Sans" w:cs="Times New Roman"/>
                <w:sz w:val="24"/>
                <w:szCs w:val="24"/>
              </w:rPr>
              <w:t xml:space="preserve"> de </w:t>
            </w:r>
            <w:r w:rsidRPr="00FC236B">
              <w:rPr>
                <w:rFonts w:ascii="Kelson Sans" w:eastAsia="Times New Roman" w:hAnsi="Kelson Sans" w:cs="Times New Roman"/>
                <w:sz w:val="24"/>
                <w:szCs w:val="24"/>
              </w:rPr>
              <w:t xml:space="preserve">Contratistas por Obras en Proceso, Retenciones y </w:t>
            </w:r>
          </w:p>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Contribuciones</w:t>
            </w:r>
            <w:r w:rsidR="006415CA" w:rsidRPr="00FC236B">
              <w:rPr>
                <w:rFonts w:ascii="Kelson Sans" w:eastAsia="Times New Roman" w:hAnsi="Kelson Sans" w:cs="Times New Roman"/>
                <w:sz w:val="24"/>
                <w:szCs w:val="24"/>
              </w:rPr>
              <w:t xml:space="preserve"> </w:t>
            </w:r>
            <w:r w:rsidRPr="00FC236B">
              <w:rPr>
                <w:rFonts w:ascii="Kelson Sans" w:eastAsia="Times New Roman" w:hAnsi="Kelson Sans" w:cs="Times New Roman"/>
                <w:sz w:val="24"/>
                <w:szCs w:val="24"/>
              </w:rPr>
              <w:t>por Pagar a Corto plazo y Otras cuentas por pagar a corto plazo.</w:t>
            </w: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32"/>
                <w:szCs w:val="32"/>
              </w:rPr>
            </w:pPr>
          </w:p>
        </w:tc>
        <w:tc>
          <w:tcPr>
            <w:tcW w:w="3400" w:type="dxa"/>
            <w:tcBorders>
              <w:top w:val="nil"/>
              <w:left w:val="nil"/>
              <w:bottom w:val="nil"/>
              <w:right w:val="nil"/>
            </w:tcBorders>
            <w:shd w:val="clear" w:color="auto" w:fill="auto"/>
            <w:noWrap/>
            <w:vAlign w:val="bottom"/>
            <w:hideMark/>
          </w:tcPr>
          <w:p w:rsidR="00C41C84" w:rsidRPr="00FC236B" w:rsidRDefault="00C41C84"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12. Calificaciones Otorgadas.</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8"/>
                <w:szCs w:val="28"/>
              </w:rPr>
            </w:pPr>
          </w:p>
        </w:tc>
        <w:tc>
          <w:tcPr>
            <w:tcW w:w="340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56E1E" w:rsidTr="00C41C84">
        <w:trPr>
          <w:trHeight w:val="240"/>
        </w:trPr>
        <w:tc>
          <w:tcPr>
            <w:tcW w:w="8120" w:type="dxa"/>
            <w:gridSpan w:val="2"/>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b/>
                <w:sz w:val="24"/>
                <w:szCs w:val="24"/>
              </w:rPr>
            </w:pPr>
            <w:r w:rsidRPr="00F56E1E">
              <w:rPr>
                <w:rFonts w:ascii="Kelson Sans" w:eastAsia="Times New Roman" w:hAnsi="Kelson Sans" w:cs="Times New Roman"/>
                <w:b/>
                <w:sz w:val="24"/>
                <w:szCs w:val="24"/>
              </w:rPr>
              <w:t>13. Proceso de Mejora.</w:t>
            </w:r>
          </w:p>
          <w:p w:rsidR="00A83CAA" w:rsidRPr="00F56E1E" w:rsidRDefault="00A83CAA"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A83CAA" w:rsidRPr="00F56E1E" w:rsidRDefault="00A83CAA" w:rsidP="00A83CAA">
            <w:pPr>
              <w:spacing w:after="0" w:line="240" w:lineRule="auto"/>
              <w:rPr>
                <w:rFonts w:ascii="Kelson Sans" w:eastAsia="Times New Roman" w:hAnsi="Kelson Sans" w:cs="Times New Roman"/>
                <w:color w:val="000000"/>
                <w:sz w:val="24"/>
                <w:szCs w:val="24"/>
              </w:rPr>
            </w:pPr>
          </w:p>
        </w:tc>
      </w:tr>
    </w:tbl>
    <w:p w:rsidR="00A83CAA" w:rsidRPr="00F56E1E"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56E1E">
        <w:rPr>
          <w:rFonts w:ascii="Kelson Sans" w:eastAsia="Arial Unicode MS" w:hAnsi="Kelson Sans" w:cs="Times New Roman"/>
          <w:bCs/>
          <w:kern w:val="28"/>
          <w:sz w:val="24"/>
          <w:szCs w:val="24"/>
          <w:lang w:val="es-ES"/>
        </w:rPr>
        <w:lastRenderedPageBreak/>
        <w:t>Principales políticas de Control Interno:</w:t>
      </w:r>
    </w:p>
    <w:p w:rsidR="00A83CAA" w:rsidRPr="00F56E1E" w:rsidRDefault="00A83CAA" w:rsidP="00A83CAA">
      <w:pPr>
        <w:widowControl w:val="0"/>
        <w:overflowPunct w:val="0"/>
        <w:autoSpaceDE w:val="0"/>
        <w:autoSpaceDN w:val="0"/>
        <w:adjustRightInd w:val="0"/>
        <w:spacing w:after="0" w:line="240" w:lineRule="auto"/>
        <w:rPr>
          <w:rFonts w:ascii="Kelson Sans" w:hAnsi="Kelson Sans" w:cs="Times New Roman"/>
          <w:b/>
          <w:bCs/>
          <w:kern w:val="28"/>
          <w:sz w:val="24"/>
          <w:szCs w:val="24"/>
          <w:u w:val="single"/>
          <w:lang w:val="es-ES"/>
        </w:rPr>
      </w:pPr>
    </w:p>
    <w:p w:rsidR="00A83CAA" w:rsidRPr="00FC236B" w:rsidRDefault="00A83CAA" w:rsidP="00A83CAA">
      <w:pPr>
        <w:widowControl w:val="0"/>
        <w:overflowPunct w:val="0"/>
        <w:autoSpaceDE w:val="0"/>
        <w:autoSpaceDN w:val="0"/>
        <w:adjustRightInd w:val="0"/>
        <w:spacing w:after="0" w:line="240" w:lineRule="auto"/>
        <w:rPr>
          <w:rFonts w:ascii="Kelson Sans" w:hAnsi="Kelson Sans" w:cs="Times New Roman"/>
          <w:bCs/>
          <w:kern w:val="28"/>
          <w:sz w:val="24"/>
          <w:szCs w:val="24"/>
          <w:lang w:val="es-ES"/>
        </w:rPr>
      </w:pPr>
      <w:r w:rsidRPr="00F56E1E">
        <w:rPr>
          <w:rFonts w:ascii="Kelson Sans" w:hAnsi="Kelson Sans" w:cs="Times New Roman"/>
          <w:bCs/>
          <w:kern w:val="28"/>
          <w:sz w:val="24"/>
          <w:szCs w:val="24"/>
          <w:lang w:val="es-ES"/>
        </w:rPr>
        <w:t>La entidad cuenta con diferentes reglamentos y manuales que la ayudan al desarrollo de sus actividades entre los que destacan</w:t>
      </w:r>
      <w:r w:rsidRPr="00FC236B">
        <w:rPr>
          <w:rFonts w:ascii="Kelson Sans" w:hAnsi="Kelson Sans" w:cs="Times New Roman"/>
          <w:bCs/>
          <w:kern w:val="28"/>
          <w:sz w:val="24"/>
          <w:szCs w:val="24"/>
          <w:lang w:val="es-ES"/>
        </w:rPr>
        <w:t>: reglamento in</w:t>
      </w:r>
      <w:r w:rsidR="00F56E1E">
        <w:rPr>
          <w:rFonts w:ascii="Kelson Sans" w:hAnsi="Kelson Sans" w:cs="Times New Roman"/>
          <w:bCs/>
          <w:kern w:val="28"/>
          <w:sz w:val="24"/>
          <w:szCs w:val="24"/>
          <w:lang w:val="es-ES"/>
        </w:rPr>
        <w:t xml:space="preserve">terior, manual de organización, </w:t>
      </w:r>
      <w:r w:rsidRPr="00FC236B">
        <w:rPr>
          <w:rFonts w:ascii="Kelson Sans" w:hAnsi="Kelson Sans" w:cs="Times New Roman"/>
          <w:bCs/>
          <w:kern w:val="28"/>
          <w:sz w:val="24"/>
          <w:szCs w:val="24"/>
          <w:lang w:val="es-ES"/>
        </w:rPr>
        <w:t>reglamento del consejo directivo, entre otros, todos ellos autorizados por el Consejo Directivo.</w:t>
      </w:r>
    </w:p>
    <w:p w:rsidR="00A83CAA"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rsidR="00A83CAA"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C236B">
        <w:rPr>
          <w:rFonts w:ascii="Kelson Sans" w:eastAsia="Arial Unicode MS" w:hAnsi="Kelson Sans" w:cs="Times New Roman"/>
          <w:bCs/>
          <w:kern w:val="28"/>
          <w:sz w:val="24"/>
          <w:szCs w:val="24"/>
          <w:lang w:val="es-ES"/>
        </w:rPr>
        <w:t>Medidas de desempeño Financiero, Metas y Alcance.</w:t>
      </w:r>
    </w:p>
    <w:p w:rsidR="00A83CAA" w:rsidRPr="00FC23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tbl>
      <w:tblPr>
        <w:tblW w:w="11638" w:type="dxa"/>
        <w:tblInd w:w="55" w:type="dxa"/>
        <w:tblCellMar>
          <w:left w:w="70" w:type="dxa"/>
          <w:right w:w="70" w:type="dxa"/>
        </w:tblCellMar>
        <w:tblLook w:val="04A0" w:firstRow="1" w:lastRow="0" w:firstColumn="1" w:lastColumn="0" w:noHBand="0" w:noVBand="1"/>
      </w:tblPr>
      <w:tblGrid>
        <w:gridCol w:w="5727"/>
        <w:gridCol w:w="809"/>
        <w:gridCol w:w="2551"/>
        <w:gridCol w:w="2551"/>
      </w:tblGrid>
      <w:tr w:rsidR="00A83CAA" w:rsidRPr="00FC236B" w:rsidTr="00A83CAA">
        <w:trPr>
          <w:trHeight w:val="240"/>
        </w:trPr>
        <w:tc>
          <w:tcPr>
            <w:tcW w:w="6536"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1. Recursos Materiales; Adquisiciones y Servicios Generales.</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11638" w:type="dxa"/>
            <w:gridSpan w:val="4"/>
            <w:tcBorders>
              <w:top w:val="nil"/>
              <w:left w:val="nil"/>
              <w:bottom w:val="nil"/>
              <w:right w:val="nil"/>
            </w:tcBorders>
            <w:shd w:val="clear" w:color="auto" w:fill="auto"/>
            <w:noWrap/>
            <w:vAlign w:val="bottom"/>
            <w:hideMark/>
          </w:tcPr>
          <w:p w:rsidR="00A83CAA" w:rsidRPr="00FC236B" w:rsidRDefault="00A83CAA" w:rsidP="00A83CAA">
            <w:pPr>
              <w:tabs>
                <w:tab w:val="left" w:pos="9301"/>
              </w:tabs>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2. Recursos Financieros; Gastos por Comprobar, Viáticos, Pagos de Facturas, Liberaciones de Recursos.</w:t>
            </w: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363E3F" w:rsidRPr="00FC236B" w:rsidRDefault="00A83CAA" w:rsidP="00F97913">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3. Control de Personal</w:t>
            </w:r>
            <w:r w:rsidR="00FC236B">
              <w:rPr>
                <w:rFonts w:ascii="Kelson Sans" w:eastAsia="Times New Roman" w:hAnsi="Kelson Sans" w:cs="Times New Roman"/>
                <w:sz w:val="24"/>
                <w:szCs w:val="24"/>
              </w:rPr>
              <w:t>; Nóminas y Prestaciones La</w:t>
            </w:r>
            <w:r w:rsidRPr="00FC236B">
              <w:rPr>
                <w:rFonts w:ascii="Kelson Sans" w:eastAsia="Times New Roman" w:hAnsi="Kelson Sans" w:cs="Times New Roman"/>
                <w:sz w:val="24"/>
                <w:szCs w:val="24"/>
              </w:rPr>
              <w:t>borales</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4. Elaboración de los Convenios de Concertación.</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6536" w:type="dxa"/>
            <w:gridSpan w:val="2"/>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5. Concertación de Obra Pública; en los 72 Municipios.</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9087" w:type="dxa"/>
            <w:gridSpan w:val="3"/>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6. Concertación de Obra Pública; de otros programas como gestión social y ramo 23.</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6536" w:type="dxa"/>
            <w:gridSpan w:val="2"/>
            <w:tcBorders>
              <w:top w:val="nil"/>
              <w:left w:val="nil"/>
              <w:bottom w:val="nil"/>
              <w:right w:val="nil"/>
            </w:tcBorders>
            <w:shd w:val="clear" w:color="auto" w:fill="auto"/>
            <w:noWrap/>
            <w:vAlign w:val="bottom"/>
            <w:hideMark/>
          </w:tcPr>
          <w:p w:rsidR="00A83CAA" w:rsidRPr="00FC236B" w:rsidRDefault="00A83CAA" w:rsidP="00363E3F">
            <w:pPr>
              <w:spacing w:after="0" w:line="240" w:lineRule="auto"/>
              <w:ind w:right="-875"/>
              <w:rPr>
                <w:rFonts w:ascii="Kelson Sans" w:eastAsia="Times New Roman" w:hAnsi="Kelson Sans" w:cs="Times New Roman"/>
                <w:sz w:val="24"/>
                <w:szCs w:val="24"/>
              </w:rPr>
            </w:pPr>
            <w:r w:rsidRPr="00FC236B">
              <w:rPr>
                <w:rFonts w:ascii="Kelson Sans" w:eastAsia="Times New Roman" w:hAnsi="Kelson Sans" w:cs="Times New Roman"/>
                <w:sz w:val="24"/>
                <w:szCs w:val="24"/>
              </w:rPr>
              <w:t>7. Programación de Metas; el cual el objetivo es cumplirse .</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Default="00A83CAA" w:rsidP="00A83CAA">
            <w:pPr>
              <w:spacing w:after="0" w:line="240" w:lineRule="auto"/>
              <w:rPr>
                <w:rFonts w:ascii="Kelson Sans" w:eastAsia="Times New Roman" w:hAnsi="Kelson Sans" w:cs="Times New Roman"/>
                <w:sz w:val="24"/>
                <w:szCs w:val="24"/>
              </w:rPr>
            </w:pPr>
          </w:p>
          <w:p w:rsidR="00AB1D8E" w:rsidRPr="00FC236B" w:rsidRDefault="00AB1D8E" w:rsidP="00A83CAA">
            <w:pPr>
              <w:spacing w:after="0" w:line="240" w:lineRule="auto"/>
              <w:rPr>
                <w:rFonts w:ascii="Kelson Sans" w:eastAsia="Times New Roman" w:hAnsi="Kelson Sans" w:cs="Times New Roman"/>
                <w:sz w:val="24"/>
                <w:szCs w:val="24"/>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14. Información por Segmentos.</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0A67A3" w:rsidRPr="00FC236B" w:rsidRDefault="000A67A3"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15. Eventos Posteriores al Cierre.</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16. Partes Relacionadas.</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FC236B" w:rsidRPr="00FC236B" w:rsidRDefault="00A83CAA" w:rsidP="00C41C84">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5727"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9087" w:type="dxa"/>
            <w:gridSpan w:val="3"/>
            <w:tcBorders>
              <w:top w:val="nil"/>
              <w:left w:val="nil"/>
              <w:bottom w:val="nil"/>
              <w:right w:val="nil"/>
            </w:tcBorders>
            <w:shd w:val="clear" w:color="auto" w:fill="auto"/>
            <w:noWrap/>
            <w:vAlign w:val="bottom"/>
            <w:hideMark/>
          </w:tcPr>
          <w:p w:rsidR="00A83CAA" w:rsidRPr="00FC236B" w:rsidRDefault="00A83CAA" w:rsidP="00A83CAA">
            <w:pPr>
              <w:spacing w:after="0" w:line="240" w:lineRule="auto"/>
              <w:ind w:right="-353"/>
              <w:rPr>
                <w:rFonts w:ascii="Kelson Sans" w:eastAsia="Times New Roman" w:hAnsi="Kelson Sans" w:cs="Times New Roman"/>
                <w:b/>
                <w:sz w:val="24"/>
                <w:szCs w:val="24"/>
              </w:rPr>
            </w:pPr>
            <w:r w:rsidRPr="00FC236B">
              <w:rPr>
                <w:rFonts w:ascii="Kelson Sans" w:eastAsia="Times New Roman" w:hAnsi="Kelson Sans" w:cs="Times New Roman"/>
                <w:b/>
                <w:sz w:val="24"/>
                <w:szCs w:val="24"/>
              </w:rPr>
              <w:t>17. Responsabilidad Sobre la Presentación Razonable de la Información Contable.</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rsidTr="00A83CAA">
        <w:trPr>
          <w:trHeight w:val="240"/>
        </w:trPr>
        <w:tc>
          <w:tcPr>
            <w:tcW w:w="9087" w:type="dxa"/>
            <w:gridSpan w:val="3"/>
            <w:tcBorders>
              <w:top w:val="nil"/>
              <w:left w:val="nil"/>
              <w:bottom w:val="nil"/>
              <w:right w:val="nil"/>
            </w:tcBorders>
            <w:shd w:val="clear" w:color="auto" w:fill="auto"/>
            <w:noWrap/>
            <w:vAlign w:val="bottom"/>
          </w:tcPr>
          <w:p w:rsidR="00A83CAA" w:rsidRPr="00FC236B" w:rsidRDefault="00A83CAA" w:rsidP="00A83CAA">
            <w:pPr>
              <w:spacing w:after="0" w:line="240" w:lineRule="auto"/>
              <w:jc w:val="both"/>
              <w:rPr>
                <w:rFonts w:ascii="Kelson Sans" w:eastAsia="Times New Roman" w:hAnsi="Kelson Sans" w:cs="Times New Roman"/>
                <w:sz w:val="24"/>
                <w:szCs w:val="24"/>
              </w:rPr>
            </w:pPr>
          </w:p>
          <w:p w:rsidR="00A83CAA" w:rsidRPr="00FC236B" w:rsidRDefault="00A83CAA" w:rsidP="00363E3F">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La entidad en los estados financieros cumplió con esta nota de gestión administrativa al señalar en los mismos la siguiente leyenda, Bajo protesta de decir verdad  declaramos que los Estados Financieros, son razonablemente correctos </w:t>
            </w:r>
          </w:p>
        </w:tc>
        <w:tc>
          <w:tcPr>
            <w:tcW w:w="2551" w:type="dxa"/>
            <w:tcBorders>
              <w:top w:val="nil"/>
              <w:left w:val="nil"/>
              <w:bottom w:val="nil"/>
              <w:right w:val="nil"/>
            </w:tcBorders>
            <w:shd w:val="clear" w:color="auto" w:fill="auto"/>
            <w:noWrap/>
            <w:vAlign w:val="bottom"/>
            <w:hideMark/>
          </w:tcPr>
          <w:p w:rsidR="00A83CAA" w:rsidRPr="00FC236B" w:rsidRDefault="00A83CAA" w:rsidP="00A83CAA">
            <w:pPr>
              <w:spacing w:after="0" w:line="240" w:lineRule="auto"/>
              <w:rPr>
                <w:rFonts w:ascii="Kelson Sans" w:eastAsia="Times New Roman" w:hAnsi="Kelson Sans" w:cs="Times New Roman"/>
                <w:color w:val="000000"/>
                <w:sz w:val="24"/>
                <w:szCs w:val="24"/>
              </w:rPr>
            </w:pPr>
          </w:p>
        </w:tc>
      </w:tr>
    </w:tbl>
    <w:p w:rsidR="00C41C84" w:rsidRPr="00FC236B" w:rsidRDefault="00C41C84"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FC236B">
        <w:rPr>
          <w:rFonts w:ascii="Kelson Sans" w:hAnsi="Kelson Sans" w:cs="Times New Roman"/>
          <w:b/>
          <w:bCs/>
          <w:kern w:val="28"/>
          <w:sz w:val="24"/>
          <w:szCs w:val="24"/>
          <w:lang w:val="es-ES"/>
        </w:rPr>
        <w:t>18. Patrimonio:</w:t>
      </w: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107"/>
        <w:tblW w:w="12102" w:type="dxa"/>
        <w:tblLayout w:type="fixed"/>
        <w:tblCellMar>
          <w:left w:w="180" w:type="dxa"/>
          <w:right w:w="180" w:type="dxa"/>
        </w:tblCellMar>
        <w:tblLook w:val="0000" w:firstRow="0" w:lastRow="0" w:firstColumn="0" w:lastColumn="0" w:noHBand="0" w:noVBand="0"/>
      </w:tblPr>
      <w:tblGrid>
        <w:gridCol w:w="5242"/>
        <w:gridCol w:w="380"/>
        <w:gridCol w:w="84"/>
        <w:gridCol w:w="116"/>
        <w:gridCol w:w="1729"/>
        <w:gridCol w:w="142"/>
        <w:gridCol w:w="38"/>
        <w:gridCol w:w="200"/>
        <w:gridCol w:w="142"/>
        <w:gridCol w:w="45"/>
        <w:gridCol w:w="1384"/>
        <w:gridCol w:w="317"/>
        <w:gridCol w:w="375"/>
        <w:gridCol w:w="1054"/>
        <w:gridCol w:w="142"/>
        <w:gridCol w:w="712"/>
      </w:tblGrid>
      <w:tr w:rsidR="00420C73" w:rsidRPr="00FC236B" w:rsidTr="003A75B1">
        <w:trPr>
          <w:gridAfter w:val="2"/>
          <w:wAfter w:w="854" w:type="dxa"/>
          <w:trHeight w:val="300"/>
        </w:trPr>
        <w:tc>
          <w:tcPr>
            <w:tcW w:w="5242"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single" w:sz="8" w:space="0" w:color="auto"/>
              <w:right w:val="nil"/>
            </w:tcBorders>
            <w:vAlign w:val="bottom"/>
          </w:tcPr>
          <w:p w:rsidR="00674DE7" w:rsidRPr="00674DE7" w:rsidRDefault="00AB1D8E" w:rsidP="00235D22">
            <w:pPr>
              <w:overflowPunct w:val="0"/>
              <w:adjustRightInd w:val="0"/>
              <w:spacing w:after="0" w:line="240" w:lineRule="auto"/>
              <w:jc w:val="center"/>
              <w:rPr>
                <w:rFonts w:ascii="Kelson Sans" w:hAnsi="Kelson Sans" w:cs="Times New Roman"/>
                <w:b/>
                <w:bCs/>
                <w:color w:val="000000"/>
                <w:kern w:val="28"/>
                <w:lang w:val="es-ES"/>
              </w:rPr>
            </w:pPr>
            <w:r>
              <w:rPr>
                <w:rFonts w:ascii="Kelson Sans" w:hAnsi="Kelson Sans" w:cs="Times New Roman"/>
                <w:b/>
                <w:bCs/>
                <w:color w:val="000000"/>
                <w:kern w:val="28"/>
                <w:lang w:val="es-ES"/>
              </w:rPr>
              <w:t>3</w:t>
            </w:r>
            <w:r w:rsidR="006D5492">
              <w:rPr>
                <w:rFonts w:ascii="Kelson Sans" w:hAnsi="Kelson Sans" w:cs="Times New Roman"/>
                <w:b/>
                <w:bCs/>
                <w:color w:val="000000"/>
                <w:kern w:val="28"/>
                <w:lang w:val="es-ES"/>
              </w:rPr>
              <w:t>1</w:t>
            </w:r>
            <w:r w:rsidR="00420C73">
              <w:rPr>
                <w:rFonts w:ascii="Kelson Sans" w:hAnsi="Kelson Sans" w:cs="Times New Roman"/>
                <w:b/>
                <w:bCs/>
                <w:color w:val="000000"/>
                <w:kern w:val="28"/>
                <w:lang w:val="es-ES"/>
              </w:rPr>
              <w:t>-</w:t>
            </w:r>
            <w:r w:rsidR="00107EF7">
              <w:rPr>
                <w:rFonts w:ascii="Kelson Sans" w:hAnsi="Kelson Sans" w:cs="Times New Roman"/>
                <w:b/>
                <w:bCs/>
                <w:color w:val="000000"/>
                <w:kern w:val="28"/>
                <w:lang w:val="es-ES"/>
              </w:rPr>
              <w:t>V</w:t>
            </w:r>
            <w:r w:rsidR="00594C76">
              <w:rPr>
                <w:rFonts w:ascii="Kelson Sans" w:hAnsi="Kelson Sans" w:cs="Times New Roman"/>
                <w:b/>
                <w:bCs/>
                <w:color w:val="000000"/>
                <w:kern w:val="28"/>
                <w:lang w:val="es-ES"/>
              </w:rPr>
              <w:t>I</w:t>
            </w:r>
            <w:r w:rsidR="00235D22">
              <w:rPr>
                <w:rFonts w:ascii="Kelson Sans" w:hAnsi="Kelson Sans" w:cs="Times New Roman"/>
                <w:b/>
                <w:bCs/>
                <w:color w:val="000000"/>
                <w:kern w:val="28"/>
                <w:lang w:val="es-ES"/>
              </w:rPr>
              <w:t>I</w:t>
            </w:r>
            <w:r w:rsidR="006D5492">
              <w:rPr>
                <w:rFonts w:ascii="Kelson Sans" w:hAnsi="Kelson Sans" w:cs="Times New Roman"/>
                <w:b/>
                <w:bCs/>
                <w:color w:val="000000"/>
                <w:kern w:val="28"/>
                <w:lang w:val="es-ES"/>
              </w:rPr>
              <w:t>I</w:t>
            </w:r>
            <w:r w:rsidR="00420C73" w:rsidRPr="00FC236B">
              <w:rPr>
                <w:rFonts w:ascii="Kelson Sans" w:hAnsi="Kelson Sans" w:cs="Times New Roman"/>
                <w:b/>
                <w:bCs/>
                <w:color w:val="000000"/>
                <w:kern w:val="28"/>
                <w:lang w:val="es-ES"/>
              </w:rPr>
              <w:t>-201</w:t>
            </w:r>
            <w:r w:rsidR="00674DE7">
              <w:rPr>
                <w:rFonts w:ascii="Kelson Sans" w:hAnsi="Kelson Sans" w:cs="Times New Roman"/>
                <w:b/>
                <w:bCs/>
                <w:color w:val="000000"/>
                <w:kern w:val="28"/>
                <w:lang w:val="es-ES"/>
              </w:rPr>
              <w:t>8</w:t>
            </w:r>
          </w:p>
        </w:tc>
        <w:tc>
          <w:tcPr>
            <w:tcW w:w="3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single" w:sz="8" w:space="0" w:color="auto"/>
              <w:right w:val="nil"/>
            </w:tcBorders>
            <w:vAlign w:val="bottom"/>
          </w:tcPr>
          <w:p w:rsidR="00420C73" w:rsidRPr="00FC236B" w:rsidRDefault="00420C73" w:rsidP="00674DE7">
            <w:pPr>
              <w:overflowPunct w:val="0"/>
              <w:adjustRightInd w:val="0"/>
              <w:spacing w:after="0" w:line="240" w:lineRule="auto"/>
              <w:jc w:val="center"/>
              <w:rPr>
                <w:rFonts w:ascii="Kelson Sans" w:hAnsi="Kelson Sans" w:cs="Times New Roman"/>
                <w:kern w:val="28"/>
                <w:sz w:val="24"/>
                <w:szCs w:val="24"/>
                <w:lang w:val="es-ES"/>
              </w:rPr>
            </w:pPr>
            <w:r>
              <w:rPr>
                <w:rFonts w:ascii="Kelson Sans" w:hAnsi="Kelson Sans" w:cs="Times New Roman"/>
                <w:b/>
                <w:bCs/>
                <w:color w:val="000000"/>
                <w:kern w:val="28"/>
                <w:lang w:val="es-ES"/>
              </w:rPr>
              <w:t>31-XII</w:t>
            </w:r>
            <w:r w:rsidRPr="00FC236B">
              <w:rPr>
                <w:rFonts w:ascii="Kelson Sans" w:hAnsi="Kelson Sans" w:cs="Times New Roman"/>
                <w:b/>
                <w:bCs/>
                <w:color w:val="000000"/>
                <w:kern w:val="28"/>
                <w:lang w:val="es-ES"/>
              </w:rPr>
              <w:t>-201</w:t>
            </w:r>
            <w:r w:rsidR="00674DE7">
              <w:rPr>
                <w:rFonts w:ascii="Kelson Sans" w:hAnsi="Kelson Sans" w:cs="Times New Roman"/>
                <w:b/>
                <w:bCs/>
                <w:color w:val="000000"/>
                <w:kern w:val="28"/>
                <w:lang w:val="es-ES"/>
              </w:rPr>
              <w:t>7</w:t>
            </w:r>
          </w:p>
        </w:tc>
        <w:tc>
          <w:tcPr>
            <w:tcW w:w="1746" w:type="dxa"/>
            <w:gridSpan w:val="3"/>
            <w:tcBorders>
              <w:top w:val="nil"/>
              <w:left w:val="nil"/>
              <w:bottom w:val="single" w:sz="8" w:space="0" w:color="auto"/>
              <w:right w:val="nil"/>
            </w:tcBorders>
            <w:vAlign w:val="bottom"/>
          </w:tcPr>
          <w:p w:rsidR="00420C73" w:rsidRPr="00FC236B" w:rsidRDefault="00420C73" w:rsidP="00420C73">
            <w:pPr>
              <w:overflowPunct w:val="0"/>
              <w:adjustRightInd w:val="0"/>
              <w:spacing w:after="0" w:line="240" w:lineRule="auto"/>
              <w:jc w:val="center"/>
              <w:rPr>
                <w:rFonts w:ascii="Kelson Sans" w:hAnsi="Kelson Sans" w:cs="Times New Roman"/>
                <w:kern w:val="28"/>
                <w:sz w:val="24"/>
                <w:szCs w:val="24"/>
                <w:lang w:val="es-ES"/>
              </w:rPr>
            </w:pPr>
          </w:p>
        </w:tc>
      </w:tr>
      <w:tr w:rsidR="00420C73" w:rsidRPr="00FC236B" w:rsidTr="003A75B1">
        <w:trPr>
          <w:gridAfter w:val="2"/>
          <w:wAfter w:w="854" w:type="dxa"/>
          <w:trHeight w:val="300"/>
        </w:trPr>
        <w:tc>
          <w:tcPr>
            <w:tcW w:w="5242"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46"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r>
      <w:tr w:rsidR="00420C73" w:rsidRPr="00FC236B" w:rsidTr="003A75B1">
        <w:trPr>
          <w:trHeight w:val="300"/>
        </w:trPr>
        <w:tc>
          <w:tcPr>
            <w:tcW w:w="5242" w:type="dxa"/>
            <w:tcBorders>
              <w:top w:val="nil"/>
              <w:left w:val="nil"/>
              <w:bottom w:val="nil"/>
              <w:right w:val="nil"/>
            </w:tcBorders>
            <w:vAlign w:val="bottom"/>
          </w:tcPr>
          <w:p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Aportaciones al Patrimonio</w:t>
            </w:r>
          </w:p>
        </w:tc>
        <w:tc>
          <w:tcPr>
            <w:tcW w:w="464" w:type="dxa"/>
            <w:gridSpan w:val="2"/>
            <w:tcBorders>
              <w:top w:val="nil"/>
              <w:left w:val="nil"/>
              <w:bottom w:val="nil"/>
              <w:right w:val="nil"/>
            </w:tcBorders>
            <w:vAlign w:val="bottom"/>
          </w:tcPr>
          <w:p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25" w:type="dxa"/>
            <w:gridSpan w:val="4"/>
            <w:tcBorders>
              <w:top w:val="nil"/>
              <w:left w:val="nil"/>
              <w:bottom w:val="nil"/>
              <w:right w:val="nil"/>
            </w:tcBorders>
            <w:vAlign w:val="bottom"/>
          </w:tcPr>
          <w:p w:rsidR="00420C73" w:rsidRPr="00FC236B" w:rsidRDefault="00420C73" w:rsidP="003A75B1">
            <w:pPr>
              <w:overflowPunct w:val="0"/>
              <w:adjustRightInd w:val="0"/>
              <w:spacing w:after="0" w:line="240" w:lineRule="auto"/>
              <w:ind w:right="183"/>
              <w:jc w:val="right"/>
              <w:rPr>
                <w:rFonts w:ascii="Kelson Sans" w:hAnsi="Kelson Sans" w:cs="Times New Roman"/>
                <w:kern w:val="28"/>
                <w:sz w:val="24"/>
                <w:szCs w:val="24"/>
                <w:lang w:val="es-ES"/>
              </w:rPr>
            </w:pPr>
            <w:r w:rsidRPr="00FC236B">
              <w:rPr>
                <w:rFonts w:ascii="Kelson Sans" w:hAnsi="Kelson Sans" w:cs="Times New Roman"/>
                <w:kern w:val="28"/>
                <w:sz w:val="24"/>
                <w:szCs w:val="24"/>
                <w:lang w:val="es-ES"/>
              </w:rPr>
              <w:t>0.</w:t>
            </w:r>
          </w:p>
        </w:tc>
        <w:tc>
          <w:tcPr>
            <w:tcW w:w="387" w:type="dxa"/>
            <w:gridSpan w:val="3"/>
            <w:tcBorders>
              <w:top w:val="nil"/>
              <w:left w:val="nil"/>
              <w:bottom w:val="nil"/>
              <w:right w:val="nil"/>
            </w:tcBorders>
            <w:vAlign w:val="bottom"/>
          </w:tcPr>
          <w:p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6" w:type="dxa"/>
            <w:gridSpan w:val="3"/>
            <w:tcBorders>
              <w:top w:val="nil"/>
              <w:left w:val="nil"/>
              <w:bottom w:val="nil"/>
              <w:right w:val="nil"/>
            </w:tcBorders>
            <w:vAlign w:val="bottom"/>
          </w:tcPr>
          <w:p w:rsidR="00420C73" w:rsidRPr="00FC236B" w:rsidRDefault="00420C73" w:rsidP="00420C73">
            <w:pPr>
              <w:tabs>
                <w:tab w:val="left" w:pos="1548"/>
              </w:tabs>
              <w:overflowPunct w:val="0"/>
              <w:adjustRightInd w:val="0"/>
              <w:spacing w:after="0" w:line="240" w:lineRule="auto"/>
              <w:ind w:left="-296" w:right="183"/>
              <w:jc w:val="right"/>
              <w:rPr>
                <w:rFonts w:ascii="Kelson Sans" w:hAnsi="Kelson Sans" w:cs="Times New Roman"/>
                <w:kern w:val="28"/>
                <w:sz w:val="24"/>
                <w:szCs w:val="24"/>
                <w:lang w:val="es-ES"/>
              </w:rPr>
            </w:pPr>
          </w:p>
        </w:tc>
        <w:tc>
          <w:tcPr>
            <w:tcW w:w="1908" w:type="dxa"/>
            <w:gridSpan w:val="3"/>
            <w:tcBorders>
              <w:top w:val="nil"/>
              <w:left w:val="nil"/>
              <w:bottom w:val="nil"/>
              <w:right w:val="nil"/>
            </w:tcBorders>
            <w:vAlign w:val="bottom"/>
          </w:tcPr>
          <w:p w:rsidR="00420C73" w:rsidRPr="00FC236B" w:rsidRDefault="00420C73" w:rsidP="00420C73">
            <w:pPr>
              <w:overflowPunct w:val="0"/>
              <w:adjustRightInd w:val="0"/>
              <w:spacing w:after="0" w:line="240" w:lineRule="auto"/>
              <w:ind w:left="-296" w:right="-163"/>
              <w:jc w:val="center"/>
              <w:rPr>
                <w:rFonts w:ascii="Kelson Sans" w:hAnsi="Kelson Sans" w:cs="Times New Roman"/>
                <w:kern w:val="28"/>
                <w:sz w:val="24"/>
                <w:szCs w:val="24"/>
                <w:lang w:val="es-ES"/>
              </w:rPr>
            </w:pPr>
          </w:p>
        </w:tc>
      </w:tr>
      <w:tr w:rsidR="00420C73" w:rsidRPr="00FC236B" w:rsidTr="003A75B1">
        <w:trPr>
          <w:gridAfter w:val="1"/>
          <w:wAfter w:w="712" w:type="dxa"/>
          <w:trHeight w:val="300"/>
        </w:trPr>
        <w:tc>
          <w:tcPr>
            <w:tcW w:w="5242" w:type="dxa"/>
            <w:tcBorders>
              <w:top w:val="nil"/>
              <w:left w:val="nil"/>
              <w:bottom w:val="nil"/>
              <w:right w:val="nil"/>
            </w:tcBorders>
            <w:vAlign w:val="bottom"/>
          </w:tcPr>
          <w:p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Resultados d</w:t>
            </w:r>
            <w:r>
              <w:rPr>
                <w:rFonts w:ascii="Kelson Sans" w:hAnsi="Kelson Sans" w:cs="Times New Roman"/>
                <w:color w:val="000000"/>
                <w:kern w:val="28"/>
                <w:lang w:val="es-ES"/>
              </w:rPr>
              <w:t xml:space="preserve">el Ejercicio </w:t>
            </w:r>
            <w:r w:rsidRPr="00FC236B">
              <w:rPr>
                <w:rFonts w:ascii="Kelson Sans" w:hAnsi="Kelson Sans" w:cs="Times New Roman"/>
                <w:color w:val="000000"/>
                <w:kern w:val="28"/>
                <w:lang w:val="es-ES"/>
              </w:rPr>
              <w:t>(Ahorro y Desahorro)</w:t>
            </w:r>
          </w:p>
        </w:tc>
        <w:tc>
          <w:tcPr>
            <w:tcW w:w="464" w:type="dxa"/>
            <w:gridSpan w:val="2"/>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rsidR="00420C73" w:rsidRPr="00FC236B" w:rsidRDefault="003A75B1" w:rsidP="009B185F">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w:t>
            </w:r>
            <w:r w:rsidR="009B185F">
              <w:rPr>
                <w:rFonts w:ascii="Kelson Sans" w:hAnsi="Kelson Sans" w:cs="Times New Roman"/>
                <w:kern w:val="28"/>
                <w:sz w:val="24"/>
                <w:szCs w:val="24"/>
                <w:lang w:val="es-ES"/>
              </w:rPr>
              <w:t>167,384,133.54</w:t>
            </w:r>
          </w:p>
        </w:tc>
        <w:tc>
          <w:tcPr>
            <w:tcW w:w="387" w:type="dxa"/>
            <w:gridSpan w:val="3"/>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01" w:type="dxa"/>
            <w:gridSpan w:val="2"/>
            <w:tcBorders>
              <w:top w:val="nil"/>
              <w:left w:val="nil"/>
              <w:bottom w:val="nil"/>
              <w:right w:val="nil"/>
            </w:tcBorders>
            <w:vAlign w:val="bottom"/>
          </w:tcPr>
          <w:p w:rsidR="00420C73" w:rsidRPr="00FC236B" w:rsidRDefault="00674DE7" w:rsidP="003A75B1">
            <w:pPr>
              <w:overflowPunct w:val="0"/>
              <w:adjustRightInd w:val="0"/>
              <w:spacing w:after="0" w:line="240" w:lineRule="auto"/>
              <w:ind w:left="-296" w:right="-459"/>
              <w:rPr>
                <w:rFonts w:ascii="Kelson Sans" w:hAnsi="Kelson Sans" w:cs="Times New Roman"/>
                <w:kern w:val="28"/>
                <w:sz w:val="24"/>
                <w:szCs w:val="24"/>
                <w:lang w:val="es-ES"/>
              </w:rPr>
            </w:pPr>
            <w:r>
              <w:rPr>
                <w:rFonts w:ascii="Kelson Sans" w:hAnsi="Kelson Sans" w:cs="Times New Roman"/>
                <w:kern w:val="28"/>
                <w:sz w:val="24"/>
                <w:szCs w:val="24"/>
                <w:lang w:val="es-ES"/>
              </w:rPr>
              <w:t>4</w:t>
            </w:r>
            <w:r w:rsidR="003A75B1">
              <w:rPr>
                <w:rFonts w:ascii="Kelson Sans" w:hAnsi="Kelson Sans" w:cs="Times New Roman"/>
                <w:kern w:val="28"/>
                <w:sz w:val="24"/>
                <w:szCs w:val="24"/>
                <w:lang w:val="es-ES"/>
              </w:rPr>
              <w:t>4</w:t>
            </w:r>
            <w:r>
              <w:rPr>
                <w:rFonts w:ascii="Kelson Sans" w:hAnsi="Kelson Sans" w:cs="Times New Roman"/>
                <w:kern w:val="28"/>
                <w:sz w:val="24"/>
                <w:szCs w:val="24"/>
                <w:lang w:val="es-ES"/>
              </w:rPr>
              <w:t>50,499,573.05</w:t>
            </w:r>
          </w:p>
        </w:tc>
        <w:tc>
          <w:tcPr>
            <w:tcW w:w="1571" w:type="dxa"/>
            <w:gridSpan w:val="3"/>
            <w:tcBorders>
              <w:top w:val="nil"/>
              <w:left w:val="nil"/>
              <w:bottom w:val="nil"/>
              <w:right w:val="nil"/>
            </w:tcBorders>
            <w:vAlign w:val="bottom"/>
          </w:tcPr>
          <w:p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rsidTr="003A75B1">
        <w:trPr>
          <w:gridAfter w:val="1"/>
          <w:wAfter w:w="712" w:type="dxa"/>
          <w:trHeight w:val="300"/>
        </w:trPr>
        <w:tc>
          <w:tcPr>
            <w:tcW w:w="5242" w:type="dxa"/>
            <w:tcBorders>
              <w:top w:val="nil"/>
              <w:left w:val="nil"/>
              <w:bottom w:val="nil"/>
              <w:right w:val="nil"/>
            </w:tcBorders>
            <w:vAlign w:val="bottom"/>
          </w:tcPr>
          <w:p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 del Ejercicio</w:t>
            </w:r>
            <w:r>
              <w:rPr>
                <w:rFonts w:ascii="Kelson Sans" w:hAnsi="Kelson Sans" w:cs="Times New Roman"/>
                <w:color w:val="000000"/>
                <w:kern w:val="28"/>
                <w:lang w:val="es-ES"/>
              </w:rPr>
              <w:t>s Anteriores</w:t>
            </w:r>
            <w:r w:rsidRPr="00FC236B">
              <w:rPr>
                <w:rFonts w:ascii="Kelson Sans" w:hAnsi="Kelson Sans" w:cs="Times New Roman"/>
                <w:color w:val="000000"/>
                <w:kern w:val="28"/>
                <w:lang w:val="es-ES"/>
              </w:rPr>
              <w:t xml:space="preserve"> </w:t>
            </w:r>
          </w:p>
        </w:tc>
        <w:tc>
          <w:tcPr>
            <w:tcW w:w="464" w:type="dxa"/>
            <w:gridSpan w:val="2"/>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rsidR="00AB1D8E" w:rsidRPr="00FC236B" w:rsidRDefault="009B185F" w:rsidP="00674DE7">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208,575,100.43</w:t>
            </w:r>
          </w:p>
        </w:tc>
        <w:tc>
          <w:tcPr>
            <w:tcW w:w="387" w:type="dxa"/>
            <w:gridSpan w:val="3"/>
            <w:tcBorders>
              <w:top w:val="nil"/>
              <w:left w:val="nil"/>
              <w:bottom w:val="nil"/>
              <w:right w:val="nil"/>
            </w:tcBorders>
            <w:vAlign w:val="bottom"/>
          </w:tcPr>
          <w:p w:rsidR="00420C73" w:rsidRPr="000A2858" w:rsidRDefault="00420C73" w:rsidP="00420C73">
            <w:pPr>
              <w:autoSpaceDE w:val="0"/>
              <w:autoSpaceDN w:val="0"/>
              <w:adjustRightInd w:val="0"/>
              <w:spacing w:after="0" w:line="240" w:lineRule="auto"/>
              <w:rPr>
                <w:rFonts w:ascii="Kelson Sans" w:hAnsi="Kelson Sans" w:cs="Times New Roman"/>
                <w:kern w:val="28"/>
                <w:lang w:val="es-ES"/>
              </w:rPr>
            </w:pPr>
          </w:p>
        </w:tc>
        <w:tc>
          <w:tcPr>
            <w:tcW w:w="1701" w:type="dxa"/>
            <w:gridSpan w:val="2"/>
            <w:tcBorders>
              <w:top w:val="nil"/>
              <w:left w:val="nil"/>
              <w:bottom w:val="nil"/>
              <w:right w:val="nil"/>
            </w:tcBorders>
            <w:vAlign w:val="bottom"/>
          </w:tcPr>
          <w:p w:rsidR="00420C73" w:rsidRPr="000A2858" w:rsidRDefault="00A55EBD" w:rsidP="003A75B1">
            <w:pPr>
              <w:overflowPunct w:val="0"/>
              <w:adjustRightInd w:val="0"/>
              <w:spacing w:after="0" w:line="240" w:lineRule="auto"/>
              <w:ind w:left="-296" w:right="-180"/>
              <w:jc w:val="right"/>
              <w:rPr>
                <w:rFonts w:ascii="Kelson Sans" w:hAnsi="Kelson Sans" w:cs="Times New Roman"/>
                <w:kern w:val="28"/>
                <w:lang w:val="es-ES"/>
              </w:rPr>
            </w:pPr>
            <w:r w:rsidRPr="000A2858">
              <w:rPr>
                <w:rFonts w:ascii="Kelson Sans" w:hAnsi="Kelson Sans" w:cs="Times New Roman"/>
                <w:kern w:val="28"/>
                <w:lang w:val="es-ES"/>
              </w:rPr>
              <w:t xml:space="preserve"> </w:t>
            </w:r>
            <w:r w:rsidR="00674DE7">
              <w:rPr>
                <w:rFonts w:ascii="Kelson Sans" w:hAnsi="Kelson Sans" w:cs="Times New Roman"/>
                <w:kern w:val="28"/>
                <w:lang w:val="es-ES"/>
              </w:rPr>
              <w:t>213,836,277.</w:t>
            </w:r>
            <w:r w:rsidR="003A75B1">
              <w:rPr>
                <w:rFonts w:ascii="Kelson Sans" w:hAnsi="Kelson Sans" w:cs="Times New Roman"/>
                <w:kern w:val="28"/>
                <w:lang w:val="es-ES"/>
              </w:rPr>
              <w:t>93</w:t>
            </w:r>
          </w:p>
        </w:tc>
        <w:tc>
          <w:tcPr>
            <w:tcW w:w="1571" w:type="dxa"/>
            <w:gridSpan w:val="3"/>
            <w:tcBorders>
              <w:top w:val="nil"/>
              <w:left w:val="nil"/>
              <w:bottom w:val="nil"/>
              <w:right w:val="nil"/>
            </w:tcBorders>
            <w:vAlign w:val="bottom"/>
          </w:tcPr>
          <w:p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rsidTr="003A75B1">
        <w:trPr>
          <w:gridAfter w:val="1"/>
          <w:wAfter w:w="712" w:type="dxa"/>
          <w:trHeight w:val="316"/>
        </w:trPr>
        <w:tc>
          <w:tcPr>
            <w:tcW w:w="5242" w:type="dxa"/>
            <w:tcBorders>
              <w:top w:val="nil"/>
              <w:left w:val="nil"/>
              <w:bottom w:val="nil"/>
              <w:right w:val="nil"/>
            </w:tcBorders>
            <w:vAlign w:val="bottom"/>
          </w:tcPr>
          <w:p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tcBorders>
              <w:top w:val="nil"/>
              <w:left w:val="nil"/>
              <w:bottom w:val="nil"/>
              <w:right w:val="nil"/>
            </w:tcBorders>
            <w:vAlign w:val="bottom"/>
          </w:tcPr>
          <w:p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1" w:type="dxa"/>
            <w:gridSpan w:val="4"/>
            <w:tcBorders>
              <w:top w:val="single" w:sz="8" w:space="0" w:color="auto"/>
              <w:left w:val="nil"/>
              <w:bottom w:val="double" w:sz="8" w:space="0" w:color="auto"/>
              <w:right w:val="nil"/>
            </w:tcBorders>
            <w:vAlign w:val="bottom"/>
          </w:tcPr>
          <w:p w:rsidR="00420C73" w:rsidRPr="00FC236B" w:rsidRDefault="009B185F" w:rsidP="003A75B1">
            <w:pPr>
              <w:tabs>
                <w:tab w:val="left" w:pos="1711"/>
              </w:tabs>
              <w:overflowPunct w:val="0"/>
              <w:adjustRightInd w:val="0"/>
              <w:spacing w:after="0" w:line="240" w:lineRule="auto"/>
              <w:ind w:right="-180"/>
              <w:rPr>
                <w:rFonts w:ascii="Kelson Sans" w:hAnsi="Kelson Sans" w:cs="Times New Roman"/>
                <w:b/>
                <w:kern w:val="28"/>
                <w:lang w:val="es-ES"/>
              </w:rPr>
            </w:pPr>
            <w:r>
              <w:rPr>
                <w:rFonts w:ascii="Kelson Sans" w:hAnsi="Kelson Sans" w:cs="Times New Roman"/>
                <w:b/>
                <w:kern w:val="28"/>
                <w:lang w:val="es-ES"/>
              </w:rPr>
              <w:t>375,575,100.43</w:t>
            </w:r>
          </w:p>
        </w:tc>
        <w:tc>
          <w:tcPr>
            <w:tcW w:w="380" w:type="dxa"/>
            <w:gridSpan w:val="3"/>
            <w:tcBorders>
              <w:top w:val="nil"/>
              <w:left w:val="nil"/>
              <w:bottom w:val="nil"/>
              <w:right w:val="nil"/>
            </w:tcBorders>
            <w:vAlign w:val="bottom"/>
          </w:tcPr>
          <w:p w:rsidR="00420C73" w:rsidRPr="00FC236B" w:rsidRDefault="00420C73" w:rsidP="00420C73">
            <w:pPr>
              <w:overflowPunct w:val="0"/>
              <w:adjustRightInd w:val="0"/>
              <w:spacing w:after="0" w:line="240" w:lineRule="auto"/>
              <w:ind w:right="-163"/>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1746" w:type="dxa"/>
            <w:gridSpan w:val="3"/>
            <w:tcBorders>
              <w:top w:val="single" w:sz="8" w:space="0" w:color="auto"/>
              <w:left w:val="nil"/>
              <w:bottom w:val="double" w:sz="8" w:space="0" w:color="auto"/>
              <w:right w:val="nil"/>
            </w:tcBorders>
            <w:vAlign w:val="bottom"/>
          </w:tcPr>
          <w:p w:rsidR="00420C73" w:rsidRPr="003A75B1" w:rsidRDefault="00674DE7" w:rsidP="003A75B1">
            <w:pPr>
              <w:overflowPunct w:val="0"/>
              <w:adjustRightInd w:val="0"/>
              <w:spacing w:after="0" w:line="240" w:lineRule="auto"/>
              <w:ind w:right="-605"/>
              <w:rPr>
                <w:rFonts w:ascii="Kelson Sans" w:hAnsi="Kelson Sans" w:cs="Times New Roman"/>
                <w:b/>
                <w:kern w:val="28"/>
                <w:lang w:val="es-ES"/>
              </w:rPr>
            </w:pPr>
            <w:r w:rsidRPr="003A75B1">
              <w:rPr>
                <w:rFonts w:ascii="Kelson Sans" w:hAnsi="Kelson Sans" w:cs="Times New Roman"/>
                <w:b/>
                <w:kern w:val="28"/>
                <w:lang w:val="es-ES"/>
              </w:rPr>
              <w:t>664,335,850.98</w:t>
            </w:r>
          </w:p>
        </w:tc>
        <w:tc>
          <w:tcPr>
            <w:tcW w:w="1571" w:type="dxa"/>
            <w:gridSpan w:val="3"/>
            <w:tcBorders>
              <w:top w:val="single" w:sz="8" w:space="0" w:color="auto"/>
              <w:left w:val="nil"/>
              <w:bottom w:val="double" w:sz="8" w:space="0" w:color="auto"/>
              <w:right w:val="nil"/>
            </w:tcBorders>
            <w:vAlign w:val="bottom"/>
          </w:tcPr>
          <w:p w:rsidR="00420C73" w:rsidRPr="003A75B1" w:rsidRDefault="00420C73" w:rsidP="00420C73">
            <w:pPr>
              <w:overflowPunct w:val="0"/>
              <w:adjustRightInd w:val="0"/>
              <w:spacing w:after="0" w:line="240" w:lineRule="auto"/>
              <w:ind w:right="-163"/>
              <w:rPr>
                <w:rFonts w:ascii="Kelson Sans" w:hAnsi="Kelson Sans" w:cs="Times New Roman"/>
                <w:b/>
                <w:kern w:val="28"/>
                <w:lang w:val="es-ES"/>
              </w:rPr>
            </w:pPr>
          </w:p>
        </w:tc>
      </w:tr>
    </w:tbl>
    <w:p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FA19F9" w:rsidRDefault="00FA19F9"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107EF7" w:rsidRDefault="00107EF7"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235D22" w:rsidRDefault="00235D22"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235D22" w:rsidRDefault="00235D22"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235D22" w:rsidRDefault="00235D22"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235D22" w:rsidRDefault="00235D22"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r>
        <w:rPr>
          <w:rFonts w:ascii="Times New Roman" w:hAnsi="Times New Roman" w:cs="Times New Roman"/>
          <w:b/>
          <w:bCs/>
          <w:kern w:val="28"/>
          <w:sz w:val="24"/>
          <w:szCs w:val="24"/>
          <w:lang w:val="es-ES"/>
        </w:rPr>
        <w:t>19</w:t>
      </w:r>
      <w:r w:rsidRPr="00F240BC">
        <w:rPr>
          <w:rFonts w:ascii="Times New Roman" w:hAnsi="Times New Roman" w:cs="Times New Roman"/>
          <w:b/>
          <w:bCs/>
          <w:kern w:val="28"/>
          <w:sz w:val="24"/>
          <w:szCs w:val="24"/>
          <w:lang w:val="es-ES"/>
        </w:rPr>
        <w:t>.-</w:t>
      </w:r>
      <w:r>
        <w:rPr>
          <w:rFonts w:ascii="Times New Roman" w:hAnsi="Times New Roman" w:cs="Times New Roman"/>
          <w:b/>
          <w:bCs/>
          <w:kern w:val="28"/>
          <w:sz w:val="24"/>
          <w:szCs w:val="24"/>
          <w:lang w:val="es-ES"/>
        </w:rPr>
        <w:t>Impuesto Sobre la Renta</w:t>
      </w:r>
      <w:r w:rsidRPr="00F240BC">
        <w:rPr>
          <w:rFonts w:ascii="Times New Roman" w:hAnsi="Times New Roman" w:cs="Times New Roman"/>
          <w:b/>
          <w:bCs/>
          <w:kern w:val="28"/>
          <w:sz w:val="24"/>
          <w:szCs w:val="24"/>
          <w:lang w:val="es-ES"/>
        </w:rPr>
        <w:t>:</w:t>
      </w:r>
    </w:p>
    <w:p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sidRPr="00F240BC">
        <w:rPr>
          <w:rFonts w:ascii="Times New Roman" w:hAnsi="Times New Roman" w:cs="Times New Roman"/>
          <w:kern w:val="28"/>
          <w:sz w:val="24"/>
          <w:szCs w:val="24"/>
          <w:lang w:val="es-ES"/>
        </w:rPr>
        <w:t xml:space="preserve">En virtud de sus fines no lucrativos, </w:t>
      </w:r>
      <w:r>
        <w:rPr>
          <w:rFonts w:ascii="Times New Roman" w:hAnsi="Times New Roman" w:cs="Times New Roman"/>
          <w:kern w:val="28"/>
          <w:sz w:val="24"/>
          <w:szCs w:val="24"/>
          <w:lang w:val="es-ES"/>
        </w:rPr>
        <w:t xml:space="preserve">el Consejo </w:t>
      </w:r>
      <w:r w:rsidRPr="00F240BC">
        <w:rPr>
          <w:rFonts w:ascii="Times New Roman" w:hAnsi="Times New Roman" w:cs="Times New Roman"/>
          <w:kern w:val="28"/>
          <w:sz w:val="24"/>
          <w:szCs w:val="24"/>
          <w:lang w:val="es-ES"/>
        </w:rPr>
        <w:t>no es contribuyente del Impuesto Sobre la Renta (ISR) sobre el remanente del ejercicio, sin embargo</w:t>
      </w:r>
      <w:r>
        <w:rPr>
          <w:rFonts w:ascii="Times New Roman" w:hAnsi="Times New Roman" w:cs="Times New Roman"/>
          <w:kern w:val="28"/>
          <w:sz w:val="24"/>
          <w:szCs w:val="24"/>
          <w:lang w:val="es-ES"/>
        </w:rPr>
        <w:t>; tiene otras obligaciones fiscales en materia de ISR y otras contribuciones sociales,</w:t>
      </w:r>
      <w:r w:rsidRPr="00F240BC">
        <w:rPr>
          <w:rFonts w:ascii="Times New Roman" w:hAnsi="Times New Roman" w:cs="Times New Roman"/>
          <w:kern w:val="28"/>
          <w:sz w:val="24"/>
          <w:szCs w:val="24"/>
          <w:lang w:val="es-ES"/>
        </w:rPr>
        <w:t xml:space="preserve"> es responsable solidario por la retención y entero de los impuestos</w:t>
      </w:r>
      <w:r>
        <w:rPr>
          <w:rFonts w:ascii="Times New Roman" w:hAnsi="Times New Roman" w:cs="Times New Roman"/>
          <w:kern w:val="28"/>
          <w:sz w:val="24"/>
          <w:szCs w:val="24"/>
          <w:lang w:val="es-ES"/>
        </w:rPr>
        <w:t xml:space="preserve"> y contribuciones</w:t>
      </w:r>
      <w:r w:rsidRPr="00F240BC">
        <w:rPr>
          <w:rFonts w:ascii="Times New Roman" w:hAnsi="Times New Roman" w:cs="Times New Roman"/>
          <w:kern w:val="28"/>
          <w:sz w:val="24"/>
          <w:szCs w:val="24"/>
          <w:lang w:val="es-ES"/>
        </w:rPr>
        <w:t xml:space="preserve"> tal y como lo requieren las disposiciones fiscales. </w:t>
      </w:r>
    </w:p>
    <w:p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lang w:val="es-ES"/>
        </w:rPr>
      </w:pPr>
    </w:p>
    <w:p w:rsidR="00433EBF" w:rsidRDefault="00433EBF" w:rsidP="00433EB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sidRPr="00F240BC">
        <w:rPr>
          <w:rFonts w:ascii="Times New Roman" w:hAnsi="Times New Roman" w:cs="Times New Roman"/>
          <w:kern w:val="28"/>
          <w:lang w:val="es-ES"/>
        </w:rPr>
        <w:t>Las notas adjuntas son parte integrante de los estados financieros.</w:t>
      </w:r>
    </w:p>
    <w:p w:rsidR="00721775" w:rsidRPr="00C41C84" w:rsidRDefault="00721775" w:rsidP="00F42D3F">
      <w:pPr>
        <w:widowControl w:val="0"/>
        <w:overflowPunct w:val="0"/>
        <w:autoSpaceDE w:val="0"/>
        <w:autoSpaceDN w:val="0"/>
        <w:adjustRightInd w:val="0"/>
        <w:spacing w:after="0" w:line="240" w:lineRule="auto"/>
        <w:rPr>
          <w:rFonts w:ascii="Times New Roman" w:hAnsi="Times New Roman" w:cs="Times New Roman"/>
          <w:b/>
          <w:bCs/>
          <w:kern w:val="28"/>
          <w:sz w:val="20"/>
          <w:szCs w:val="20"/>
          <w:lang w:val="es-ES"/>
        </w:rPr>
      </w:pPr>
      <w:r>
        <w:rPr>
          <w:rFonts w:ascii="Times New Roman" w:hAnsi="Times New Roman" w:cs="Times New Roman"/>
          <w:b/>
          <w:bCs/>
          <w:kern w:val="28"/>
          <w:lang w:val="es-ES"/>
        </w:rPr>
        <w:t xml:space="preserve">       </w:t>
      </w:r>
    </w:p>
    <w:p w:rsidR="00F42D3F" w:rsidRDefault="004B6CB1"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Pr>
          <w:rFonts w:ascii="Times New Roman" w:hAnsi="Times New Roman" w:cs="Times New Roman"/>
          <w:b/>
          <w:bCs/>
          <w:kern w:val="28"/>
          <w:lang w:val="es-ES"/>
        </w:rPr>
        <w:t xml:space="preserve">       </w:t>
      </w:r>
      <w:r w:rsidR="00F42D3F" w:rsidRPr="00D867F3">
        <w:rPr>
          <w:rFonts w:ascii="Times New Roman" w:hAnsi="Times New Roman" w:cs="Times New Roman"/>
          <w:kern w:val="28"/>
          <w:sz w:val="16"/>
          <w:szCs w:val="16"/>
          <w:lang w:val="es-ES"/>
        </w:rPr>
        <w:t>Bajo protesta de decir verdad declaramos que los Estados Financieros, son razonablemente correctos y son responsabilidad del emisor</w:t>
      </w:r>
    </w:p>
    <w:p w:rsidR="00F42D3F" w:rsidRDefault="00F42D3F"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p>
    <w:p w:rsidR="00433EBF" w:rsidRDefault="005D7FD9" w:rsidP="00CC545E">
      <w:pPr>
        <w:widowControl w:val="0"/>
        <w:overflowPunct w:val="0"/>
        <w:autoSpaceDE w:val="0"/>
        <w:autoSpaceDN w:val="0"/>
        <w:adjustRightInd w:val="0"/>
        <w:spacing w:after="0" w:line="240" w:lineRule="auto"/>
        <w:rPr>
          <w:rFonts w:ascii="Times New Roman" w:hAnsi="Times New Roman" w:cs="Times New Roman"/>
          <w:kern w:val="28"/>
          <w:sz w:val="20"/>
          <w:szCs w:val="20"/>
          <w:lang w:val="es-ES_tradnl"/>
        </w:rPr>
      </w:pPr>
      <w:r w:rsidRPr="005D7FD9">
        <w:rPr>
          <w:rFonts w:ascii="Times New Roman" w:hAnsi="Times New Roman" w:cs="Times New Roman"/>
          <w:noProof/>
          <w:kern w:val="28"/>
          <w:sz w:val="20"/>
          <w:szCs w:val="20"/>
          <w:lang w:val="es-MX" w:eastAsia="es-MX"/>
        </w:rPr>
        <mc:AlternateContent>
          <mc:Choice Requires="wps">
            <w:drawing>
              <wp:inline distT="0" distB="0" distL="0" distR="0">
                <wp:extent cx="5612130" cy="708025"/>
                <wp:effectExtent l="0" t="0" r="0" b="0"/>
                <wp:docPr id="10" name="CuadroTexto 5">
                  <a:extLst xmlns:a="http://schemas.openxmlformats.org/drawingml/2006/main">
                    <a:ext uri="{FF2B5EF4-FFF2-40B4-BE49-F238E27FC236}">
                      <a16:creationId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xmlns:ve="http://schemas.openxmlformats.org/markup-compatibility/2006" id="{00000000-0008-0000-0100-000006000000}"/>
                    </a:ext>
                  </a:extLst>
                </wp:docPr>
                <wp:cNvGraphicFramePr/>
                <a:graphic xmlns:a="http://schemas.openxmlformats.org/drawingml/2006/main">
                  <a:graphicData uri="http://schemas.microsoft.com/office/word/2010/wordprocessingShape">
                    <wps:wsp>
                      <wps:cNvSpPr txBox="1"/>
                      <wps:spPr>
                        <a:xfrm>
                          <a:off x="0" y="0"/>
                          <a:ext cx="6867526" cy="8667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F20FC" w:rsidRDefault="007F20FC" w:rsidP="007F20FC">
                            <w:pPr>
                              <w:pStyle w:val="NormalWeb"/>
                              <w:spacing w:before="0" w:beforeAutospacing="0" w:after="0" w:afterAutospacing="0"/>
                            </w:pPr>
                            <w:r>
                              <w:rPr>
                                <w:rFonts w:asciiTheme="minorHAnsi" w:hAnsi="Calibri" w:cstheme="minorBidi"/>
                                <w:color w:val="000000" w:themeColor="text1"/>
                                <w:sz w:val="18"/>
                                <w:szCs w:val="18"/>
                              </w:rPr>
                              <w:t xml:space="preserve">                                         ______________________________________</w:t>
                            </w:r>
                            <w:r>
                              <w:rPr>
                                <w:rFonts w:asciiTheme="minorHAnsi" w:hAnsi="Calibri" w:cstheme="minorBidi"/>
                                <w:color w:val="000000" w:themeColor="text1"/>
                              </w:rPr>
                              <w:t xml:space="preserve">                   </w:t>
                            </w:r>
                            <w:r>
                              <w:rPr>
                                <w:rFonts w:asciiTheme="minorHAnsi" w:hAnsi="Calibri" w:cstheme="minorBidi"/>
                                <w:color w:val="000000" w:themeColor="text1"/>
                                <w:sz w:val="18"/>
                                <w:szCs w:val="18"/>
                              </w:rPr>
                              <w:t>______________________________________</w:t>
                            </w:r>
                          </w:p>
                          <w:p w:rsidR="007F20FC" w:rsidRDefault="007F20FC" w:rsidP="007F20FC">
                            <w:pPr>
                              <w:pStyle w:val="NormalWeb"/>
                              <w:spacing w:before="0" w:beforeAutospacing="0" w:after="0" w:afterAutospacing="0"/>
                            </w:pPr>
                            <w:r>
                              <w:rPr>
                                <w:rFonts w:asciiTheme="minorHAnsi" w:hAnsi="Calibri" w:cstheme="minorBidi"/>
                                <w:color w:val="000000" w:themeColor="text1"/>
                                <w:sz w:val="18"/>
                                <w:szCs w:val="18"/>
                              </w:rPr>
                              <w:t xml:space="preserve">  </w:t>
                            </w:r>
                          </w:p>
                          <w:p w:rsidR="007F20FC" w:rsidRDefault="007F20FC" w:rsidP="007F20FC">
                            <w:pPr>
                              <w:pStyle w:val="NormalWeb"/>
                              <w:spacing w:before="0" w:beforeAutospacing="0" w:after="0" w:afterAutospacing="0"/>
                              <w:jc w:val="center"/>
                            </w:pPr>
                            <w:r>
                              <w:rPr>
                                <w:rFonts w:asciiTheme="minorHAnsi" w:hAnsi="Calibri" w:cstheme="minorBidi"/>
                                <w:color w:val="000000" w:themeColor="text1"/>
                                <w:sz w:val="18"/>
                                <w:szCs w:val="18"/>
                              </w:rPr>
                              <w:t xml:space="preserve">                             C.P. LUZ ARELI RUIZ PALMA                                                  ING. MIGUEL SERVANDO PORTONI ENCINAS</w:t>
                            </w:r>
                          </w:p>
                          <w:p w:rsidR="007F20FC" w:rsidRDefault="007F20FC" w:rsidP="007F20FC">
                            <w:pPr>
                              <w:pStyle w:val="NormalWeb"/>
                              <w:spacing w:before="0" w:beforeAutospacing="0" w:after="0" w:afterAutospacing="0"/>
                            </w:pPr>
                            <w:r>
                              <w:rPr>
                                <w:rFonts w:asciiTheme="minorHAnsi" w:hAnsi="Calibri" w:cstheme="minorBidi"/>
                                <w:color w:val="000000" w:themeColor="text1"/>
                                <w:sz w:val="18"/>
                                <w:szCs w:val="18"/>
                              </w:rPr>
                              <w:t xml:space="preserve">                               DIRECTOR DE CONTABILIDAD Y CONTROL PRESUPUESTAL             DIRECTOR GENERAL DE ADMINISTRACION Y FINANZAS</w:t>
                            </w:r>
                          </w:p>
                        </w:txbxContent>
                      </wps:txbx>
                      <wps:bodyPr vertOverflow="clip" horzOverflow="clip" wrap="none" rtlCol="0" anchor="t">
                        <a:noAutofit/>
                      </wps:bodyPr>
                    </wps:wsp>
                  </a:graphicData>
                </a:graphic>
              </wp:inline>
            </w:drawing>
          </mc:Choice>
          <mc:Fallback>
            <w:pict>
              <v:shape id="CuadroTexto 5" o:spid="_x0000_s1026" type="#_x0000_t202" style="width:441.9pt;height:55.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" filled="f" stroked="f">
                <v:textbox>
                  <w:txbxContent>
                    <w:p w:rsidR="007F20FC" w:rsidRDefault="007F20FC" w:rsidP="007F20FC">
                      <w:pPr>
                        <w:pStyle w:val="NormalWeb"/>
                        <w:spacing w:before="0" w:beforeAutospacing="0" w:after="0" w:afterAutospacing="0"/>
                      </w:pPr>
                      <w:r>
                        <w:rPr>
                          <w:rFonts w:asciiTheme="minorHAnsi" w:hAnsi="Calibri" w:cstheme="minorBidi"/>
                          <w:color w:val="000000" w:themeColor="text1"/>
                          <w:sz w:val="18"/>
                          <w:szCs w:val="18"/>
                        </w:rPr>
                        <w:t xml:space="preserve">                                         ______________________________________</w:t>
                      </w:r>
                      <w:r>
                        <w:rPr>
                          <w:rFonts w:asciiTheme="minorHAnsi" w:hAnsi="Calibri" w:cstheme="minorBidi"/>
                          <w:color w:val="000000" w:themeColor="text1"/>
                        </w:rPr>
                        <w:t xml:space="preserve">                   </w:t>
                      </w:r>
                      <w:r>
                        <w:rPr>
                          <w:rFonts w:asciiTheme="minorHAnsi" w:hAnsi="Calibri" w:cstheme="minorBidi"/>
                          <w:color w:val="000000" w:themeColor="text1"/>
                          <w:sz w:val="18"/>
                          <w:szCs w:val="18"/>
                        </w:rPr>
                        <w:t>______________________________________</w:t>
                      </w:r>
                    </w:p>
                    <w:p w:rsidR="007F20FC" w:rsidRDefault="007F20FC" w:rsidP="007F20FC">
                      <w:pPr>
                        <w:pStyle w:val="NormalWeb"/>
                        <w:spacing w:before="0" w:beforeAutospacing="0" w:after="0" w:afterAutospacing="0"/>
                      </w:pPr>
                      <w:r>
                        <w:rPr>
                          <w:rFonts w:asciiTheme="minorHAnsi" w:hAnsi="Calibri" w:cstheme="minorBidi"/>
                          <w:color w:val="000000" w:themeColor="text1"/>
                          <w:sz w:val="18"/>
                          <w:szCs w:val="18"/>
                        </w:rPr>
                        <w:t xml:space="preserve">  </w:t>
                      </w:r>
                    </w:p>
                    <w:p w:rsidR="007F20FC" w:rsidRDefault="007F20FC" w:rsidP="007F20FC">
                      <w:pPr>
                        <w:pStyle w:val="NormalWeb"/>
                        <w:spacing w:before="0" w:beforeAutospacing="0" w:after="0" w:afterAutospacing="0"/>
                        <w:jc w:val="center"/>
                      </w:pPr>
                      <w:r>
                        <w:rPr>
                          <w:rFonts w:asciiTheme="minorHAnsi" w:hAnsi="Calibri" w:cstheme="minorBidi"/>
                          <w:color w:val="000000" w:themeColor="text1"/>
                          <w:sz w:val="18"/>
                          <w:szCs w:val="18"/>
                        </w:rPr>
                        <w:t xml:space="preserve">                             C.P. LUZ ARELI RUIZ PALMA                                                  ING. MIGUEL SERVANDO PORTONI ENCINAS</w:t>
                      </w:r>
                    </w:p>
                    <w:p w:rsidR="007F20FC" w:rsidRDefault="007F20FC" w:rsidP="007F20FC">
                      <w:pPr>
                        <w:pStyle w:val="NormalWeb"/>
                        <w:spacing w:before="0" w:beforeAutospacing="0" w:after="0" w:afterAutospacing="0"/>
                      </w:pPr>
                      <w:r>
                        <w:rPr>
                          <w:rFonts w:asciiTheme="minorHAnsi" w:hAnsi="Calibri" w:cstheme="minorBidi"/>
                          <w:color w:val="000000" w:themeColor="text1"/>
                          <w:sz w:val="18"/>
                          <w:szCs w:val="18"/>
                        </w:rPr>
                        <w:t xml:space="preserve">                               DIRECTOR DE CONTABILIDAD Y CONTROL PRESUPUESTAL             DIRECTOR GENERAL DE ADMINISTRACION Y FINANZAS</w:t>
                      </w:r>
                    </w:p>
                  </w:txbxContent>
                </v:textbox>
                <w10:anchorlock/>
              </v:shape>
            </w:pict>
          </mc:Fallback>
        </mc:AlternateContent>
      </w:r>
    </w:p>
    <w:sectPr w:rsidR="00433EBF" w:rsidSect="00255E88">
      <w:footerReference w:type="default" r:id="rId12"/>
      <w:pgSz w:w="12240" w:h="15840"/>
      <w:pgMar w:top="142" w:right="118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63" w:rsidRDefault="00811063" w:rsidP="00352FB9">
      <w:pPr>
        <w:spacing w:after="0" w:line="240" w:lineRule="auto"/>
      </w:pPr>
      <w:r>
        <w:separator/>
      </w:r>
    </w:p>
  </w:endnote>
  <w:endnote w:type="continuationSeparator" w:id="0">
    <w:p w:rsidR="00811063" w:rsidRDefault="00811063" w:rsidP="0035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elson Sans">
    <w:altName w:val="Arial"/>
    <w:panose1 w:val="00000000000000000000"/>
    <w:charset w:val="00"/>
    <w:family w:val="modern"/>
    <w:notTrueType/>
    <w:pitch w:val="variable"/>
    <w:sig w:usb0="A000002F" w:usb1="4000000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A2" w:rsidRDefault="00484A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63" w:rsidRDefault="00811063" w:rsidP="00352FB9">
      <w:pPr>
        <w:spacing w:after="0" w:line="240" w:lineRule="auto"/>
      </w:pPr>
      <w:r>
        <w:separator/>
      </w:r>
    </w:p>
  </w:footnote>
  <w:footnote w:type="continuationSeparator" w:id="0">
    <w:p w:rsidR="00811063" w:rsidRDefault="00811063" w:rsidP="00352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DC"/>
    <w:multiLevelType w:val="hybridMultilevel"/>
    <w:tmpl w:val="AFE2F3A4"/>
    <w:lvl w:ilvl="0" w:tplc="786A142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
    <w:nsid w:val="044B7299"/>
    <w:multiLevelType w:val="hybridMultilevel"/>
    <w:tmpl w:val="70F4C3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2678B"/>
    <w:multiLevelType w:val="hybridMultilevel"/>
    <w:tmpl w:val="EF0C4E84"/>
    <w:lvl w:ilvl="0" w:tplc="EC6210F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3">
    <w:nsid w:val="090668B1"/>
    <w:multiLevelType w:val="hybridMultilevel"/>
    <w:tmpl w:val="831E8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EC3E0B"/>
    <w:multiLevelType w:val="hybridMultilevel"/>
    <w:tmpl w:val="5380EB98"/>
    <w:lvl w:ilvl="0" w:tplc="8552FB0A">
      <w:start w:val="1"/>
      <w:numFmt w:val="upp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5">
    <w:nsid w:val="11D37439"/>
    <w:multiLevelType w:val="hybridMultilevel"/>
    <w:tmpl w:val="45041D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EF79E0"/>
    <w:multiLevelType w:val="hybridMultilevel"/>
    <w:tmpl w:val="D990F1F2"/>
    <w:lvl w:ilvl="0" w:tplc="1E0ABB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6C546CB"/>
    <w:multiLevelType w:val="hybridMultilevel"/>
    <w:tmpl w:val="BDE0F2D8"/>
    <w:lvl w:ilvl="0" w:tplc="1B18F092">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8">
    <w:nsid w:val="17B36ED7"/>
    <w:multiLevelType w:val="hybridMultilevel"/>
    <w:tmpl w:val="EC7E34B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9">
    <w:nsid w:val="1AD92BC1"/>
    <w:multiLevelType w:val="hybridMultilevel"/>
    <w:tmpl w:val="E18C566C"/>
    <w:lvl w:ilvl="0" w:tplc="42F07BDA">
      <w:start w:val="3"/>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576058"/>
    <w:multiLevelType w:val="hybridMultilevel"/>
    <w:tmpl w:val="8C483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B851EF"/>
    <w:multiLevelType w:val="hybridMultilevel"/>
    <w:tmpl w:val="18E8D5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061259"/>
    <w:multiLevelType w:val="hybridMultilevel"/>
    <w:tmpl w:val="0D6087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357AE8"/>
    <w:multiLevelType w:val="hybridMultilevel"/>
    <w:tmpl w:val="E9B2FE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677A15"/>
    <w:multiLevelType w:val="hybridMultilevel"/>
    <w:tmpl w:val="0BC26A68"/>
    <w:lvl w:ilvl="0" w:tplc="640A2DA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5">
    <w:nsid w:val="2301039C"/>
    <w:multiLevelType w:val="hybridMultilevel"/>
    <w:tmpl w:val="A4CCCD24"/>
    <w:lvl w:ilvl="0" w:tplc="A68CE4B6">
      <w:numFmt w:val="bullet"/>
      <w:lvlText w:val="-"/>
      <w:lvlJc w:val="left"/>
      <w:pPr>
        <w:ind w:left="720" w:hanging="360"/>
      </w:pPr>
      <w:rPr>
        <w:rFonts w:ascii="Times New Roman" w:eastAsiaTheme="minorHAnsi" w:hAnsi="Times New Roman"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3FD6233"/>
    <w:multiLevelType w:val="hybridMultilevel"/>
    <w:tmpl w:val="7E7E401E"/>
    <w:lvl w:ilvl="0" w:tplc="4F864588">
      <w:start w:val="1"/>
      <w:numFmt w:val="upperRoman"/>
      <w:lvlText w:val="%1."/>
      <w:lvlJc w:val="left"/>
      <w:pPr>
        <w:ind w:left="2138" w:hanging="360"/>
      </w:pPr>
      <w:rPr>
        <w:rFonts w:ascii="Arial Narrow" w:eastAsia="Times New Roman" w:hAnsi="Arial Narrow" w:cs="Tahoma"/>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241570AD"/>
    <w:multiLevelType w:val="hybridMultilevel"/>
    <w:tmpl w:val="93E08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3F3778"/>
    <w:multiLevelType w:val="hybridMultilevel"/>
    <w:tmpl w:val="156ADA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25FB53F1"/>
    <w:multiLevelType w:val="hybridMultilevel"/>
    <w:tmpl w:val="6A361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F45B30"/>
    <w:multiLevelType w:val="hybridMultilevel"/>
    <w:tmpl w:val="D9BC7E5C"/>
    <w:lvl w:ilvl="0" w:tplc="DCAE9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3C766B"/>
    <w:multiLevelType w:val="hybridMultilevel"/>
    <w:tmpl w:val="337A3B24"/>
    <w:lvl w:ilvl="0" w:tplc="B0FAE3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914554"/>
    <w:multiLevelType w:val="hybridMultilevel"/>
    <w:tmpl w:val="609EED0C"/>
    <w:lvl w:ilvl="0" w:tplc="C256FBDA">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23">
    <w:nsid w:val="3B992068"/>
    <w:multiLevelType w:val="hybridMultilevel"/>
    <w:tmpl w:val="C34CF720"/>
    <w:lvl w:ilvl="0" w:tplc="7794E982">
      <w:numFmt w:val="bullet"/>
      <w:lvlText w:val="-"/>
      <w:lvlJc w:val="left"/>
      <w:pPr>
        <w:ind w:left="720" w:hanging="360"/>
      </w:pPr>
      <w:rPr>
        <w:rFonts w:ascii="Times New Roman" w:eastAsiaTheme="minorEastAsia"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0F2689"/>
    <w:multiLevelType w:val="hybridMultilevel"/>
    <w:tmpl w:val="46349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A954BD"/>
    <w:multiLevelType w:val="hybridMultilevel"/>
    <w:tmpl w:val="58703E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516CA5"/>
    <w:multiLevelType w:val="hybridMultilevel"/>
    <w:tmpl w:val="A8205924"/>
    <w:lvl w:ilvl="0" w:tplc="15360E5C">
      <w:start w:val="1"/>
      <w:numFmt w:val="decimal"/>
      <w:lvlText w:val="%1-"/>
      <w:lvlJc w:val="left"/>
      <w:pPr>
        <w:ind w:left="900" w:hanging="360"/>
      </w:pPr>
      <w:rPr>
        <w:rFonts w:hint="default"/>
        <w:lang w:val="es-ES"/>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7">
    <w:nsid w:val="550B47B9"/>
    <w:multiLevelType w:val="hybridMultilevel"/>
    <w:tmpl w:val="74FAFA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A25EDE"/>
    <w:multiLevelType w:val="hybridMultilevel"/>
    <w:tmpl w:val="ECAAD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3A1C7F"/>
    <w:multiLevelType w:val="hybridMultilevel"/>
    <w:tmpl w:val="8AD80706"/>
    <w:lvl w:ilvl="0" w:tplc="CF46495E">
      <w:start w:val="1"/>
      <w:numFmt w:val="lowerLetter"/>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8D401F"/>
    <w:multiLevelType w:val="hybridMultilevel"/>
    <w:tmpl w:val="E1E8277A"/>
    <w:lvl w:ilvl="0" w:tplc="B5A86302">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2C56715"/>
    <w:multiLevelType w:val="hybridMultilevel"/>
    <w:tmpl w:val="FA6ED14E"/>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5C0D8D"/>
    <w:multiLevelType w:val="hybridMultilevel"/>
    <w:tmpl w:val="7ED29F9C"/>
    <w:lvl w:ilvl="0" w:tplc="23560600">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CB05841"/>
    <w:multiLevelType w:val="hybridMultilevel"/>
    <w:tmpl w:val="047A0746"/>
    <w:lvl w:ilvl="0" w:tplc="1BDADA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D36038"/>
    <w:multiLevelType w:val="hybridMultilevel"/>
    <w:tmpl w:val="719CC9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EC5B68"/>
    <w:multiLevelType w:val="hybridMultilevel"/>
    <w:tmpl w:val="DD6ABB46"/>
    <w:lvl w:ilvl="0" w:tplc="5CBAE8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B97E7A"/>
    <w:multiLevelType w:val="hybridMultilevel"/>
    <w:tmpl w:val="9EDA7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D41B9F"/>
    <w:multiLevelType w:val="hybridMultilevel"/>
    <w:tmpl w:val="312A7C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A293D42"/>
    <w:multiLevelType w:val="hybridMultilevel"/>
    <w:tmpl w:val="74DA392A"/>
    <w:lvl w:ilvl="0" w:tplc="0242D63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39">
    <w:nsid w:val="7A2B0A8A"/>
    <w:multiLevelType w:val="hybridMultilevel"/>
    <w:tmpl w:val="71880D70"/>
    <w:lvl w:ilvl="0" w:tplc="1EA63270">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0">
    <w:nsid w:val="7BFE017F"/>
    <w:multiLevelType w:val="hybridMultilevel"/>
    <w:tmpl w:val="F7A8B35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D43F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8"/>
  </w:num>
  <w:num w:numId="3">
    <w:abstractNumId w:val="25"/>
  </w:num>
  <w:num w:numId="4">
    <w:abstractNumId w:val="30"/>
  </w:num>
  <w:num w:numId="5">
    <w:abstractNumId w:val="5"/>
  </w:num>
  <w:num w:numId="6">
    <w:abstractNumId w:val="28"/>
  </w:num>
  <w:num w:numId="7">
    <w:abstractNumId w:val="24"/>
  </w:num>
  <w:num w:numId="8">
    <w:abstractNumId w:val="34"/>
  </w:num>
  <w:num w:numId="9">
    <w:abstractNumId w:val="17"/>
  </w:num>
  <w:num w:numId="10">
    <w:abstractNumId w:val="40"/>
  </w:num>
  <w:num w:numId="11">
    <w:abstractNumId w:val="15"/>
  </w:num>
  <w:num w:numId="12">
    <w:abstractNumId w:val="7"/>
  </w:num>
  <w:num w:numId="13">
    <w:abstractNumId w:val="4"/>
  </w:num>
  <w:num w:numId="14">
    <w:abstractNumId w:val="22"/>
  </w:num>
  <w:num w:numId="15">
    <w:abstractNumId w:val="38"/>
  </w:num>
  <w:num w:numId="16">
    <w:abstractNumId w:val="39"/>
  </w:num>
  <w:num w:numId="17">
    <w:abstractNumId w:val="0"/>
  </w:num>
  <w:num w:numId="18">
    <w:abstractNumId w:val="14"/>
  </w:num>
  <w:num w:numId="19">
    <w:abstractNumId w:val="2"/>
  </w:num>
  <w:num w:numId="20">
    <w:abstractNumId w:val="37"/>
  </w:num>
  <w:num w:numId="21">
    <w:abstractNumId w:val="32"/>
  </w:num>
  <w:num w:numId="22">
    <w:abstractNumId w:val="18"/>
  </w:num>
  <w:num w:numId="23">
    <w:abstractNumId w:val="13"/>
  </w:num>
  <w:num w:numId="24">
    <w:abstractNumId w:val="29"/>
  </w:num>
  <w:num w:numId="25">
    <w:abstractNumId w:val="6"/>
  </w:num>
  <w:num w:numId="26">
    <w:abstractNumId w:val="10"/>
  </w:num>
  <w:num w:numId="27">
    <w:abstractNumId w:val="23"/>
  </w:num>
  <w:num w:numId="28">
    <w:abstractNumId w:val="9"/>
  </w:num>
  <w:num w:numId="29">
    <w:abstractNumId w:val="21"/>
  </w:num>
  <w:num w:numId="30">
    <w:abstractNumId w:val="19"/>
  </w:num>
  <w:num w:numId="31">
    <w:abstractNumId w:val="33"/>
  </w:num>
  <w:num w:numId="32">
    <w:abstractNumId w:val="35"/>
  </w:num>
  <w:num w:numId="33">
    <w:abstractNumId w:val="26"/>
  </w:num>
  <w:num w:numId="34">
    <w:abstractNumId w:val="3"/>
  </w:num>
  <w:num w:numId="35">
    <w:abstractNumId w:val="20"/>
  </w:num>
  <w:num w:numId="36">
    <w:abstractNumId w:val="31"/>
  </w:num>
  <w:num w:numId="37">
    <w:abstractNumId w:val="36"/>
  </w:num>
  <w:num w:numId="38">
    <w:abstractNumId w:val="12"/>
  </w:num>
  <w:num w:numId="39">
    <w:abstractNumId w:val="1"/>
  </w:num>
  <w:num w:numId="40">
    <w:abstractNumId w:val="11"/>
  </w:num>
  <w:num w:numId="41">
    <w:abstractNumId w:val="4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BF"/>
    <w:rsid w:val="000046D4"/>
    <w:rsid w:val="000124F0"/>
    <w:rsid w:val="00013629"/>
    <w:rsid w:val="00013DCF"/>
    <w:rsid w:val="00014830"/>
    <w:rsid w:val="0001596F"/>
    <w:rsid w:val="00017773"/>
    <w:rsid w:val="00017E95"/>
    <w:rsid w:val="000201A8"/>
    <w:rsid w:val="000203A8"/>
    <w:rsid w:val="000215CD"/>
    <w:rsid w:val="00024E5F"/>
    <w:rsid w:val="000323B3"/>
    <w:rsid w:val="00034DDA"/>
    <w:rsid w:val="000366E4"/>
    <w:rsid w:val="000446E9"/>
    <w:rsid w:val="00045341"/>
    <w:rsid w:val="000505C2"/>
    <w:rsid w:val="0005572A"/>
    <w:rsid w:val="00057BFA"/>
    <w:rsid w:val="000669BB"/>
    <w:rsid w:val="000674F4"/>
    <w:rsid w:val="000721FD"/>
    <w:rsid w:val="00073D1A"/>
    <w:rsid w:val="000766B8"/>
    <w:rsid w:val="0008024D"/>
    <w:rsid w:val="0008058C"/>
    <w:rsid w:val="000867C9"/>
    <w:rsid w:val="00087548"/>
    <w:rsid w:val="0008799D"/>
    <w:rsid w:val="00096283"/>
    <w:rsid w:val="000A2858"/>
    <w:rsid w:val="000A67A3"/>
    <w:rsid w:val="000B3E00"/>
    <w:rsid w:val="000B4463"/>
    <w:rsid w:val="000B492C"/>
    <w:rsid w:val="000B538E"/>
    <w:rsid w:val="000D0F7B"/>
    <w:rsid w:val="000D4E8F"/>
    <w:rsid w:val="000E1FD0"/>
    <w:rsid w:val="000F1179"/>
    <w:rsid w:val="000F6E33"/>
    <w:rsid w:val="0010397F"/>
    <w:rsid w:val="001064AC"/>
    <w:rsid w:val="001067ED"/>
    <w:rsid w:val="00107EF7"/>
    <w:rsid w:val="001117DF"/>
    <w:rsid w:val="001151AE"/>
    <w:rsid w:val="0011723F"/>
    <w:rsid w:val="00122B78"/>
    <w:rsid w:val="001248EA"/>
    <w:rsid w:val="00134FBD"/>
    <w:rsid w:val="0013511B"/>
    <w:rsid w:val="00137295"/>
    <w:rsid w:val="00137309"/>
    <w:rsid w:val="00137629"/>
    <w:rsid w:val="0015200E"/>
    <w:rsid w:val="00154366"/>
    <w:rsid w:val="00155513"/>
    <w:rsid w:val="001604A5"/>
    <w:rsid w:val="00160CD2"/>
    <w:rsid w:val="00170554"/>
    <w:rsid w:val="0017530B"/>
    <w:rsid w:val="0017531F"/>
    <w:rsid w:val="00175321"/>
    <w:rsid w:val="00177DB1"/>
    <w:rsid w:val="00180C44"/>
    <w:rsid w:val="001863B7"/>
    <w:rsid w:val="0018697D"/>
    <w:rsid w:val="00186A9C"/>
    <w:rsid w:val="00187425"/>
    <w:rsid w:val="001909C0"/>
    <w:rsid w:val="001964BB"/>
    <w:rsid w:val="00197DAF"/>
    <w:rsid w:val="001A04B5"/>
    <w:rsid w:val="001A3679"/>
    <w:rsid w:val="001A4348"/>
    <w:rsid w:val="001B2A4C"/>
    <w:rsid w:val="001B78D2"/>
    <w:rsid w:val="001C13FE"/>
    <w:rsid w:val="001D0C4E"/>
    <w:rsid w:val="001E76B9"/>
    <w:rsid w:val="001F2265"/>
    <w:rsid w:val="001F5C13"/>
    <w:rsid w:val="001F77C7"/>
    <w:rsid w:val="002032F5"/>
    <w:rsid w:val="002034A6"/>
    <w:rsid w:val="00206370"/>
    <w:rsid w:val="002124FD"/>
    <w:rsid w:val="00213555"/>
    <w:rsid w:val="00214232"/>
    <w:rsid w:val="002169AD"/>
    <w:rsid w:val="00217C28"/>
    <w:rsid w:val="0022244B"/>
    <w:rsid w:val="0022527A"/>
    <w:rsid w:val="00225921"/>
    <w:rsid w:val="00225D1C"/>
    <w:rsid w:val="00232A63"/>
    <w:rsid w:val="00233240"/>
    <w:rsid w:val="00234B4C"/>
    <w:rsid w:val="00235D22"/>
    <w:rsid w:val="00235EE2"/>
    <w:rsid w:val="002378FF"/>
    <w:rsid w:val="00240A63"/>
    <w:rsid w:val="0025100D"/>
    <w:rsid w:val="0025265A"/>
    <w:rsid w:val="0025282C"/>
    <w:rsid w:val="00255E88"/>
    <w:rsid w:val="00260AB7"/>
    <w:rsid w:val="002613C2"/>
    <w:rsid w:val="002667D0"/>
    <w:rsid w:val="0028129A"/>
    <w:rsid w:val="00281420"/>
    <w:rsid w:val="00282355"/>
    <w:rsid w:val="00283F9C"/>
    <w:rsid w:val="0028403D"/>
    <w:rsid w:val="0028634A"/>
    <w:rsid w:val="00286ED7"/>
    <w:rsid w:val="00291016"/>
    <w:rsid w:val="0029318B"/>
    <w:rsid w:val="00295F30"/>
    <w:rsid w:val="00297F62"/>
    <w:rsid w:val="002A4D7F"/>
    <w:rsid w:val="002B0C8B"/>
    <w:rsid w:val="002B5F49"/>
    <w:rsid w:val="002C1F27"/>
    <w:rsid w:val="002C32DB"/>
    <w:rsid w:val="002C7590"/>
    <w:rsid w:val="002C7E67"/>
    <w:rsid w:val="002D169E"/>
    <w:rsid w:val="002D40C7"/>
    <w:rsid w:val="002E2251"/>
    <w:rsid w:val="002F02A9"/>
    <w:rsid w:val="002F0394"/>
    <w:rsid w:val="002F7271"/>
    <w:rsid w:val="003015E1"/>
    <w:rsid w:val="00302DE0"/>
    <w:rsid w:val="00311091"/>
    <w:rsid w:val="00312F2A"/>
    <w:rsid w:val="00313AF6"/>
    <w:rsid w:val="0033049F"/>
    <w:rsid w:val="00332B79"/>
    <w:rsid w:val="00333236"/>
    <w:rsid w:val="00333994"/>
    <w:rsid w:val="0033541F"/>
    <w:rsid w:val="00336FEF"/>
    <w:rsid w:val="00340A18"/>
    <w:rsid w:val="00351187"/>
    <w:rsid w:val="00352FB9"/>
    <w:rsid w:val="0035491B"/>
    <w:rsid w:val="003604EE"/>
    <w:rsid w:val="003623E2"/>
    <w:rsid w:val="00363E3F"/>
    <w:rsid w:val="00367ADF"/>
    <w:rsid w:val="00371C5C"/>
    <w:rsid w:val="003812B6"/>
    <w:rsid w:val="0038187A"/>
    <w:rsid w:val="003832B4"/>
    <w:rsid w:val="00384D9C"/>
    <w:rsid w:val="003857F5"/>
    <w:rsid w:val="00393859"/>
    <w:rsid w:val="00395337"/>
    <w:rsid w:val="003A275D"/>
    <w:rsid w:val="003A34D9"/>
    <w:rsid w:val="003A45D0"/>
    <w:rsid w:val="003A497B"/>
    <w:rsid w:val="003A75B1"/>
    <w:rsid w:val="003C0D21"/>
    <w:rsid w:val="003C0D84"/>
    <w:rsid w:val="003C5035"/>
    <w:rsid w:val="003C616C"/>
    <w:rsid w:val="003D7882"/>
    <w:rsid w:val="003D7EEB"/>
    <w:rsid w:val="003E49A9"/>
    <w:rsid w:val="003E7E8F"/>
    <w:rsid w:val="003F16CE"/>
    <w:rsid w:val="003F28D2"/>
    <w:rsid w:val="003F2C63"/>
    <w:rsid w:val="00400BBA"/>
    <w:rsid w:val="00401761"/>
    <w:rsid w:val="0040227B"/>
    <w:rsid w:val="00402447"/>
    <w:rsid w:val="00407AED"/>
    <w:rsid w:val="00410956"/>
    <w:rsid w:val="00412EA1"/>
    <w:rsid w:val="00420C11"/>
    <w:rsid w:val="00420C73"/>
    <w:rsid w:val="00424D49"/>
    <w:rsid w:val="00425B0D"/>
    <w:rsid w:val="00433EBF"/>
    <w:rsid w:val="00434266"/>
    <w:rsid w:val="0044268E"/>
    <w:rsid w:val="00442D83"/>
    <w:rsid w:val="0044391A"/>
    <w:rsid w:val="004466C1"/>
    <w:rsid w:val="004572B6"/>
    <w:rsid w:val="004573B8"/>
    <w:rsid w:val="00464033"/>
    <w:rsid w:val="00466F2F"/>
    <w:rsid w:val="00472EAC"/>
    <w:rsid w:val="004740E6"/>
    <w:rsid w:val="00482F60"/>
    <w:rsid w:val="0048391F"/>
    <w:rsid w:val="00484AA2"/>
    <w:rsid w:val="004900FA"/>
    <w:rsid w:val="00494E3D"/>
    <w:rsid w:val="004A0E49"/>
    <w:rsid w:val="004A7A69"/>
    <w:rsid w:val="004B59E5"/>
    <w:rsid w:val="004B59F0"/>
    <w:rsid w:val="004B6CB1"/>
    <w:rsid w:val="004C08C2"/>
    <w:rsid w:val="004C501F"/>
    <w:rsid w:val="004D1C66"/>
    <w:rsid w:val="004D22E7"/>
    <w:rsid w:val="004D2A64"/>
    <w:rsid w:val="004D38C3"/>
    <w:rsid w:val="004D3940"/>
    <w:rsid w:val="004E2787"/>
    <w:rsid w:val="004F3A4D"/>
    <w:rsid w:val="004F4801"/>
    <w:rsid w:val="004F55AC"/>
    <w:rsid w:val="00500A9D"/>
    <w:rsid w:val="005013C7"/>
    <w:rsid w:val="00507C1D"/>
    <w:rsid w:val="00514830"/>
    <w:rsid w:val="00522AAF"/>
    <w:rsid w:val="00523523"/>
    <w:rsid w:val="00525DB2"/>
    <w:rsid w:val="00530435"/>
    <w:rsid w:val="005368A2"/>
    <w:rsid w:val="00537BFF"/>
    <w:rsid w:val="00542A2F"/>
    <w:rsid w:val="005438BC"/>
    <w:rsid w:val="00543E5E"/>
    <w:rsid w:val="00555747"/>
    <w:rsid w:val="005564F4"/>
    <w:rsid w:val="00562E47"/>
    <w:rsid w:val="005673B2"/>
    <w:rsid w:val="00567F0B"/>
    <w:rsid w:val="0057090B"/>
    <w:rsid w:val="00570DB7"/>
    <w:rsid w:val="005743C0"/>
    <w:rsid w:val="0057526F"/>
    <w:rsid w:val="00581D5F"/>
    <w:rsid w:val="005907CC"/>
    <w:rsid w:val="00594C76"/>
    <w:rsid w:val="005A55B4"/>
    <w:rsid w:val="005B090E"/>
    <w:rsid w:val="005B229D"/>
    <w:rsid w:val="005B625B"/>
    <w:rsid w:val="005C1DFE"/>
    <w:rsid w:val="005C59FF"/>
    <w:rsid w:val="005C5DD2"/>
    <w:rsid w:val="005D145A"/>
    <w:rsid w:val="005D7FD9"/>
    <w:rsid w:val="005F2C77"/>
    <w:rsid w:val="00607950"/>
    <w:rsid w:val="00611D5A"/>
    <w:rsid w:val="00614912"/>
    <w:rsid w:val="0061576C"/>
    <w:rsid w:val="0061652F"/>
    <w:rsid w:val="00637C22"/>
    <w:rsid w:val="00640B16"/>
    <w:rsid w:val="006415CA"/>
    <w:rsid w:val="006616CF"/>
    <w:rsid w:val="00662378"/>
    <w:rsid w:val="006672AF"/>
    <w:rsid w:val="006725D0"/>
    <w:rsid w:val="00674B0E"/>
    <w:rsid w:val="00674DE7"/>
    <w:rsid w:val="00675817"/>
    <w:rsid w:val="00675E5C"/>
    <w:rsid w:val="00682B14"/>
    <w:rsid w:val="006860B7"/>
    <w:rsid w:val="006862C3"/>
    <w:rsid w:val="00691728"/>
    <w:rsid w:val="00691A85"/>
    <w:rsid w:val="00697742"/>
    <w:rsid w:val="006A0A13"/>
    <w:rsid w:val="006A2C00"/>
    <w:rsid w:val="006A40AA"/>
    <w:rsid w:val="006B13FB"/>
    <w:rsid w:val="006B3E9E"/>
    <w:rsid w:val="006C2E98"/>
    <w:rsid w:val="006C4C3B"/>
    <w:rsid w:val="006C4FDF"/>
    <w:rsid w:val="006C6843"/>
    <w:rsid w:val="006D07A5"/>
    <w:rsid w:val="006D5492"/>
    <w:rsid w:val="006D5D5E"/>
    <w:rsid w:val="006E11F6"/>
    <w:rsid w:val="006F2342"/>
    <w:rsid w:val="006F3805"/>
    <w:rsid w:val="00700186"/>
    <w:rsid w:val="007002DA"/>
    <w:rsid w:val="00704A38"/>
    <w:rsid w:val="00707371"/>
    <w:rsid w:val="00710042"/>
    <w:rsid w:val="00712995"/>
    <w:rsid w:val="007161DA"/>
    <w:rsid w:val="00721775"/>
    <w:rsid w:val="007231CD"/>
    <w:rsid w:val="007279D1"/>
    <w:rsid w:val="0073279E"/>
    <w:rsid w:val="00732D79"/>
    <w:rsid w:val="00733376"/>
    <w:rsid w:val="00737F7D"/>
    <w:rsid w:val="00746B74"/>
    <w:rsid w:val="00755DD2"/>
    <w:rsid w:val="007772BC"/>
    <w:rsid w:val="00784431"/>
    <w:rsid w:val="00786AA7"/>
    <w:rsid w:val="007A1493"/>
    <w:rsid w:val="007A23E5"/>
    <w:rsid w:val="007A31A8"/>
    <w:rsid w:val="007A5CD5"/>
    <w:rsid w:val="007A6F8E"/>
    <w:rsid w:val="007B084E"/>
    <w:rsid w:val="007B1FE0"/>
    <w:rsid w:val="007B3900"/>
    <w:rsid w:val="007B3F23"/>
    <w:rsid w:val="007B4B52"/>
    <w:rsid w:val="007B7F4A"/>
    <w:rsid w:val="007C0CCF"/>
    <w:rsid w:val="007C12B3"/>
    <w:rsid w:val="007C1919"/>
    <w:rsid w:val="007D274B"/>
    <w:rsid w:val="007E1836"/>
    <w:rsid w:val="007E3AD5"/>
    <w:rsid w:val="007E5718"/>
    <w:rsid w:val="007F20FC"/>
    <w:rsid w:val="007F37A9"/>
    <w:rsid w:val="00802C75"/>
    <w:rsid w:val="00811063"/>
    <w:rsid w:val="00814A57"/>
    <w:rsid w:val="00816291"/>
    <w:rsid w:val="008201C3"/>
    <w:rsid w:val="00823CD6"/>
    <w:rsid w:val="0082619C"/>
    <w:rsid w:val="008278E6"/>
    <w:rsid w:val="00831B42"/>
    <w:rsid w:val="00834F96"/>
    <w:rsid w:val="00840C01"/>
    <w:rsid w:val="00841744"/>
    <w:rsid w:val="00847E8F"/>
    <w:rsid w:val="00850129"/>
    <w:rsid w:val="00850518"/>
    <w:rsid w:val="00855FA3"/>
    <w:rsid w:val="008608ED"/>
    <w:rsid w:val="00862628"/>
    <w:rsid w:val="00871DD0"/>
    <w:rsid w:val="00873DB3"/>
    <w:rsid w:val="00874F0F"/>
    <w:rsid w:val="00876AFA"/>
    <w:rsid w:val="008824A6"/>
    <w:rsid w:val="00895F02"/>
    <w:rsid w:val="00897E12"/>
    <w:rsid w:val="008A4094"/>
    <w:rsid w:val="008B0BE4"/>
    <w:rsid w:val="008B0C8D"/>
    <w:rsid w:val="008B2ECC"/>
    <w:rsid w:val="008B48F6"/>
    <w:rsid w:val="008C095B"/>
    <w:rsid w:val="008C0ACE"/>
    <w:rsid w:val="008C169D"/>
    <w:rsid w:val="008C1CB3"/>
    <w:rsid w:val="008C20DC"/>
    <w:rsid w:val="008D28CD"/>
    <w:rsid w:val="008D319B"/>
    <w:rsid w:val="008D59A1"/>
    <w:rsid w:val="008E23CD"/>
    <w:rsid w:val="008E3117"/>
    <w:rsid w:val="008E4D52"/>
    <w:rsid w:val="008E56E4"/>
    <w:rsid w:val="0091125F"/>
    <w:rsid w:val="00915019"/>
    <w:rsid w:val="00915DC8"/>
    <w:rsid w:val="009178C1"/>
    <w:rsid w:val="00926D82"/>
    <w:rsid w:val="0093516B"/>
    <w:rsid w:val="009454F1"/>
    <w:rsid w:val="00947C54"/>
    <w:rsid w:val="009524B8"/>
    <w:rsid w:val="00955993"/>
    <w:rsid w:val="009560C3"/>
    <w:rsid w:val="009571FC"/>
    <w:rsid w:val="0096132C"/>
    <w:rsid w:val="0096787E"/>
    <w:rsid w:val="00972B60"/>
    <w:rsid w:val="00973441"/>
    <w:rsid w:val="00985326"/>
    <w:rsid w:val="00986487"/>
    <w:rsid w:val="009901AA"/>
    <w:rsid w:val="009938BF"/>
    <w:rsid w:val="009969CF"/>
    <w:rsid w:val="009A01A1"/>
    <w:rsid w:val="009A10EE"/>
    <w:rsid w:val="009B0A8C"/>
    <w:rsid w:val="009B185F"/>
    <w:rsid w:val="009B4486"/>
    <w:rsid w:val="009C25F3"/>
    <w:rsid w:val="009C3662"/>
    <w:rsid w:val="009C5196"/>
    <w:rsid w:val="009C6E53"/>
    <w:rsid w:val="009C6F28"/>
    <w:rsid w:val="009C7DDD"/>
    <w:rsid w:val="009C7E9E"/>
    <w:rsid w:val="009E0243"/>
    <w:rsid w:val="009F303D"/>
    <w:rsid w:val="00A00723"/>
    <w:rsid w:val="00A0270B"/>
    <w:rsid w:val="00A0357F"/>
    <w:rsid w:val="00A03FBA"/>
    <w:rsid w:val="00A05CF0"/>
    <w:rsid w:val="00A0667E"/>
    <w:rsid w:val="00A06C8C"/>
    <w:rsid w:val="00A1585E"/>
    <w:rsid w:val="00A26F5B"/>
    <w:rsid w:val="00A27FA3"/>
    <w:rsid w:val="00A31F85"/>
    <w:rsid w:val="00A37549"/>
    <w:rsid w:val="00A377A7"/>
    <w:rsid w:val="00A5233C"/>
    <w:rsid w:val="00A53E73"/>
    <w:rsid w:val="00A55EBD"/>
    <w:rsid w:val="00A57184"/>
    <w:rsid w:val="00A6140B"/>
    <w:rsid w:val="00A615D4"/>
    <w:rsid w:val="00A6377F"/>
    <w:rsid w:val="00A67062"/>
    <w:rsid w:val="00A710D7"/>
    <w:rsid w:val="00A75641"/>
    <w:rsid w:val="00A804D7"/>
    <w:rsid w:val="00A82AB6"/>
    <w:rsid w:val="00A83CAA"/>
    <w:rsid w:val="00A93884"/>
    <w:rsid w:val="00A96652"/>
    <w:rsid w:val="00AA39EF"/>
    <w:rsid w:val="00AA565C"/>
    <w:rsid w:val="00AA7B81"/>
    <w:rsid w:val="00AB04DE"/>
    <w:rsid w:val="00AB0AA3"/>
    <w:rsid w:val="00AB0B3A"/>
    <w:rsid w:val="00AB16BD"/>
    <w:rsid w:val="00AB1D8E"/>
    <w:rsid w:val="00AC6A92"/>
    <w:rsid w:val="00AC73E9"/>
    <w:rsid w:val="00AC7C5B"/>
    <w:rsid w:val="00AD264F"/>
    <w:rsid w:val="00AD725E"/>
    <w:rsid w:val="00AE2C6C"/>
    <w:rsid w:val="00AF0259"/>
    <w:rsid w:val="00AF6E60"/>
    <w:rsid w:val="00AF7FA6"/>
    <w:rsid w:val="00B0259B"/>
    <w:rsid w:val="00B0356B"/>
    <w:rsid w:val="00B14927"/>
    <w:rsid w:val="00B15ACF"/>
    <w:rsid w:val="00B22A5D"/>
    <w:rsid w:val="00B2437F"/>
    <w:rsid w:val="00B25C98"/>
    <w:rsid w:val="00B30C9D"/>
    <w:rsid w:val="00B323BC"/>
    <w:rsid w:val="00B44574"/>
    <w:rsid w:val="00B45707"/>
    <w:rsid w:val="00B51F7C"/>
    <w:rsid w:val="00B56B9E"/>
    <w:rsid w:val="00B56E11"/>
    <w:rsid w:val="00B57E8F"/>
    <w:rsid w:val="00B66BC7"/>
    <w:rsid w:val="00B67CFD"/>
    <w:rsid w:val="00B702C5"/>
    <w:rsid w:val="00B74E0D"/>
    <w:rsid w:val="00B77D59"/>
    <w:rsid w:val="00B81FCF"/>
    <w:rsid w:val="00B847E5"/>
    <w:rsid w:val="00B967AE"/>
    <w:rsid w:val="00BA0B58"/>
    <w:rsid w:val="00BA3EB6"/>
    <w:rsid w:val="00BA4D8E"/>
    <w:rsid w:val="00BA686C"/>
    <w:rsid w:val="00BC1A5C"/>
    <w:rsid w:val="00BC1AF1"/>
    <w:rsid w:val="00BD48B6"/>
    <w:rsid w:val="00C032FB"/>
    <w:rsid w:val="00C11221"/>
    <w:rsid w:val="00C14D44"/>
    <w:rsid w:val="00C17637"/>
    <w:rsid w:val="00C23039"/>
    <w:rsid w:val="00C3154A"/>
    <w:rsid w:val="00C4078A"/>
    <w:rsid w:val="00C41C84"/>
    <w:rsid w:val="00C50986"/>
    <w:rsid w:val="00C52D42"/>
    <w:rsid w:val="00C54B8C"/>
    <w:rsid w:val="00C56C0C"/>
    <w:rsid w:val="00C63037"/>
    <w:rsid w:val="00C64838"/>
    <w:rsid w:val="00C652ED"/>
    <w:rsid w:val="00C65DA3"/>
    <w:rsid w:val="00C764EE"/>
    <w:rsid w:val="00C77938"/>
    <w:rsid w:val="00C84020"/>
    <w:rsid w:val="00C84B7A"/>
    <w:rsid w:val="00C9761D"/>
    <w:rsid w:val="00CA0BD1"/>
    <w:rsid w:val="00CA1317"/>
    <w:rsid w:val="00CA1403"/>
    <w:rsid w:val="00CA2606"/>
    <w:rsid w:val="00CA640C"/>
    <w:rsid w:val="00CA6C66"/>
    <w:rsid w:val="00CB0DF2"/>
    <w:rsid w:val="00CB2376"/>
    <w:rsid w:val="00CB3359"/>
    <w:rsid w:val="00CB35E7"/>
    <w:rsid w:val="00CC545E"/>
    <w:rsid w:val="00CE5641"/>
    <w:rsid w:val="00CF3E7F"/>
    <w:rsid w:val="00CF6AEC"/>
    <w:rsid w:val="00D013E4"/>
    <w:rsid w:val="00D03784"/>
    <w:rsid w:val="00D05F42"/>
    <w:rsid w:val="00D0648F"/>
    <w:rsid w:val="00D07800"/>
    <w:rsid w:val="00D1065F"/>
    <w:rsid w:val="00D153CA"/>
    <w:rsid w:val="00D30285"/>
    <w:rsid w:val="00D33036"/>
    <w:rsid w:val="00D35E2A"/>
    <w:rsid w:val="00D376F8"/>
    <w:rsid w:val="00D41900"/>
    <w:rsid w:val="00D534EE"/>
    <w:rsid w:val="00D549A3"/>
    <w:rsid w:val="00D5573D"/>
    <w:rsid w:val="00D60F7B"/>
    <w:rsid w:val="00D62807"/>
    <w:rsid w:val="00D62C9F"/>
    <w:rsid w:val="00D63364"/>
    <w:rsid w:val="00D719F3"/>
    <w:rsid w:val="00D76C2E"/>
    <w:rsid w:val="00D80EFF"/>
    <w:rsid w:val="00D86C60"/>
    <w:rsid w:val="00D959A0"/>
    <w:rsid w:val="00DA5FFA"/>
    <w:rsid w:val="00DB0EA8"/>
    <w:rsid w:val="00DB5719"/>
    <w:rsid w:val="00DB6489"/>
    <w:rsid w:val="00DC0801"/>
    <w:rsid w:val="00DC0BF4"/>
    <w:rsid w:val="00DC1A5F"/>
    <w:rsid w:val="00DD280B"/>
    <w:rsid w:val="00DD298F"/>
    <w:rsid w:val="00DD2C0A"/>
    <w:rsid w:val="00DD5015"/>
    <w:rsid w:val="00DD6D6E"/>
    <w:rsid w:val="00DE1DE7"/>
    <w:rsid w:val="00DE3549"/>
    <w:rsid w:val="00E00A90"/>
    <w:rsid w:val="00E021F7"/>
    <w:rsid w:val="00E03CFF"/>
    <w:rsid w:val="00E15E2B"/>
    <w:rsid w:val="00E22391"/>
    <w:rsid w:val="00E25412"/>
    <w:rsid w:val="00E31094"/>
    <w:rsid w:val="00E34CB3"/>
    <w:rsid w:val="00E406F8"/>
    <w:rsid w:val="00E4081E"/>
    <w:rsid w:val="00E43CD7"/>
    <w:rsid w:val="00E43F17"/>
    <w:rsid w:val="00E50BEC"/>
    <w:rsid w:val="00E57336"/>
    <w:rsid w:val="00E713F8"/>
    <w:rsid w:val="00E723BE"/>
    <w:rsid w:val="00E73CD5"/>
    <w:rsid w:val="00E841FB"/>
    <w:rsid w:val="00E8712E"/>
    <w:rsid w:val="00E8765A"/>
    <w:rsid w:val="00E9215F"/>
    <w:rsid w:val="00E94327"/>
    <w:rsid w:val="00EA255A"/>
    <w:rsid w:val="00EA438C"/>
    <w:rsid w:val="00EA4752"/>
    <w:rsid w:val="00EA4F40"/>
    <w:rsid w:val="00EB0C52"/>
    <w:rsid w:val="00EB5612"/>
    <w:rsid w:val="00EC3441"/>
    <w:rsid w:val="00EC5204"/>
    <w:rsid w:val="00EC7308"/>
    <w:rsid w:val="00EC7E92"/>
    <w:rsid w:val="00ED741F"/>
    <w:rsid w:val="00ED77D8"/>
    <w:rsid w:val="00EE019A"/>
    <w:rsid w:val="00EE1528"/>
    <w:rsid w:val="00EF027A"/>
    <w:rsid w:val="00EF2398"/>
    <w:rsid w:val="00EF7C63"/>
    <w:rsid w:val="00F05180"/>
    <w:rsid w:val="00F05E4B"/>
    <w:rsid w:val="00F05F32"/>
    <w:rsid w:val="00F067DC"/>
    <w:rsid w:val="00F078E0"/>
    <w:rsid w:val="00F13619"/>
    <w:rsid w:val="00F16532"/>
    <w:rsid w:val="00F325EB"/>
    <w:rsid w:val="00F4210E"/>
    <w:rsid w:val="00F42D3F"/>
    <w:rsid w:val="00F46046"/>
    <w:rsid w:val="00F507FE"/>
    <w:rsid w:val="00F534A1"/>
    <w:rsid w:val="00F548EB"/>
    <w:rsid w:val="00F54F4F"/>
    <w:rsid w:val="00F5601C"/>
    <w:rsid w:val="00F56E1E"/>
    <w:rsid w:val="00F60127"/>
    <w:rsid w:val="00F620D9"/>
    <w:rsid w:val="00F62721"/>
    <w:rsid w:val="00F62DD9"/>
    <w:rsid w:val="00F645A7"/>
    <w:rsid w:val="00F76039"/>
    <w:rsid w:val="00F76AB8"/>
    <w:rsid w:val="00F77BF5"/>
    <w:rsid w:val="00F828C6"/>
    <w:rsid w:val="00F87FFA"/>
    <w:rsid w:val="00F92341"/>
    <w:rsid w:val="00F95E6A"/>
    <w:rsid w:val="00F965FD"/>
    <w:rsid w:val="00F97913"/>
    <w:rsid w:val="00FA19D9"/>
    <w:rsid w:val="00FA19F9"/>
    <w:rsid w:val="00FB01AD"/>
    <w:rsid w:val="00FB22FA"/>
    <w:rsid w:val="00FB3F35"/>
    <w:rsid w:val="00FB46DE"/>
    <w:rsid w:val="00FC236B"/>
    <w:rsid w:val="00FC3FD4"/>
    <w:rsid w:val="00FC5029"/>
    <w:rsid w:val="00FD34FF"/>
    <w:rsid w:val="00FD3D47"/>
    <w:rsid w:val="00FD484B"/>
    <w:rsid w:val="00FF1630"/>
    <w:rsid w:val="00FF36E3"/>
    <w:rsid w:val="00FF4375"/>
    <w:rsid w:val="00FF4641"/>
    <w:rsid w:val="00FF66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BF"/>
    <w:rPr>
      <w:rFonts w:eastAsiaTheme="minorEastAsia"/>
      <w:lang w:val="es-AR" w:eastAsia="es-AR"/>
    </w:rPr>
  </w:style>
  <w:style w:type="paragraph" w:styleId="Ttulo3">
    <w:name w:val="heading 3"/>
    <w:basedOn w:val="Normal"/>
    <w:next w:val="Normal"/>
    <w:link w:val="Ttulo3Car"/>
    <w:qFormat/>
    <w:rsid w:val="00433EBF"/>
    <w:pPr>
      <w:keepNext/>
      <w:spacing w:after="0" w:line="240" w:lineRule="auto"/>
      <w:outlineLvl w:val="2"/>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3EBF"/>
    <w:rPr>
      <w:rFonts w:ascii="Times New Roman" w:eastAsia="Times New Roman" w:hAnsi="Times New Roman" w:cs="Times New Roman"/>
      <w:b/>
      <w:bCs/>
      <w:sz w:val="28"/>
      <w:szCs w:val="24"/>
      <w:lang w:val="es-ES" w:eastAsia="es-ES"/>
    </w:rPr>
  </w:style>
  <w:style w:type="paragraph" w:styleId="Sinespaciado">
    <w:name w:val="No Spacing"/>
    <w:uiPriority w:val="1"/>
    <w:qFormat/>
    <w:rsid w:val="00433EBF"/>
    <w:pPr>
      <w:spacing w:after="0" w:line="240" w:lineRule="auto"/>
    </w:pPr>
    <w:rPr>
      <w:rFonts w:eastAsiaTheme="minorEastAsia"/>
      <w:lang w:val="es-AR" w:eastAsia="es-AR"/>
    </w:rPr>
  </w:style>
  <w:style w:type="paragraph" w:styleId="Prrafodelista">
    <w:name w:val="List Paragraph"/>
    <w:basedOn w:val="Normal"/>
    <w:uiPriority w:val="34"/>
    <w:qFormat/>
    <w:rsid w:val="00433EBF"/>
    <w:pPr>
      <w:ind w:left="720"/>
      <w:contextualSpacing/>
    </w:pPr>
  </w:style>
  <w:style w:type="paragraph" w:styleId="Encabezado">
    <w:name w:val="header"/>
    <w:basedOn w:val="Normal"/>
    <w:link w:val="EncabezadoCar"/>
    <w:uiPriority w:val="99"/>
    <w:unhideWhenUsed/>
    <w:rsid w:val="00433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BF"/>
    <w:rPr>
      <w:rFonts w:eastAsiaTheme="minorEastAsia"/>
      <w:lang w:val="es-AR" w:eastAsia="es-AR"/>
    </w:rPr>
  </w:style>
  <w:style w:type="paragraph" w:styleId="Piedepgina">
    <w:name w:val="footer"/>
    <w:basedOn w:val="Normal"/>
    <w:link w:val="PiedepginaCar"/>
    <w:uiPriority w:val="99"/>
    <w:unhideWhenUsed/>
    <w:rsid w:val="00433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BF"/>
    <w:rPr>
      <w:rFonts w:eastAsiaTheme="minorEastAsia"/>
      <w:lang w:val="es-AR" w:eastAsia="es-AR"/>
    </w:rPr>
  </w:style>
  <w:style w:type="paragraph" w:styleId="Textodeglobo">
    <w:name w:val="Balloon Text"/>
    <w:basedOn w:val="Normal"/>
    <w:link w:val="TextodegloboCar"/>
    <w:uiPriority w:val="99"/>
    <w:semiHidden/>
    <w:unhideWhenUsed/>
    <w:rsid w:val="0043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EBF"/>
    <w:rPr>
      <w:rFonts w:ascii="Tahoma" w:eastAsiaTheme="minorEastAsia" w:hAnsi="Tahoma" w:cs="Tahoma"/>
      <w:sz w:val="16"/>
      <w:szCs w:val="16"/>
      <w:lang w:val="es-AR" w:eastAsia="es-AR"/>
    </w:rPr>
  </w:style>
  <w:style w:type="table" w:styleId="Tablaconcuadrcula">
    <w:name w:val="Table Grid"/>
    <w:basedOn w:val="Tablanormal"/>
    <w:uiPriority w:val="59"/>
    <w:rsid w:val="00433EBF"/>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33EB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433EBF"/>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DA5FFA"/>
    <w:rPr>
      <w:color w:val="0000FF"/>
      <w:u w:val="single"/>
    </w:rPr>
  </w:style>
  <w:style w:type="character" w:styleId="Hipervnculovisitado">
    <w:name w:val="FollowedHyperlink"/>
    <w:basedOn w:val="Fuentedeprrafopredeter"/>
    <w:uiPriority w:val="99"/>
    <w:semiHidden/>
    <w:unhideWhenUsed/>
    <w:rsid w:val="00DA5FFA"/>
    <w:rPr>
      <w:color w:val="800080"/>
      <w:u w:val="single"/>
    </w:rPr>
  </w:style>
  <w:style w:type="paragraph" w:customStyle="1" w:styleId="xl64">
    <w:name w:val="xl6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5">
    <w:name w:val="xl65"/>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6">
    <w:name w:val="xl66"/>
    <w:basedOn w:val="Normal"/>
    <w:rsid w:val="00DA5FF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7">
    <w:name w:val="xl67"/>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8">
    <w:name w:val="xl6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69">
    <w:name w:val="xl69"/>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0">
    <w:name w:val="xl7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1">
    <w:name w:val="xl7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2">
    <w:name w:val="xl7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3">
    <w:name w:val="xl73"/>
    <w:basedOn w:val="Normal"/>
    <w:rsid w:val="00DA5FFA"/>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74">
    <w:name w:val="xl74"/>
    <w:basedOn w:val="Normal"/>
    <w:rsid w:val="00DA5FF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5">
    <w:name w:val="xl75"/>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6">
    <w:name w:val="xl7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7">
    <w:name w:val="xl7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8">
    <w:name w:val="xl7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80">
    <w:name w:val="xl8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2">
    <w:name w:val="xl8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3">
    <w:name w:val="xl8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4">
    <w:name w:val="xl8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5">
    <w:name w:val="xl85"/>
    <w:basedOn w:val="Normal"/>
    <w:rsid w:val="00DA5FFA"/>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86">
    <w:name w:val="xl86"/>
    <w:basedOn w:val="Normal"/>
    <w:rsid w:val="00DA5FF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7">
    <w:name w:val="xl8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8">
    <w:name w:val="xl8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9">
    <w:name w:val="xl8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0">
    <w:name w:val="xl9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91">
    <w:name w:val="xl9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2">
    <w:name w:val="xl9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93">
    <w:name w:val="xl93"/>
    <w:basedOn w:val="Normal"/>
    <w:rsid w:val="00DA5FF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4">
    <w:name w:val="xl9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5">
    <w:name w:val="xl9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96">
    <w:name w:val="xl9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7">
    <w:name w:val="xl9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98">
    <w:name w:val="xl9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9">
    <w:name w:val="xl9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0">
    <w:name w:val="xl10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1">
    <w:name w:val="xl10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2">
    <w:name w:val="xl10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3">
    <w:name w:val="xl10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4">
    <w:name w:val="xl104"/>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5">
    <w:name w:val="xl105"/>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6">
    <w:name w:val="xl106"/>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7">
    <w:name w:val="xl107"/>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8">
    <w:name w:val="xl108"/>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09">
    <w:name w:val="xl109"/>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0">
    <w:name w:val="xl110"/>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1">
    <w:name w:val="xl111"/>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2">
    <w:name w:val="xl112"/>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3">
    <w:name w:val="xl11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4">
    <w:name w:val="xl114"/>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5D9F1"/>
      <w:sz w:val="16"/>
      <w:szCs w:val="16"/>
      <w:lang w:val="es-ES" w:eastAsia="es-ES"/>
    </w:rPr>
  </w:style>
  <w:style w:type="paragraph" w:customStyle="1" w:styleId="xl116">
    <w:name w:val="xl11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7">
    <w:name w:val="xl11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18">
    <w:name w:val="xl118"/>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9">
    <w:name w:val="xl11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0">
    <w:name w:val="xl12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1">
    <w:name w:val="xl12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val="es-ES" w:eastAsia="es-ES"/>
    </w:rPr>
  </w:style>
  <w:style w:type="paragraph" w:customStyle="1" w:styleId="xl122">
    <w:name w:val="xl122"/>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3">
    <w:name w:val="xl123"/>
    <w:basedOn w:val="Normal"/>
    <w:rsid w:val="00DA5FFA"/>
    <w:pPr>
      <w:pBdr>
        <w:top w:val="single" w:sz="8" w:space="0" w:color="auto"/>
        <w:lef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4">
    <w:name w:val="xl124"/>
    <w:basedOn w:val="Normal"/>
    <w:rsid w:val="00DA5F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5">
    <w:name w:val="xl125"/>
    <w:basedOn w:val="Normal"/>
    <w:rsid w:val="00DA5FFA"/>
    <w:pPr>
      <w:pBdr>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6">
    <w:name w:val="xl126"/>
    <w:basedOn w:val="Normal"/>
    <w:rsid w:val="00DA5F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7">
    <w:name w:val="xl127"/>
    <w:basedOn w:val="Normal"/>
    <w:rsid w:val="00DA5FFA"/>
    <w:pPr>
      <w:pBdr>
        <w:top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8">
    <w:name w:val="xl128"/>
    <w:basedOn w:val="Normal"/>
    <w:rsid w:val="00DA5FFA"/>
    <w:pPr>
      <w:pBdr>
        <w:top w:val="single" w:sz="8" w:space="0" w:color="auto"/>
        <w:bottom w:val="single" w:sz="8" w:space="0" w:color="auto"/>
        <w:right w:val="single" w:sz="8" w:space="0" w:color="000000"/>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9">
    <w:name w:val="xl129"/>
    <w:basedOn w:val="Normal"/>
    <w:rsid w:val="00DA5FFA"/>
    <w:pPr>
      <w:pBdr>
        <w:top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0">
    <w:name w:val="xl130"/>
    <w:basedOn w:val="Normal"/>
    <w:rsid w:val="00DA5FFA"/>
    <w:pPr>
      <w:pBdr>
        <w:bottom w:val="single" w:sz="8" w:space="0" w:color="000000"/>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1">
    <w:name w:val="xl131"/>
    <w:basedOn w:val="Normal"/>
    <w:rsid w:val="00DA5FF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132">
    <w:name w:val="xl132"/>
    <w:basedOn w:val="Normal"/>
    <w:rsid w:val="00DA5FFA"/>
    <w:pPr>
      <w:pBdr>
        <w:left w:val="single" w:sz="8" w:space="0" w:color="auto"/>
        <w:bottom w:val="single" w:sz="8" w:space="0" w:color="000000"/>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BF"/>
    <w:rPr>
      <w:rFonts w:eastAsiaTheme="minorEastAsia"/>
      <w:lang w:val="es-AR" w:eastAsia="es-AR"/>
    </w:rPr>
  </w:style>
  <w:style w:type="paragraph" w:styleId="Ttulo3">
    <w:name w:val="heading 3"/>
    <w:basedOn w:val="Normal"/>
    <w:next w:val="Normal"/>
    <w:link w:val="Ttulo3Car"/>
    <w:qFormat/>
    <w:rsid w:val="00433EBF"/>
    <w:pPr>
      <w:keepNext/>
      <w:spacing w:after="0" w:line="240" w:lineRule="auto"/>
      <w:outlineLvl w:val="2"/>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3EBF"/>
    <w:rPr>
      <w:rFonts w:ascii="Times New Roman" w:eastAsia="Times New Roman" w:hAnsi="Times New Roman" w:cs="Times New Roman"/>
      <w:b/>
      <w:bCs/>
      <w:sz w:val="28"/>
      <w:szCs w:val="24"/>
      <w:lang w:val="es-ES" w:eastAsia="es-ES"/>
    </w:rPr>
  </w:style>
  <w:style w:type="paragraph" w:styleId="Sinespaciado">
    <w:name w:val="No Spacing"/>
    <w:uiPriority w:val="1"/>
    <w:qFormat/>
    <w:rsid w:val="00433EBF"/>
    <w:pPr>
      <w:spacing w:after="0" w:line="240" w:lineRule="auto"/>
    </w:pPr>
    <w:rPr>
      <w:rFonts w:eastAsiaTheme="minorEastAsia"/>
      <w:lang w:val="es-AR" w:eastAsia="es-AR"/>
    </w:rPr>
  </w:style>
  <w:style w:type="paragraph" w:styleId="Prrafodelista">
    <w:name w:val="List Paragraph"/>
    <w:basedOn w:val="Normal"/>
    <w:uiPriority w:val="34"/>
    <w:qFormat/>
    <w:rsid w:val="00433EBF"/>
    <w:pPr>
      <w:ind w:left="720"/>
      <w:contextualSpacing/>
    </w:pPr>
  </w:style>
  <w:style w:type="paragraph" w:styleId="Encabezado">
    <w:name w:val="header"/>
    <w:basedOn w:val="Normal"/>
    <w:link w:val="EncabezadoCar"/>
    <w:uiPriority w:val="99"/>
    <w:unhideWhenUsed/>
    <w:rsid w:val="00433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BF"/>
    <w:rPr>
      <w:rFonts w:eastAsiaTheme="minorEastAsia"/>
      <w:lang w:val="es-AR" w:eastAsia="es-AR"/>
    </w:rPr>
  </w:style>
  <w:style w:type="paragraph" w:styleId="Piedepgina">
    <w:name w:val="footer"/>
    <w:basedOn w:val="Normal"/>
    <w:link w:val="PiedepginaCar"/>
    <w:uiPriority w:val="99"/>
    <w:unhideWhenUsed/>
    <w:rsid w:val="00433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BF"/>
    <w:rPr>
      <w:rFonts w:eastAsiaTheme="minorEastAsia"/>
      <w:lang w:val="es-AR" w:eastAsia="es-AR"/>
    </w:rPr>
  </w:style>
  <w:style w:type="paragraph" w:styleId="Textodeglobo">
    <w:name w:val="Balloon Text"/>
    <w:basedOn w:val="Normal"/>
    <w:link w:val="TextodegloboCar"/>
    <w:uiPriority w:val="99"/>
    <w:semiHidden/>
    <w:unhideWhenUsed/>
    <w:rsid w:val="0043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EBF"/>
    <w:rPr>
      <w:rFonts w:ascii="Tahoma" w:eastAsiaTheme="minorEastAsia" w:hAnsi="Tahoma" w:cs="Tahoma"/>
      <w:sz w:val="16"/>
      <w:szCs w:val="16"/>
      <w:lang w:val="es-AR" w:eastAsia="es-AR"/>
    </w:rPr>
  </w:style>
  <w:style w:type="table" w:styleId="Tablaconcuadrcula">
    <w:name w:val="Table Grid"/>
    <w:basedOn w:val="Tablanormal"/>
    <w:uiPriority w:val="59"/>
    <w:rsid w:val="00433EBF"/>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33EB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433EBF"/>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DA5FFA"/>
    <w:rPr>
      <w:color w:val="0000FF"/>
      <w:u w:val="single"/>
    </w:rPr>
  </w:style>
  <w:style w:type="character" w:styleId="Hipervnculovisitado">
    <w:name w:val="FollowedHyperlink"/>
    <w:basedOn w:val="Fuentedeprrafopredeter"/>
    <w:uiPriority w:val="99"/>
    <w:semiHidden/>
    <w:unhideWhenUsed/>
    <w:rsid w:val="00DA5FFA"/>
    <w:rPr>
      <w:color w:val="800080"/>
      <w:u w:val="single"/>
    </w:rPr>
  </w:style>
  <w:style w:type="paragraph" w:customStyle="1" w:styleId="xl64">
    <w:name w:val="xl6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5">
    <w:name w:val="xl65"/>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6">
    <w:name w:val="xl66"/>
    <w:basedOn w:val="Normal"/>
    <w:rsid w:val="00DA5FF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7">
    <w:name w:val="xl67"/>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8">
    <w:name w:val="xl6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69">
    <w:name w:val="xl69"/>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0">
    <w:name w:val="xl7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1">
    <w:name w:val="xl7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2">
    <w:name w:val="xl7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3">
    <w:name w:val="xl73"/>
    <w:basedOn w:val="Normal"/>
    <w:rsid w:val="00DA5FFA"/>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74">
    <w:name w:val="xl74"/>
    <w:basedOn w:val="Normal"/>
    <w:rsid w:val="00DA5FF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5">
    <w:name w:val="xl75"/>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6">
    <w:name w:val="xl7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7">
    <w:name w:val="xl7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8">
    <w:name w:val="xl7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80">
    <w:name w:val="xl8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2">
    <w:name w:val="xl8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3">
    <w:name w:val="xl8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4">
    <w:name w:val="xl8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5">
    <w:name w:val="xl85"/>
    <w:basedOn w:val="Normal"/>
    <w:rsid w:val="00DA5FFA"/>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86">
    <w:name w:val="xl86"/>
    <w:basedOn w:val="Normal"/>
    <w:rsid w:val="00DA5FF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7">
    <w:name w:val="xl8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8">
    <w:name w:val="xl8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9">
    <w:name w:val="xl8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0">
    <w:name w:val="xl9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91">
    <w:name w:val="xl9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2">
    <w:name w:val="xl9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93">
    <w:name w:val="xl93"/>
    <w:basedOn w:val="Normal"/>
    <w:rsid w:val="00DA5FF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4">
    <w:name w:val="xl9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5">
    <w:name w:val="xl9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96">
    <w:name w:val="xl9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7">
    <w:name w:val="xl9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98">
    <w:name w:val="xl9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9">
    <w:name w:val="xl9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0">
    <w:name w:val="xl10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1">
    <w:name w:val="xl10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2">
    <w:name w:val="xl10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3">
    <w:name w:val="xl10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4">
    <w:name w:val="xl104"/>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5">
    <w:name w:val="xl105"/>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6">
    <w:name w:val="xl106"/>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7">
    <w:name w:val="xl107"/>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8">
    <w:name w:val="xl108"/>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09">
    <w:name w:val="xl109"/>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0">
    <w:name w:val="xl110"/>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1">
    <w:name w:val="xl111"/>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2">
    <w:name w:val="xl112"/>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3">
    <w:name w:val="xl11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4">
    <w:name w:val="xl114"/>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5D9F1"/>
      <w:sz w:val="16"/>
      <w:szCs w:val="16"/>
      <w:lang w:val="es-ES" w:eastAsia="es-ES"/>
    </w:rPr>
  </w:style>
  <w:style w:type="paragraph" w:customStyle="1" w:styleId="xl116">
    <w:name w:val="xl11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7">
    <w:name w:val="xl11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18">
    <w:name w:val="xl118"/>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9">
    <w:name w:val="xl11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0">
    <w:name w:val="xl12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1">
    <w:name w:val="xl12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val="es-ES" w:eastAsia="es-ES"/>
    </w:rPr>
  </w:style>
  <w:style w:type="paragraph" w:customStyle="1" w:styleId="xl122">
    <w:name w:val="xl122"/>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3">
    <w:name w:val="xl123"/>
    <w:basedOn w:val="Normal"/>
    <w:rsid w:val="00DA5FFA"/>
    <w:pPr>
      <w:pBdr>
        <w:top w:val="single" w:sz="8" w:space="0" w:color="auto"/>
        <w:lef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4">
    <w:name w:val="xl124"/>
    <w:basedOn w:val="Normal"/>
    <w:rsid w:val="00DA5F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5">
    <w:name w:val="xl125"/>
    <w:basedOn w:val="Normal"/>
    <w:rsid w:val="00DA5FFA"/>
    <w:pPr>
      <w:pBdr>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6">
    <w:name w:val="xl126"/>
    <w:basedOn w:val="Normal"/>
    <w:rsid w:val="00DA5F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7">
    <w:name w:val="xl127"/>
    <w:basedOn w:val="Normal"/>
    <w:rsid w:val="00DA5FFA"/>
    <w:pPr>
      <w:pBdr>
        <w:top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8">
    <w:name w:val="xl128"/>
    <w:basedOn w:val="Normal"/>
    <w:rsid w:val="00DA5FFA"/>
    <w:pPr>
      <w:pBdr>
        <w:top w:val="single" w:sz="8" w:space="0" w:color="auto"/>
        <w:bottom w:val="single" w:sz="8" w:space="0" w:color="auto"/>
        <w:right w:val="single" w:sz="8" w:space="0" w:color="000000"/>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9">
    <w:name w:val="xl129"/>
    <w:basedOn w:val="Normal"/>
    <w:rsid w:val="00DA5FFA"/>
    <w:pPr>
      <w:pBdr>
        <w:top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0">
    <w:name w:val="xl130"/>
    <w:basedOn w:val="Normal"/>
    <w:rsid w:val="00DA5FFA"/>
    <w:pPr>
      <w:pBdr>
        <w:bottom w:val="single" w:sz="8" w:space="0" w:color="000000"/>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1">
    <w:name w:val="xl131"/>
    <w:basedOn w:val="Normal"/>
    <w:rsid w:val="00DA5FF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132">
    <w:name w:val="xl132"/>
    <w:basedOn w:val="Normal"/>
    <w:rsid w:val="00DA5FFA"/>
    <w:pPr>
      <w:pBdr>
        <w:left w:val="single" w:sz="8" w:space="0" w:color="auto"/>
        <w:bottom w:val="single" w:sz="8" w:space="0" w:color="000000"/>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26">
      <w:bodyDiv w:val="1"/>
      <w:marLeft w:val="0"/>
      <w:marRight w:val="0"/>
      <w:marTop w:val="0"/>
      <w:marBottom w:val="0"/>
      <w:divBdr>
        <w:top w:val="none" w:sz="0" w:space="0" w:color="auto"/>
        <w:left w:val="none" w:sz="0" w:space="0" w:color="auto"/>
        <w:bottom w:val="none" w:sz="0" w:space="0" w:color="auto"/>
        <w:right w:val="none" w:sz="0" w:space="0" w:color="auto"/>
      </w:divBdr>
    </w:div>
    <w:div w:id="16274892">
      <w:bodyDiv w:val="1"/>
      <w:marLeft w:val="0"/>
      <w:marRight w:val="0"/>
      <w:marTop w:val="0"/>
      <w:marBottom w:val="0"/>
      <w:divBdr>
        <w:top w:val="none" w:sz="0" w:space="0" w:color="auto"/>
        <w:left w:val="none" w:sz="0" w:space="0" w:color="auto"/>
        <w:bottom w:val="none" w:sz="0" w:space="0" w:color="auto"/>
        <w:right w:val="none" w:sz="0" w:space="0" w:color="auto"/>
      </w:divBdr>
    </w:div>
    <w:div w:id="20250910">
      <w:bodyDiv w:val="1"/>
      <w:marLeft w:val="0"/>
      <w:marRight w:val="0"/>
      <w:marTop w:val="0"/>
      <w:marBottom w:val="0"/>
      <w:divBdr>
        <w:top w:val="none" w:sz="0" w:space="0" w:color="auto"/>
        <w:left w:val="none" w:sz="0" w:space="0" w:color="auto"/>
        <w:bottom w:val="none" w:sz="0" w:space="0" w:color="auto"/>
        <w:right w:val="none" w:sz="0" w:space="0" w:color="auto"/>
      </w:divBdr>
    </w:div>
    <w:div w:id="25370312">
      <w:bodyDiv w:val="1"/>
      <w:marLeft w:val="0"/>
      <w:marRight w:val="0"/>
      <w:marTop w:val="0"/>
      <w:marBottom w:val="0"/>
      <w:divBdr>
        <w:top w:val="none" w:sz="0" w:space="0" w:color="auto"/>
        <w:left w:val="none" w:sz="0" w:space="0" w:color="auto"/>
        <w:bottom w:val="none" w:sz="0" w:space="0" w:color="auto"/>
        <w:right w:val="none" w:sz="0" w:space="0" w:color="auto"/>
      </w:divBdr>
    </w:div>
    <w:div w:id="29965548">
      <w:bodyDiv w:val="1"/>
      <w:marLeft w:val="0"/>
      <w:marRight w:val="0"/>
      <w:marTop w:val="0"/>
      <w:marBottom w:val="0"/>
      <w:divBdr>
        <w:top w:val="none" w:sz="0" w:space="0" w:color="auto"/>
        <w:left w:val="none" w:sz="0" w:space="0" w:color="auto"/>
        <w:bottom w:val="none" w:sz="0" w:space="0" w:color="auto"/>
        <w:right w:val="none" w:sz="0" w:space="0" w:color="auto"/>
      </w:divBdr>
    </w:div>
    <w:div w:id="63989548">
      <w:bodyDiv w:val="1"/>
      <w:marLeft w:val="0"/>
      <w:marRight w:val="0"/>
      <w:marTop w:val="0"/>
      <w:marBottom w:val="0"/>
      <w:divBdr>
        <w:top w:val="none" w:sz="0" w:space="0" w:color="auto"/>
        <w:left w:val="none" w:sz="0" w:space="0" w:color="auto"/>
        <w:bottom w:val="none" w:sz="0" w:space="0" w:color="auto"/>
        <w:right w:val="none" w:sz="0" w:space="0" w:color="auto"/>
      </w:divBdr>
    </w:div>
    <w:div w:id="98767467">
      <w:bodyDiv w:val="1"/>
      <w:marLeft w:val="0"/>
      <w:marRight w:val="0"/>
      <w:marTop w:val="0"/>
      <w:marBottom w:val="0"/>
      <w:divBdr>
        <w:top w:val="none" w:sz="0" w:space="0" w:color="auto"/>
        <w:left w:val="none" w:sz="0" w:space="0" w:color="auto"/>
        <w:bottom w:val="none" w:sz="0" w:space="0" w:color="auto"/>
        <w:right w:val="none" w:sz="0" w:space="0" w:color="auto"/>
      </w:divBdr>
    </w:div>
    <w:div w:id="132675868">
      <w:bodyDiv w:val="1"/>
      <w:marLeft w:val="0"/>
      <w:marRight w:val="0"/>
      <w:marTop w:val="0"/>
      <w:marBottom w:val="0"/>
      <w:divBdr>
        <w:top w:val="none" w:sz="0" w:space="0" w:color="auto"/>
        <w:left w:val="none" w:sz="0" w:space="0" w:color="auto"/>
        <w:bottom w:val="none" w:sz="0" w:space="0" w:color="auto"/>
        <w:right w:val="none" w:sz="0" w:space="0" w:color="auto"/>
      </w:divBdr>
    </w:div>
    <w:div w:id="162206168">
      <w:bodyDiv w:val="1"/>
      <w:marLeft w:val="0"/>
      <w:marRight w:val="0"/>
      <w:marTop w:val="0"/>
      <w:marBottom w:val="0"/>
      <w:divBdr>
        <w:top w:val="none" w:sz="0" w:space="0" w:color="auto"/>
        <w:left w:val="none" w:sz="0" w:space="0" w:color="auto"/>
        <w:bottom w:val="none" w:sz="0" w:space="0" w:color="auto"/>
        <w:right w:val="none" w:sz="0" w:space="0" w:color="auto"/>
      </w:divBdr>
    </w:div>
    <w:div w:id="180701281">
      <w:bodyDiv w:val="1"/>
      <w:marLeft w:val="0"/>
      <w:marRight w:val="0"/>
      <w:marTop w:val="0"/>
      <w:marBottom w:val="0"/>
      <w:divBdr>
        <w:top w:val="none" w:sz="0" w:space="0" w:color="auto"/>
        <w:left w:val="none" w:sz="0" w:space="0" w:color="auto"/>
        <w:bottom w:val="none" w:sz="0" w:space="0" w:color="auto"/>
        <w:right w:val="none" w:sz="0" w:space="0" w:color="auto"/>
      </w:divBdr>
    </w:div>
    <w:div w:id="195042437">
      <w:bodyDiv w:val="1"/>
      <w:marLeft w:val="0"/>
      <w:marRight w:val="0"/>
      <w:marTop w:val="0"/>
      <w:marBottom w:val="0"/>
      <w:divBdr>
        <w:top w:val="none" w:sz="0" w:space="0" w:color="auto"/>
        <w:left w:val="none" w:sz="0" w:space="0" w:color="auto"/>
        <w:bottom w:val="none" w:sz="0" w:space="0" w:color="auto"/>
        <w:right w:val="none" w:sz="0" w:space="0" w:color="auto"/>
      </w:divBdr>
    </w:div>
    <w:div w:id="206186212">
      <w:bodyDiv w:val="1"/>
      <w:marLeft w:val="0"/>
      <w:marRight w:val="0"/>
      <w:marTop w:val="0"/>
      <w:marBottom w:val="0"/>
      <w:divBdr>
        <w:top w:val="none" w:sz="0" w:space="0" w:color="auto"/>
        <w:left w:val="none" w:sz="0" w:space="0" w:color="auto"/>
        <w:bottom w:val="none" w:sz="0" w:space="0" w:color="auto"/>
        <w:right w:val="none" w:sz="0" w:space="0" w:color="auto"/>
      </w:divBdr>
    </w:div>
    <w:div w:id="209271365">
      <w:bodyDiv w:val="1"/>
      <w:marLeft w:val="0"/>
      <w:marRight w:val="0"/>
      <w:marTop w:val="0"/>
      <w:marBottom w:val="0"/>
      <w:divBdr>
        <w:top w:val="none" w:sz="0" w:space="0" w:color="auto"/>
        <w:left w:val="none" w:sz="0" w:space="0" w:color="auto"/>
        <w:bottom w:val="none" w:sz="0" w:space="0" w:color="auto"/>
        <w:right w:val="none" w:sz="0" w:space="0" w:color="auto"/>
      </w:divBdr>
    </w:div>
    <w:div w:id="232934161">
      <w:bodyDiv w:val="1"/>
      <w:marLeft w:val="0"/>
      <w:marRight w:val="0"/>
      <w:marTop w:val="0"/>
      <w:marBottom w:val="0"/>
      <w:divBdr>
        <w:top w:val="none" w:sz="0" w:space="0" w:color="auto"/>
        <w:left w:val="none" w:sz="0" w:space="0" w:color="auto"/>
        <w:bottom w:val="none" w:sz="0" w:space="0" w:color="auto"/>
        <w:right w:val="none" w:sz="0" w:space="0" w:color="auto"/>
      </w:divBdr>
    </w:div>
    <w:div w:id="243075041">
      <w:bodyDiv w:val="1"/>
      <w:marLeft w:val="0"/>
      <w:marRight w:val="0"/>
      <w:marTop w:val="0"/>
      <w:marBottom w:val="0"/>
      <w:divBdr>
        <w:top w:val="none" w:sz="0" w:space="0" w:color="auto"/>
        <w:left w:val="none" w:sz="0" w:space="0" w:color="auto"/>
        <w:bottom w:val="none" w:sz="0" w:space="0" w:color="auto"/>
        <w:right w:val="none" w:sz="0" w:space="0" w:color="auto"/>
      </w:divBdr>
    </w:div>
    <w:div w:id="261105525">
      <w:bodyDiv w:val="1"/>
      <w:marLeft w:val="0"/>
      <w:marRight w:val="0"/>
      <w:marTop w:val="0"/>
      <w:marBottom w:val="0"/>
      <w:divBdr>
        <w:top w:val="none" w:sz="0" w:space="0" w:color="auto"/>
        <w:left w:val="none" w:sz="0" w:space="0" w:color="auto"/>
        <w:bottom w:val="none" w:sz="0" w:space="0" w:color="auto"/>
        <w:right w:val="none" w:sz="0" w:space="0" w:color="auto"/>
      </w:divBdr>
    </w:div>
    <w:div w:id="273100933">
      <w:bodyDiv w:val="1"/>
      <w:marLeft w:val="0"/>
      <w:marRight w:val="0"/>
      <w:marTop w:val="0"/>
      <w:marBottom w:val="0"/>
      <w:divBdr>
        <w:top w:val="none" w:sz="0" w:space="0" w:color="auto"/>
        <w:left w:val="none" w:sz="0" w:space="0" w:color="auto"/>
        <w:bottom w:val="none" w:sz="0" w:space="0" w:color="auto"/>
        <w:right w:val="none" w:sz="0" w:space="0" w:color="auto"/>
      </w:divBdr>
    </w:div>
    <w:div w:id="303463257">
      <w:bodyDiv w:val="1"/>
      <w:marLeft w:val="0"/>
      <w:marRight w:val="0"/>
      <w:marTop w:val="0"/>
      <w:marBottom w:val="0"/>
      <w:divBdr>
        <w:top w:val="none" w:sz="0" w:space="0" w:color="auto"/>
        <w:left w:val="none" w:sz="0" w:space="0" w:color="auto"/>
        <w:bottom w:val="none" w:sz="0" w:space="0" w:color="auto"/>
        <w:right w:val="none" w:sz="0" w:space="0" w:color="auto"/>
      </w:divBdr>
    </w:div>
    <w:div w:id="327440458">
      <w:bodyDiv w:val="1"/>
      <w:marLeft w:val="0"/>
      <w:marRight w:val="0"/>
      <w:marTop w:val="0"/>
      <w:marBottom w:val="0"/>
      <w:divBdr>
        <w:top w:val="none" w:sz="0" w:space="0" w:color="auto"/>
        <w:left w:val="none" w:sz="0" w:space="0" w:color="auto"/>
        <w:bottom w:val="none" w:sz="0" w:space="0" w:color="auto"/>
        <w:right w:val="none" w:sz="0" w:space="0" w:color="auto"/>
      </w:divBdr>
    </w:div>
    <w:div w:id="356471425">
      <w:bodyDiv w:val="1"/>
      <w:marLeft w:val="0"/>
      <w:marRight w:val="0"/>
      <w:marTop w:val="0"/>
      <w:marBottom w:val="0"/>
      <w:divBdr>
        <w:top w:val="none" w:sz="0" w:space="0" w:color="auto"/>
        <w:left w:val="none" w:sz="0" w:space="0" w:color="auto"/>
        <w:bottom w:val="none" w:sz="0" w:space="0" w:color="auto"/>
        <w:right w:val="none" w:sz="0" w:space="0" w:color="auto"/>
      </w:divBdr>
    </w:div>
    <w:div w:id="391392703">
      <w:bodyDiv w:val="1"/>
      <w:marLeft w:val="0"/>
      <w:marRight w:val="0"/>
      <w:marTop w:val="0"/>
      <w:marBottom w:val="0"/>
      <w:divBdr>
        <w:top w:val="none" w:sz="0" w:space="0" w:color="auto"/>
        <w:left w:val="none" w:sz="0" w:space="0" w:color="auto"/>
        <w:bottom w:val="none" w:sz="0" w:space="0" w:color="auto"/>
        <w:right w:val="none" w:sz="0" w:space="0" w:color="auto"/>
      </w:divBdr>
    </w:div>
    <w:div w:id="408502908">
      <w:bodyDiv w:val="1"/>
      <w:marLeft w:val="0"/>
      <w:marRight w:val="0"/>
      <w:marTop w:val="0"/>
      <w:marBottom w:val="0"/>
      <w:divBdr>
        <w:top w:val="none" w:sz="0" w:space="0" w:color="auto"/>
        <w:left w:val="none" w:sz="0" w:space="0" w:color="auto"/>
        <w:bottom w:val="none" w:sz="0" w:space="0" w:color="auto"/>
        <w:right w:val="none" w:sz="0" w:space="0" w:color="auto"/>
      </w:divBdr>
    </w:div>
    <w:div w:id="418213965">
      <w:bodyDiv w:val="1"/>
      <w:marLeft w:val="0"/>
      <w:marRight w:val="0"/>
      <w:marTop w:val="0"/>
      <w:marBottom w:val="0"/>
      <w:divBdr>
        <w:top w:val="none" w:sz="0" w:space="0" w:color="auto"/>
        <w:left w:val="none" w:sz="0" w:space="0" w:color="auto"/>
        <w:bottom w:val="none" w:sz="0" w:space="0" w:color="auto"/>
        <w:right w:val="none" w:sz="0" w:space="0" w:color="auto"/>
      </w:divBdr>
    </w:div>
    <w:div w:id="419103994">
      <w:bodyDiv w:val="1"/>
      <w:marLeft w:val="0"/>
      <w:marRight w:val="0"/>
      <w:marTop w:val="0"/>
      <w:marBottom w:val="0"/>
      <w:divBdr>
        <w:top w:val="none" w:sz="0" w:space="0" w:color="auto"/>
        <w:left w:val="none" w:sz="0" w:space="0" w:color="auto"/>
        <w:bottom w:val="none" w:sz="0" w:space="0" w:color="auto"/>
        <w:right w:val="none" w:sz="0" w:space="0" w:color="auto"/>
      </w:divBdr>
    </w:div>
    <w:div w:id="435171920">
      <w:bodyDiv w:val="1"/>
      <w:marLeft w:val="0"/>
      <w:marRight w:val="0"/>
      <w:marTop w:val="0"/>
      <w:marBottom w:val="0"/>
      <w:divBdr>
        <w:top w:val="none" w:sz="0" w:space="0" w:color="auto"/>
        <w:left w:val="none" w:sz="0" w:space="0" w:color="auto"/>
        <w:bottom w:val="none" w:sz="0" w:space="0" w:color="auto"/>
        <w:right w:val="none" w:sz="0" w:space="0" w:color="auto"/>
      </w:divBdr>
    </w:div>
    <w:div w:id="436605540">
      <w:bodyDiv w:val="1"/>
      <w:marLeft w:val="0"/>
      <w:marRight w:val="0"/>
      <w:marTop w:val="0"/>
      <w:marBottom w:val="0"/>
      <w:divBdr>
        <w:top w:val="none" w:sz="0" w:space="0" w:color="auto"/>
        <w:left w:val="none" w:sz="0" w:space="0" w:color="auto"/>
        <w:bottom w:val="none" w:sz="0" w:space="0" w:color="auto"/>
        <w:right w:val="none" w:sz="0" w:space="0" w:color="auto"/>
      </w:divBdr>
    </w:div>
    <w:div w:id="447815767">
      <w:bodyDiv w:val="1"/>
      <w:marLeft w:val="0"/>
      <w:marRight w:val="0"/>
      <w:marTop w:val="0"/>
      <w:marBottom w:val="0"/>
      <w:divBdr>
        <w:top w:val="none" w:sz="0" w:space="0" w:color="auto"/>
        <w:left w:val="none" w:sz="0" w:space="0" w:color="auto"/>
        <w:bottom w:val="none" w:sz="0" w:space="0" w:color="auto"/>
        <w:right w:val="none" w:sz="0" w:space="0" w:color="auto"/>
      </w:divBdr>
    </w:div>
    <w:div w:id="457257820">
      <w:bodyDiv w:val="1"/>
      <w:marLeft w:val="0"/>
      <w:marRight w:val="0"/>
      <w:marTop w:val="0"/>
      <w:marBottom w:val="0"/>
      <w:divBdr>
        <w:top w:val="none" w:sz="0" w:space="0" w:color="auto"/>
        <w:left w:val="none" w:sz="0" w:space="0" w:color="auto"/>
        <w:bottom w:val="none" w:sz="0" w:space="0" w:color="auto"/>
        <w:right w:val="none" w:sz="0" w:space="0" w:color="auto"/>
      </w:divBdr>
    </w:div>
    <w:div w:id="465977132">
      <w:bodyDiv w:val="1"/>
      <w:marLeft w:val="0"/>
      <w:marRight w:val="0"/>
      <w:marTop w:val="0"/>
      <w:marBottom w:val="0"/>
      <w:divBdr>
        <w:top w:val="none" w:sz="0" w:space="0" w:color="auto"/>
        <w:left w:val="none" w:sz="0" w:space="0" w:color="auto"/>
        <w:bottom w:val="none" w:sz="0" w:space="0" w:color="auto"/>
        <w:right w:val="none" w:sz="0" w:space="0" w:color="auto"/>
      </w:divBdr>
    </w:div>
    <w:div w:id="467088749">
      <w:bodyDiv w:val="1"/>
      <w:marLeft w:val="0"/>
      <w:marRight w:val="0"/>
      <w:marTop w:val="0"/>
      <w:marBottom w:val="0"/>
      <w:divBdr>
        <w:top w:val="none" w:sz="0" w:space="0" w:color="auto"/>
        <w:left w:val="none" w:sz="0" w:space="0" w:color="auto"/>
        <w:bottom w:val="none" w:sz="0" w:space="0" w:color="auto"/>
        <w:right w:val="none" w:sz="0" w:space="0" w:color="auto"/>
      </w:divBdr>
    </w:div>
    <w:div w:id="507452062">
      <w:bodyDiv w:val="1"/>
      <w:marLeft w:val="0"/>
      <w:marRight w:val="0"/>
      <w:marTop w:val="0"/>
      <w:marBottom w:val="0"/>
      <w:divBdr>
        <w:top w:val="none" w:sz="0" w:space="0" w:color="auto"/>
        <w:left w:val="none" w:sz="0" w:space="0" w:color="auto"/>
        <w:bottom w:val="none" w:sz="0" w:space="0" w:color="auto"/>
        <w:right w:val="none" w:sz="0" w:space="0" w:color="auto"/>
      </w:divBdr>
    </w:div>
    <w:div w:id="546449139">
      <w:bodyDiv w:val="1"/>
      <w:marLeft w:val="0"/>
      <w:marRight w:val="0"/>
      <w:marTop w:val="0"/>
      <w:marBottom w:val="0"/>
      <w:divBdr>
        <w:top w:val="none" w:sz="0" w:space="0" w:color="auto"/>
        <w:left w:val="none" w:sz="0" w:space="0" w:color="auto"/>
        <w:bottom w:val="none" w:sz="0" w:space="0" w:color="auto"/>
        <w:right w:val="none" w:sz="0" w:space="0" w:color="auto"/>
      </w:divBdr>
    </w:div>
    <w:div w:id="551623254">
      <w:bodyDiv w:val="1"/>
      <w:marLeft w:val="0"/>
      <w:marRight w:val="0"/>
      <w:marTop w:val="0"/>
      <w:marBottom w:val="0"/>
      <w:divBdr>
        <w:top w:val="none" w:sz="0" w:space="0" w:color="auto"/>
        <w:left w:val="none" w:sz="0" w:space="0" w:color="auto"/>
        <w:bottom w:val="none" w:sz="0" w:space="0" w:color="auto"/>
        <w:right w:val="none" w:sz="0" w:space="0" w:color="auto"/>
      </w:divBdr>
    </w:div>
    <w:div w:id="558127421">
      <w:bodyDiv w:val="1"/>
      <w:marLeft w:val="0"/>
      <w:marRight w:val="0"/>
      <w:marTop w:val="0"/>
      <w:marBottom w:val="0"/>
      <w:divBdr>
        <w:top w:val="none" w:sz="0" w:space="0" w:color="auto"/>
        <w:left w:val="none" w:sz="0" w:space="0" w:color="auto"/>
        <w:bottom w:val="none" w:sz="0" w:space="0" w:color="auto"/>
        <w:right w:val="none" w:sz="0" w:space="0" w:color="auto"/>
      </w:divBdr>
    </w:div>
    <w:div w:id="570191984">
      <w:bodyDiv w:val="1"/>
      <w:marLeft w:val="0"/>
      <w:marRight w:val="0"/>
      <w:marTop w:val="0"/>
      <w:marBottom w:val="0"/>
      <w:divBdr>
        <w:top w:val="none" w:sz="0" w:space="0" w:color="auto"/>
        <w:left w:val="none" w:sz="0" w:space="0" w:color="auto"/>
        <w:bottom w:val="none" w:sz="0" w:space="0" w:color="auto"/>
        <w:right w:val="none" w:sz="0" w:space="0" w:color="auto"/>
      </w:divBdr>
    </w:div>
    <w:div w:id="615142408">
      <w:bodyDiv w:val="1"/>
      <w:marLeft w:val="0"/>
      <w:marRight w:val="0"/>
      <w:marTop w:val="0"/>
      <w:marBottom w:val="0"/>
      <w:divBdr>
        <w:top w:val="none" w:sz="0" w:space="0" w:color="auto"/>
        <w:left w:val="none" w:sz="0" w:space="0" w:color="auto"/>
        <w:bottom w:val="none" w:sz="0" w:space="0" w:color="auto"/>
        <w:right w:val="none" w:sz="0" w:space="0" w:color="auto"/>
      </w:divBdr>
    </w:div>
    <w:div w:id="626009292">
      <w:bodyDiv w:val="1"/>
      <w:marLeft w:val="0"/>
      <w:marRight w:val="0"/>
      <w:marTop w:val="0"/>
      <w:marBottom w:val="0"/>
      <w:divBdr>
        <w:top w:val="none" w:sz="0" w:space="0" w:color="auto"/>
        <w:left w:val="none" w:sz="0" w:space="0" w:color="auto"/>
        <w:bottom w:val="none" w:sz="0" w:space="0" w:color="auto"/>
        <w:right w:val="none" w:sz="0" w:space="0" w:color="auto"/>
      </w:divBdr>
    </w:div>
    <w:div w:id="656306613">
      <w:bodyDiv w:val="1"/>
      <w:marLeft w:val="0"/>
      <w:marRight w:val="0"/>
      <w:marTop w:val="0"/>
      <w:marBottom w:val="0"/>
      <w:divBdr>
        <w:top w:val="none" w:sz="0" w:space="0" w:color="auto"/>
        <w:left w:val="none" w:sz="0" w:space="0" w:color="auto"/>
        <w:bottom w:val="none" w:sz="0" w:space="0" w:color="auto"/>
        <w:right w:val="none" w:sz="0" w:space="0" w:color="auto"/>
      </w:divBdr>
    </w:div>
    <w:div w:id="677779372">
      <w:bodyDiv w:val="1"/>
      <w:marLeft w:val="0"/>
      <w:marRight w:val="0"/>
      <w:marTop w:val="0"/>
      <w:marBottom w:val="0"/>
      <w:divBdr>
        <w:top w:val="none" w:sz="0" w:space="0" w:color="auto"/>
        <w:left w:val="none" w:sz="0" w:space="0" w:color="auto"/>
        <w:bottom w:val="none" w:sz="0" w:space="0" w:color="auto"/>
        <w:right w:val="none" w:sz="0" w:space="0" w:color="auto"/>
      </w:divBdr>
    </w:div>
    <w:div w:id="690227102">
      <w:bodyDiv w:val="1"/>
      <w:marLeft w:val="0"/>
      <w:marRight w:val="0"/>
      <w:marTop w:val="0"/>
      <w:marBottom w:val="0"/>
      <w:divBdr>
        <w:top w:val="none" w:sz="0" w:space="0" w:color="auto"/>
        <w:left w:val="none" w:sz="0" w:space="0" w:color="auto"/>
        <w:bottom w:val="none" w:sz="0" w:space="0" w:color="auto"/>
        <w:right w:val="none" w:sz="0" w:space="0" w:color="auto"/>
      </w:divBdr>
    </w:div>
    <w:div w:id="690302186">
      <w:bodyDiv w:val="1"/>
      <w:marLeft w:val="0"/>
      <w:marRight w:val="0"/>
      <w:marTop w:val="0"/>
      <w:marBottom w:val="0"/>
      <w:divBdr>
        <w:top w:val="none" w:sz="0" w:space="0" w:color="auto"/>
        <w:left w:val="none" w:sz="0" w:space="0" w:color="auto"/>
        <w:bottom w:val="none" w:sz="0" w:space="0" w:color="auto"/>
        <w:right w:val="none" w:sz="0" w:space="0" w:color="auto"/>
      </w:divBdr>
    </w:div>
    <w:div w:id="699160648">
      <w:bodyDiv w:val="1"/>
      <w:marLeft w:val="0"/>
      <w:marRight w:val="0"/>
      <w:marTop w:val="0"/>
      <w:marBottom w:val="0"/>
      <w:divBdr>
        <w:top w:val="none" w:sz="0" w:space="0" w:color="auto"/>
        <w:left w:val="none" w:sz="0" w:space="0" w:color="auto"/>
        <w:bottom w:val="none" w:sz="0" w:space="0" w:color="auto"/>
        <w:right w:val="none" w:sz="0" w:space="0" w:color="auto"/>
      </w:divBdr>
    </w:div>
    <w:div w:id="702050512">
      <w:bodyDiv w:val="1"/>
      <w:marLeft w:val="0"/>
      <w:marRight w:val="0"/>
      <w:marTop w:val="0"/>
      <w:marBottom w:val="0"/>
      <w:divBdr>
        <w:top w:val="none" w:sz="0" w:space="0" w:color="auto"/>
        <w:left w:val="none" w:sz="0" w:space="0" w:color="auto"/>
        <w:bottom w:val="none" w:sz="0" w:space="0" w:color="auto"/>
        <w:right w:val="none" w:sz="0" w:space="0" w:color="auto"/>
      </w:divBdr>
    </w:div>
    <w:div w:id="716778493">
      <w:bodyDiv w:val="1"/>
      <w:marLeft w:val="0"/>
      <w:marRight w:val="0"/>
      <w:marTop w:val="0"/>
      <w:marBottom w:val="0"/>
      <w:divBdr>
        <w:top w:val="none" w:sz="0" w:space="0" w:color="auto"/>
        <w:left w:val="none" w:sz="0" w:space="0" w:color="auto"/>
        <w:bottom w:val="none" w:sz="0" w:space="0" w:color="auto"/>
        <w:right w:val="none" w:sz="0" w:space="0" w:color="auto"/>
      </w:divBdr>
    </w:div>
    <w:div w:id="723023588">
      <w:bodyDiv w:val="1"/>
      <w:marLeft w:val="0"/>
      <w:marRight w:val="0"/>
      <w:marTop w:val="0"/>
      <w:marBottom w:val="0"/>
      <w:divBdr>
        <w:top w:val="none" w:sz="0" w:space="0" w:color="auto"/>
        <w:left w:val="none" w:sz="0" w:space="0" w:color="auto"/>
        <w:bottom w:val="none" w:sz="0" w:space="0" w:color="auto"/>
        <w:right w:val="none" w:sz="0" w:space="0" w:color="auto"/>
      </w:divBdr>
    </w:div>
    <w:div w:id="736166492">
      <w:bodyDiv w:val="1"/>
      <w:marLeft w:val="0"/>
      <w:marRight w:val="0"/>
      <w:marTop w:val="0"/>
      <w:marBottom w:val="0"/>
      <w:divBdr>
        <w:top w:val="none" w:sz="0" w:space="0" w:color="auto"/>
        <w:left w:val="none" w:sz="0" w:space="0" w:color="auto"/>
        <w:bottom w:val="none" w:sz="0" w:space="0" w:color="auto"/>
        <w:right w:val="none" w:sz="0" w:space="0" w:color="auto"/>
      </w:divBdr>
    </w:div>
    <w:div w:id="747339248">
      <w:bodyDiv w:val="1"/>
      <w:marLeft w:val="0"/>
      <w:marRight w:val="0"/>
      <w:marTop w:val="0"/>
      <w:marBottom w:val="0"/>
      <w:divBdr>
        <w:top w:val="none" w:sz="0" w:space="0" w:color="auto"/>
        <w:left w:val="none" w:sz="0" w:space="0" w:color="auto"/>
        <w:bottom w:val="none" w:sz="0" w:space="0" w:color="auto"/>
        <w:right w:val="none" w:sz="0" w:space="0" w:color="auto"/>
      </w:divBdr>
    </w:div>
    <w:div w:id="760611129">
      <w:bodyDiv w:val="1"/>
      <w:marLeft w:val="0"/>
      <w:marRight w:val="0"/>
      <w:marTop w:val="0"/>
      <w:marBottom w:val="0"/>
      <w:divBdr>
        <w:top w:val="none" w:sz="0" w:space="0" w:color="auto"/>
        <w:left w:val="none" w:sz="0" w:space="0" w:color="auto"/>
        <w:bottom w:val="none" w:sz="0" w:space="0" w:color="auto"/>
        <w:right w:val="none" w:sz="0" w:space="0" w:color="auto"/>
      </w:divBdr>
    </w:div>
    <w:div w:id="778840431">
      <w:bodyDiv w:val="1"/>
      <w:marLeft w:val="0"/>
      <w:marRight w:val="0"/>
      <w:marTop w:val="0"/>
      <w:marBottom w:val="0"/>
      <w:divBdr>
        <w:top w:val="none" w:sz="0" w:space="0" w:color="auto"/>
        <w:left w:val="none" w:sz="0" w:space="0" w:color="auto"/>
        <w:bottom w:val="none" w:sz="0" w:space="0" w:color="auto"/>
        <w:right w:val="none" w:sz="0" w:space="0" w:color="auto"/>
      </w:divBdr>
    </w:div>
    <w:div w:id="780761025">
      <w:bodyDiv w:val="1"/>
      <w:marLeft w:val="0"/>
      <w:marRight w:val="0"/>
      <w:marTop w:val="0"/>
      <w:marBottom w:val="0"/>
      <w:divBdr>
        <w:top w:val="none" w:sz="0" w:space="0" w:color="auto"/>
        <w:left w:val="none" w:sz="0" w:space="0" w:color="auto"/>
        <w:bottom w:val="none" w:sz="0" w:space="0" w:color="auto"/>
        <w:right w:val="none" w:sz="0" w:space="0" w:color="auto"/>
      </w:divBdr>
    </w:div>
    <w:div w:id="79128848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76624083">
      <w:bodyDiv w:val="1"/>
      <w:marLeft w:val="0"/>
      <w:marRight w:val="0"/>
      <w:marTop w:val="0"/>
      <w:marBottom w:val="0"/>
      <w:divBdr>
        <w:top w:val="none" w:sz="0" w:space="0" w:color="auto"/>
        <w:left w:val="none" w:sz="0" w:space="0" w:color="auto"/>
        <w:bottom w:val="none" w:sz="0" w:space="0" w:color="auto"/>
        <w:right w:val="none" w:sz="0" w:space="0" w:color="auto"/>
      </w:divBdr>
    </w:div>
    <w:div w:id="922489606">
      <w:bodyDiv w:val="1"/>
      <w:marLeft w:val="0"/>
      <w:marRight w:val="0"/>
      <w:marTop w:val="0"/>
      <w:marBottom w:val="0"/>
      <w:divBdr>
        <w:top w:val="none" w:sz="0" w:space="0" w:color="auto"/>
        <w:left w:val="none" w:sz="0" w:space="0" w:color="auto"/>
        <w:bottom w:val="none" w:sz="0" w:space="0" w:color="auto"/>
        <w:right w:val="none" w:sz="0" w:space="0" w:color="auto"/>
      </w:divBdr>
    </w:div>
    <w:div w:id="927546177">
      <w:bodyDiv w:val="1"/>
      <w:marLeft w:val="0"/>
      <w:marRight w:val="0"/>
      <w:marTop w:val="0"/>
      <w:marBottom w:val="0"/>
      <w:divBdr>
        <w:top w:val="none" w:sz="0" w:space="0" w:color="auto"/>
        <w:left w:val="none" w:sz="0" w:space="0" w:color="auto"/>
        <w:bottom w:val="none" w:sz="0" w:space="0" w:color="auto"/>
        <w:right w:val="none" w:sz="0" w:space="0" w:color="auto"/>
      </w:divBdr>
    </w:div>
    <w:div w:id="965698047">
      <w:bodyDiv w:val="1"/>
      <w:marLeft w:val="0"/>
      <w:marRight w:val="0"/>
      <w:marTop w:val="0"/>
      <w:marBottom w:val="0"/>
      <w:divBdr>
        <w:top w:val="none" w:sz="0" w:space="0" w:color="auto"/>
        <w:left w:val="none" w:sz="0" w:space="0" w:color="auto"/>
        <w:bottom w:val="none" w:sz="0" w:space="0" w:color="auto"/>
        <w:right w:val="none" w:sz="0" w:space="0" w:color="auto"/>
      </w:divBdr>
    </w:div>
    <w:div w:id="972908276">
      <w:bodyDiv w:val="1"/>
      <w:marLeft w:val="0"/>
      <w:marRight w:val="0"/>
      <w:marTop w:val="0"/>
      <w:marBottom w:val="0"/>
      <w:divBdr>
        <w:top w:val="none" w:sz="0" w:space="0" w:color="auto"/>
        <w:left w:val="none" w:sz="0" w:space="0" w:color="auto"/>
        <w:bottom w:val="none" w:sz="0" w:space="0" w:color="auto"/>
        <w:right w:val="none" w:sz="0" w:space="0" w:color="auto"/>
      </w:divBdr>
    </w:div>
    <w:div w:id="1027831134">
      <w:bodyDiv w:val="1"/>
      <w:marLeft w:val="0"/>
      <w:marRight w:val="0"/>
      <w:marTop w:val="0"/>
      <w:marBottom w:val="0"/>
      <w:divBdr>
        <w:top w:val="none" w:sz="0" w:space="0" w:color="auto"/>
        <w:left w:val="none" w:sz="0" w:space="0" w:color="auto"/>
        <w:bottom w:val="none" w:sz="0" w:space="0" w:color="auto"/>
        <w:right w:val="none" w:sz="0" w:space="0" w:color="auto"/>
      </w:divBdr>
    </w:div>
    <w:div w:id="1036001188">
      <w:bodyDiv w:val="1"/>
      <w:marLeft w:val="0"/>
      <w:marRight w:val="0"/>
      <w:marTop w:val="0"/>
      <w:marBottom w:val="0"/>
      <w:divBdr>
        <w:top w:val="none" w:sz="0" w:space="0" w:color="auto"/>
        <w:left w:val="none" w:sz="0" w:space="0" w:color="auto"/>
        <w:bottom w:val="none" w:sz="0" w:space="0" w:color="auto"/>
        <w:right w:val="none" w:sz="0" w:space="0" w:color="auto"/>
      </w:divBdr>
    </w:div>
    <w:div w:id="1053038337">
      <w:bodyDiv w:val="1"/>
      <w:marLeft w:val="0"/>
      <w:marRight w:val="0"/>
      <w:marTop w:val="0"/>
      <w:marBottom w:val="0"/>
      <w:divBdr>
        <w:top w:val="none" w:sz="0" w:space="0" w:color="auto"/>
        <w:left w:val="none" w:sz="0" w:space="0" w:color="auto"/>
        <w:bottom w:val="none" w:sz="0" w:space="0" w:color="auto"/>
        <w:right w:val="none" w:sz="0" w:space="0" w:color="auto"/>
      </w:divBdr>
    </w:div>
    <w:div w:id="1053772332">
      <w:bodyDiv w:val="1"/>
      <w:marLeft w:val="0"/>
      <w:marRight w:val="0"/>
      <w:marTop w:val="0"/>
      <w:marBottom w:val="0"/>
      <w:divBdr>
        <w:top w:val="none" w:sz="0" w:space="0" w:color="auto"/>
        <w:left w:val="none" w:sz="0" w:space="0" w:color="auto"/>
        <w:bottom w:val="none" w:sz="0" w:space="0" w:color="auto"/>
        <w:right w:val="none" w:sz="0" w:space="0" w:color="auto"/>
      </w:divBdr>
    </w:div>
    <w:div w:id="1058823652">
      <w:bodyDiv w:val="1"/>
      <w:marLeft w:val="0"/>
      <w:marRight w:val="0"/>
      <w:marTop w:val="0"/>
      <w:marBottom w:val="0"/>
      <w:divBdr>
        <w:top w:val="none" w:sz="0" w:space="0" w:color="auto"/>
        <w:left w:val="none" w:sz="0" w:space="0" w:color="auto"/>
        <w:bottom w:val="none" w:sz="0" w:space="0" w:color="auto"/>
        <w:right w:val="none" w:sz="0" w:space="0" w:color="auto"/>
      </w:divBdr>
    </w:div>
    <w:div w:id="1059404741">
      <w:bodyDiv w:val="1"/>
      <w:marLeft w:val="0"/>
      <w:marRight w:val="0"/>
      <w:marTop w:val="0"/>
      <w:marBottom w:val="0"/>
      <w:divBdr>
        <w:top w:val="none" w:sz="0" w:space="0" w:color="auto"/>
        <w:left w:val="none" w:sz="0" w:space="0" w:color="auto"/>
        <w:bottom w:val="none" w:sz="0" w:space="0" w:color="auto"/>
        <w:right w:val="none" w:sz="0" w:space="0" w:color="auto"/>
      </w:divBdr>
    </w:div>
    <w:div w:id="1079908424">
      <w:bodyDiv w:val="1"/>
      <w:marLeft w:val="0"/>
      <w:marRight w:val="0"/>
      <w:marTop w:val="0"/>
      <w:marBottom w:val="0"/>
      <w:divBdr>
        <w:top w:val="none" w:sz="0" w:space="0" w:color="auto"/>
        <w:left w:val="none" w:sz="0" w:space="0" w:color="auto"/>
        <w:bottom w:val="none" w:sz="0" w:space="0" w:color="auto"/>
        <w:right w:val="none" w:sz="0" w:space="0" w:color="auto"/>
      </w:divBdr>
    </w:div>
    <w:div w:id="1097604446">
      <w:bodyDiv w:val="1"/>
      <w:marLeft w:val="0"/>
      <w:marRight w:val="0"/>
      <w:marTop w:val="0"/>
      <w:marBottom w:val="0"/>
      <w:divBdr>
        <w:top w:val="none" w:sz="0" w:space="0" w:color="auto"/>
        <w:left w:val="none" w:sz="0" w:space="0" w:color="auto"/>
        <w:bottom w:val="none" w:sz="0" w:space="0" w:color="auto"/>
        <w:right w:val="none" w:sz="0" w:space="0" w:color="auto"/>
      </w:divBdr>
    </w:div>
    <w:div w:id="1099174911">
      <w:bodyDiv w:val="1"/>
      <w:marLeft w:val="0"/>
      <w:marRight w:val="0"/>
      <w:marTop w:val="0"/>
      <w:marBottom w:val="0"/>
      <w:divBdr>
        <w:top w:val="none" w:sz="0" w:space="0" w:color="auto"/>
        <w:left w:val="none" w:sz="0" w:space="0" w:color="auto"/>
        <w:bottom w:val="none" w:sz="0" w:space="0" w:color="auto"/>
        <w:right w:val="none" w:sz="0" w:space="0" w:color="auto"/>
      </w:divBdr>
    </w:div>
    <w:div w:id="1113673771">
      <w:bodyDiv w:val="1"/>
      <w:marLeft w:val="0"/>
      <w:marRight w:val="0"/>
      <w:marTop w:val="0"/>
      <w:marBottom w:val="0"/>
      <w:divBdr>
        <w:top w:val="none" w:sz="0" w:space="0" w:color="auto"/>
        <w:left w:val="none" w:sz="0" w:space="0" w:color="auto"/>
        <w:bottom w:val="none" w:sz="0" w:space="0" w:color="auto"/>
        <w:right w:val="none" w:sz="0" w:space="0" w:color="auto"/>
      </w:divBdr>
    </w:div>
    <w:div w:id="1127817281">
      <w:bodyDiv w:val="1"/>
      <w:marLeft w:val="0"/>
      <w:marRight w:val="0"/>
      <w:marTop w:val="0"/>
      <w:marBottom w:val="0"/>
      <w:divBdr>
        <w:top w:val="none" w:sz="0" w:space="0" w:color="auto"/>
        <w:left w:val="none" w:sz="0" w:space="0" w:color="auto"/>
        <w:bottom w:val="none" w:sz="0" w:space="0" w:color="auto"/>
        <w:right w:val="none" w:sz="0" w:space="0" w:color="auto"/>
      </w:divBdr>
    </w:div>
    <w:div w:id="1150362091">
      <w:bodyDiv w:val="1"/>
      <w:marLeft w:val="0"/>
      <w:marRight w:val="0"/>
      <w:marTop w:val="0"/>
      <w:marBottom w:val="0"/>
      <w:divBdr>
        <w:top w:val="none" w:sz="0" w:space="0" w:color="auto"/>
        <w:left w:val="none" w:sz="0" w:space="0" w:color="auto"/>
        <w:bottom w:val="none" w:sz="0" w:space="0" w:color="auto"/>
        <w:right w:val="none" w:sz="0" w:space="0" w:color="auto"/>
      </w:divBdr>
    </w:div>
    <w:div w:id="1156066095">
      <w:bodyDiv w:val="1"/>
      <w:marLeft w:val="0"/>
      <w:marRight w:val="0"/>
      <w:marTop w:val="0"/>
      <w:marBottom w:val="0"/>
      <w:divBdr>
        <w:top w:val="none" w:sz="0" w:space="0" w:color="auto"/>
        <w:left w:val="none" w:sz="0" w:space="0" w:color="auto"/>
        <w:bottom w:val="none" w:sz="0" w:space="0" w:color="auto"/>
        <w:right w:val="none" w:sz="0" w:space="0" w:color="auto"/>
      </w:divBdr>
    </w:div>
    <w:div w:id="1201749799">
      <w:bodyDiv w:val="1"/>
      <w:marLeft w:val="0"/>
      <w:marRight w:val="0"/>
      <w:marTop w:val="0"/>
      <w:marBottom w:val="0"/>
      <w:divBdr>
        <w:top w:val="none" w:sz="0" w:space="0" w:color="auto"/>
        <w:left w:val="none" w:sz="0" w:space="0" w:color="auto"/>
        <w:bottom w:val="none" w:sz="0" w:space="0" w:color="auto"/>
        <w:right w:val="none" w:sz="0" w:space="0" w:color="auto"/>
      </w:divBdr>
    </w:div>
    <w:div w:id="1228106068">
      <w:bodyDiv w:val="1"/>
      <w:marLeft w:val="0"/>
      <w:marRight w:val="0"/>
      <w:marTop w:val="0"/>
      <w:marBottom w:val="0"/>
      <w:divBdr>
        <w:top w:val="none" w:sz="0" w:space="0" w:color="auto"/>
        <w:left w:val="none" w:sz="0" w:space="0" w:color="auto"/>
        <w:bottom w:val="none" w:sz="0" w:space="0" w:color="auto"/>
        <w:right w:val="none" w:sz="0" w:space="0" w:color="auto"/>
      </w:divBdr>
    </w:div>
    <w:div w:id="1328900653">
      <w:bodyDiv w:val="1"/>
      <w:marLeft w:val="0"/>
      <w:marRight w:val="0"/>
      <w:marTop w:val="0"/>
      <w:marBottom w:val="0"/>
      <w:divBdr>
        <w:top w:val="none" w:sz="0" w:space="0" w:color="auto"/>
        <w:left w:val="none" w:sz="0" w:space="0" w:color="auto"/>
        <w:bottom w:val="none" w:sz="0" w:space="0" w:color="auto"/>
        <w:right w:val="none" w:sz="0" w:space="0" w:color="auto"/>
      </w:divBdr>
    </w:div>
    <w:div w:id="1335910681">
      <w:bodyDiv w:val="1"/>
      <w:marLeft w:val="0"/>
      <w:marRight w:val="0"/>
      <w:marTop w:val="0"/>
      <w:marBottom w:val="0"/>
      <w:divBdr>
        <w:top w:val="none" w:sz="0" w:space="0" w:color="auto"/>
        <w:left w:val="none" w:sz="0" w:space="0" w:color="auto"/>
        <w:bottom w:val="none" w:sz="0" w:space="0" w:color="auto"/>
        <w:right w:val="none" w:sz="0" w:space="0" w:color="auto"/>
      </w:divBdr>
    </w:div>
    <w:div w:id="1349067593">
      <w:bodyDiv w:val="1"/>
      <w:marLeft w:val="0"/>
      <w:marRight w:val="0"/>
      <w:marTop w:val="0"/>
      <w:marBottom w:val="0"/>
      <w:divBdr>
        <w:top w:val="none" w:sz="0" w:space="0" w:color="auto"/>
        <w:left w:val="none" w:sz="0" w:space="0" w:color="auto"/>
        <w:bottom w:val="none" w:sz="0" w:space="0" w:color="auto"/>
        <w:right w:val="none" w:sz="0" w:space="0" w:color="auto"/>
      </w:divBdr>
    </w:div>
    <w:div w:id="1363364184">
      <w:bodyDiv w:val="1"/>
      <w:marLeft w:val="0"/>
      <w:marRight w:val="0"/>
      <w:marTop w:val="0"/>
      <w:marBottom w:val="0"/>
      <w:divBdr>
        <w:top w:val="none" w:sz="0" w:space="0" w:color="auto"/>
        <w:left w:val="none" w:sz="0" w:space="0" w:color="auto"/>
        <w:bottom w:val="none" w:sz="0" w:space="0" w:color="auto"/>
        <w:right w:val="none" w:sz="0" w:space="0" w:color="auto"/>
      </w:divBdr>
    </w:div>
    <w:div w:id="1365718574">
      <w:bodyDiv w:val="1"/>
      <w:marLeft w:val="0"/>
      <w:marRight w:val="0"/>
      <w:marTop w:val="0"/>
      <w:marBottom w:val="0"/>
      <w:divBdr>
        <w:top w:val="none" w:sz="0" w:space="0" w:color="auto"/>
        <w:left w:val="none" w:sz="0" w:space="0" w:color="auto"/>
        <w:bottom w:val="none" w:sz="0" w:space="0" w:color="auto"/>
        <w:right w:val="none" w:sz="0" w:space="0" w:color="auto"/>
      </w:divBdr>
    </w:div>
    <w:div w:id="1376540819">
      <w:bodyDiv w:val="1"/>
      <w:marLeft w:val="0"/>
      <w:marRight w:val="0"/>
      <w:marTop w:val="0"/>
      <w:marBottom w:val="0"/>
      <w:divBdr>
        <w:top w:val="none" w:sz="0" w:space="0" w:color="auto"/>
        <w:left w:val="none" w:sz="0" w:space="0" w:color="auto"/>
        <w:bottom w:val="none" w:sz="0" w:space="0" w:color="auto"/>
        <w:right w:val="none" w:sz="0" w:space="0" w:color="auto"/>
      </w:divBdr>
    </w:div>
    <w:div w:id="1415055251">
      <w:bodyDiv w:val="1"/>
      <w:marLeft w:val="0"/>
      <w:marRight w:val="0"/>
      <w:marTop w:val="0"/>
      <w:marBottom w:val="0"/>
      <w:divBdr>
        <w:top w:val="none" w:sz="0" w:space="0" w:color="auto"/>
        <w:left w:val="none" w:sz="0" w:space="0" w:color="auto"/>
        <w:bottom w:val="none" w:sz="0" w:space="0" w:color="auto"/>
        <w:right w:val="none" w:sz="0" w:space="0" w:color="auto"/>
      </w:divBdr>
    </w:div>
    <w:div w:id="1415709088">
      <w:bodyDiv w:val="1"/>
      <w:marLeft w:val="0"/>
      <w:marRight w:val="0"/>
      <w:marTop w:val="0"/>
      <w:marBottom w:val="0"/>
      <w:divBdr>
        <w:top w:val="none" w:sz="0" w:space="0" w:color="auto"/>
        <w:left w:val="none" w:sz="0" w:space="0" w:color="auto"/>
        <w:bottom w:val="none" w:sz="0" w:space="0" w:color="auto"/>
        <w:right w:val="none" w:sz="0" w:space="0" w:color="auto"/>
      </w:divBdr>
    </w:div>
    <w:div w:id="1420906358">
      <w:bodyDiv w:val="1"/>
      <w:marLeft w:val="0"/>
      <w:marRight w:val="0"/>
      <w:marTop w:val="0"/>
      <w:marBottom w:val="0"/>
      <w:divBdr>
        <w:top w:val="none" w:sz="0" w:space="0" w:color="auto"/>
        <w:left w:val="none" w:sz="0" w:space="0" w:color="auto"/>
        <w:bottom w:val="none" w:sz="0" w:space="0" w:color="auto"/>
        <w:right w:val="none" w:sz="0" w:space="0" w:color="auto"/>
      </w:divBdr>
    </w:div>
    <w:div w:id="1467551569">
      <w:bodyDiv w:val="1"/>
      <w:marLeft w:val="0"/>
      <w:marRight w:val="0"/>
      <w:marTop w:val="0"/>
      <w:marBottom w:val="0"/>
      <w:divBdr>
        <w:top w:val="none" w:sz="0" w:space="0" w:color="auto"/>
        <w:left w:val="none" w:sz="0" w:space="0" w:color="auto"/>
        <w:bottom w:val="none" w:sz="0" w:space="0" w:color="auto"/>
        <w:right w:val="none" w:sz="0" w:space="0" w:color="auto"/>
      </w:divBdr>
    </w:div>
    <w:div w:id="1470395144">
      <w:bodyDiv w:val="1"/>
      <w:marLeft w:val="0"/>
      <w:marRight w:val="0"/>
      <w:marTop w:val="0"/>
      <w:marBottom w:val="0"/>
      <w:divBdr>
        <w:top w:val="none" w:sz="0" w:space="0" w:color="auto"/>
        <w:left w:val="none" w:sz="0" w:space="0" w:color="auto"/>
        <w:bottom w:val="none" w:sz="0" w:space="0" w:color="auto"/>
        <w:right w:val="none" w:sz="0" w:space="0" w:color="auto"/>
      </w:divBdr>
    </w:div>
    <w:div w:id="1503471935">
      <w:bodyDiv w:val="1"/>
      <w:marLeft w:val="0"/>
      <w:marRight w:val="0"/>
      <w:marTop w:val="0"/>
      <w:marBottom w:val="0"/>
      <w:divBdr>
        <w:top w:val="none" w:sz="0" w:space="0" w:color="auto"/>
        <w:left w:val="none" w:sz="0" w:space="0" w:color="auto"/>
        <w:bottom w:val="none" w:sz="0" w:space="0" w:color="auto"/>
        <w:right w:val="none" w:sz="0" w:space="0" w:color="auto"/>
      </w:divBdr>
    </w:div>
    <w:div w:id="1509367870">
      <w:bodyDiv w:val="1"/>
      <w:marLeft w:val="0"/>
      <w:marRight w:val="0"/>
      <w:marTop w:val="0"/>
      <w:marBottom w:val="0"/>
      <w:divBdr>
        <w:top w:val="none" w:sz="0" w:space="0" w:color="auto"/>
        <w:left w:val="none" w:sz="0" w:space="0" w:color="auto"/>
        <w:bottom w:val="none" w:sz="0" w:space="0" w:color="auto"/>
        <w:right w:val="none" w:sz="0" w:space="0" w:color="auto"/>
      </w:divBdr>
    </w:div>
    <w:div w:id="1547595826">
      <w:bodyDiv w:val="1"/>
      <w:marLeft w:val="0"/>
      <w:marRight w:val="0"/>
      <w:marTop w:val="0"/>
      <w:marBottom w:val="0"/>
      <w:divBdr>
        <w:top w:val="none" w:sz="0" w:space="0" w:color="auto"/>
        <w:left w:val="none" w:sz="0" w:space="0" w:color="auto"/>
        <w:bottom w:val="none" w:sz="0" w:space="0" w:color="auto"/>
        <w:right w:val="none" w:sz="0" w:space="0" w:color="auto"/>
      </w:divBdr>
    </w:div>
    <w:div w:id="1550411655">
      <w:bodyDiv w:val="1"/>
      <w:marLeft w:val="0"/>
      <w:marRight w:val="0"/>
      <w:marTop w:val="0"/>
      <w:marBottom w:val="0"/>
      <w:divBdr>
        <w:top w:val="none" w:sz="0" w:space="0" w:color="auto"/>
        <w:left w:val="none" w:sz="0" w:space="0" w:color="auto"/>
        <w:bottom w:val="none" w:sz="0" w:space="0" w:color="auto"/>
        <w:right w:val="none" w:sz="0" w:space="0" w:color="auto"/>
      </w:divBdr>
    </w:div>
    <w:div w:id="1571308133">
      <w:bodyDiv w:val="1"/>
      <w:marLeft w:val="0"/>
      <w:marRight w:val="0"/>
      <w:marTop w:val="0"/>
      <w:marBottom w:val="0"/>
      <w:divBdr>
        <w:top w:val="none" w:sz="0" w:space="0" w:color="auto"/>
        <w:left w:val="none" w:sz="0" w:space="0" w:color="auto"/>
        <w:bottom w:val="none" w:sz="0" w:space="0" w:color="auto"/>
        <w:right w:val="none" w:sz="0" w:space="0" w:color="auto"/>
      </w:divBdr>
    </w:div>
    <w:div w:id="1584140934">
      <w:bodyDiv w:val="1"/>
      <w:marLeft w:val="0"/>
      <w:marRight w:val="0"/>
      <w:marTop w:val="0"/>
      <w:marBottom w:val="0"/>
      <w:divBdr>
        <w:top w:val="none" w:sz="0" w:space="0" w:color="auto"/>
        <w:left w:val="none" w:sz="0" w:space="0" w:color="auto"/>
        <w:bottom w:val="none" w:sz="0" w:space="0" w:color="auto"/>
        <w:right w:val="none" w:sz="0" w:space="0" w:color="auto"/>
      </w:divBdr>
    </w:div>
    <w:div w:id="1601837358">
      <w:bodyDiv w:val="1"/>
      <w:marLeft w:val="0"/>
      <w:marRight w:val="0"/>
      <w:marTop w:val="0"/>
      <w:marBottom w:val="0"/>
      <w:divBdr>
        <w:top w:val="none" w:sz="0" w:space="0" w:color="auto"/>
        <w:left w:val="none" w:sz="0" w:space="0" w:color="auto"/>
        <w:bottom w:val="none" w:sz="0" w:space="0" w:color="auto"/>
        <w:right w:val="none" w:sz="0" w:space="0" w:color="auto"/>
      </w:divBdr>
    </w:div>
    <w:div w:id="1602376033">
      <w:bodyDiv w:val="1"/>
      <w:marLeft w:val="0"/>
      <w:marRight w:val="0"/>
      <w:marTop w:val="0"/>
      <w:marBottom w:val="0"/>
      <w:divBdr>
        <w:top w:val="none" w:sz="0" w:space="0" w:color="auto"/>
        <w:left w:val="none" w:sz="0" w:space="0" w:color="auto"/>
        <w:bottom w:val="none" w:sz="0" w:space="0" w:color="auto"/>
        <w:right w:val="none" w:sz="0" w:space="0" w:color="auto"/>
      </w:divBdr>
    </w:div>
    <w:div w:id="1626154039">
      <w:bodyDiv w:val="1"/>
      <w:marLeft w:val="0"/>
      <w:marRight w:val="0"/>
      <w:marTop w:val="0"/>
      <w:marBottom w:val="0"/>
      <w:divBdr>
        <w:top w:val="none" w:sz="0" w:space="0" w:color="auto"/>
        <w:left w:val="none" w:sz="0" w:space="0" w:color="auto"/>
        <w:bottom w:val="none" w:sz="0" w:space="0" w:color="auto"/>
        <w:right w:val="none" w:sz="0" w:space="0" w:color="auto"/>
      </w:divBdr>
    </w:div>
    <w:div w:id="1675525169">
      <w:bodyDiv w:val="1"/>
      <w:marLeft w:val="0"/>
      <w:marRight w:val="0"/>
      <w:marTop w:val="0"/>
      <w:marBottom w:val="0"/>
      <w:divBdr>
        <w:top w:val="none" w:sz="0" w:space="0" w:color="auto"/>
        <w:left w:val="none" w:sz="0" w:space="0" w:color="auto"/>
        <w:bottom w:val="none" w:sz="0" w:space="0" w:color="auto"/>
        <w:right w:val="none" w:sz="0" w:space="0" w:color="auto"/>
      </w:divBdr>
    </w:div>
    <w:div w:id="1677540255">
      <w:bodyDiv w:val="1"/>
      <w:marLeft w:val="0"/>
      <w:marRight w:val="0"/>
      <w:marTop w:val="0"/>
      <w:marBottom w:val="0"/>
      <w:divBdr>
        <w:top w:val="none" w:sz="0" w:space="0" w:color="auto"/>
        <w:left w:val="none" w:sz="0" w:space="0" w:color="auto"/>
        <w:bottom w:val="none" w:sz="0" w:space="0" w:color="auto"/>
        <w:right w:val="none" w:sz="0" w:space="0" w:color="auto"/>
      </w:divBdr>
    </w:div>
    <w:div w:id="1680614862">
      <w:bodyDiv w:val="1"/>
      <w:marLeft w:val="0"/>
      <w:marRight w:val="0"/>
      <w:marTop w:val="0"/>
      <w:marBottom w:val="0"/>
      <w:divBdr>
        <w:top w:val="none" w:sz="0" w:space="0" w:color="auto"/>
        <w:left w:val="none" w:sz="0" w:space="0" w:color="auto"/>
        <w:bottom w:val="none" w:sz="0" w:space="0" w:color="auto"/>
        <w:right w:val="none" w:sz="0" w:space="0" w:color="auto"/>
      </w:divBdr>
    </w:div>
    <w:div w:id="1686208151">
      <w:bodyDiv w:val="1"/>
      <w:marLeft w:val="0"/>
      <w:marRight w:val="0"/>
      <w:marTop w:val="0"/>
      <w:marBottom w:val="0"/>
      <w:divBdr>
        <w:top w:val="none" w:sz="0" w:space="0" w:color="auto"/>
        <w:left w:val="none" w:sz="0" w:space="0" w:color="auto"/>
        <w:bottom w:val="none" w:sz="0" w:space="0" w:color="auto"/>
        <w:right w:val="none" w:sz="0" w:space="0" w:color="auto"/>
      </w:divBdr>
    </w:div>
    <w:div w:id="1688874150">
      <w:bodyDiv w:val="1"/>
      <w:marLeft w:val="0"/>
      <w:marRight w:val="0"/>
      <w:marTop w:val="0"/>
      <w:marBottom w:val="0"/>
      <w:divBdr>
        <w:top w:val="none" w:sz="0" w:space="0" w:color="auto"/>
        <w:left w:val="none" w:sz="0" w:space="0" w:color="auto"/>
        <w:bottom w:val="none" w:sz="0" w:space="0" w:color="auto"/>
        <w:right w:val="none" w:sz="0" w:space="0" w:color="auto"/>
      </w:divBdr>
    </w:div>
    <w:div w:id="1690566662">
      <w:bodyDiv w:val="1"/>
      <w:marLeft w:val="0"/>
      <w:marRight w:val="0"/>
      <w:marTop w:val="0"/>
      <w:marBottom w:val="0"/>
      <w:divBdr>
        <w:top w:val="none" w:sz="0" w:space="0" w:color="auto"/>
        <w:left w:val="none" w:sz="0" w:space="0" w:color="auto"/>
        <w:bottom w:val="none" w:sz="0" w:space="0" w:color="auto"/>
        <w:right w:val="none" w:sz="0" w:space="0" w:color="auto"/>
      </w:divBdr>
    </w:div>
    <w:div w:id="1719281212">
      <w:bodyDiv w:val="1"/>
      <w:marLeft w:val="0"/>
      <w:marRight w:val="0"/>
      <w:marTop w:val="0"/>
      <w:marBottom w:val="0"/>
      <w:divBdr>
        <w:top w:val="none" w:sz="0" w:space="0" w:color="auto"/>
        <w:left w:val="none" w:sz="0" w:space="0" w:color="auto"/>
        <w:bottom w:val="none" w:sz="0" w:space="0" w:color="auto"/>
        <w:right w:val="none" w:sz="0" w:space="0" w:color="auto"/>
      </w:divBdr>
    </w:div>
    <w:div w:id="1740324729">
      <w:bodyDiv w:val="1"/>
      <w:marLeft w:val="0"/>
      <w:marRight w:val="0"/>
      <w:marTop w:val="0"/>
      <w:marBottom w:val="0"/>
      <w:divBdr>
        <w:top w:val="none" w:sz="0" w:space="0" w:color="auto"/>
        <w:left w:val="none" w:sz="0" w:space="0" w:color="auto"/>
        <w:bottom w:val="none" w:sz="0" w:space="0" w:color="auto"/>
        <w:right w:val="none" w:sz="0" w:space="0" w:color="auto"/>
      </w:divBdr>
    </w:div>
    <w:div w:id="1758790528">
      <w:bodyDiv w:val="1"/>
      <w:marLeft w:val="0"/>
      <w:marRight w:val="0"/>
      <w:marTop w:val="0"/>
      <w:marBottom w:val="0"/>
      <w:divBdr>
        <w:top w:val="none" w:sz="0" w:space="0" w:color="auto"/>
        <w:left w:val="none" w:sz="0" w:space="0" w:color="auto"/>
        <w:bottom w:val="none" w:sz="0" w:space="0" w:color="auto"/>
        <w:right w:val="none" w:sz="0" w:space="0" w:color="auto"/>
      </w:divBdr>
    </w:div>
    <w:div w:id="1792700952">
      <w:bodyDiv w:val="1"/>
      <w:marLeft w:val="0"/>
      <w:marRight w:val="0"/>
      <w:marTop w:val="0"/>
      <w:marBottom w:val="0"/>
      <w:divBdr>
        <w:top w:val="none" w:sz="0" w:space="0" w:color="auto"/>
        <w:left w:val="none" w:sz="0" w:space="0" w:color="auto"/>
        <w:bottom w:val="none" w:sz="0" w:space="0" w:color="auto"/>
        <w:right w:val="none" w:sz="0" w:space="0" w:color="auto"/>
      </w:divBdr>
    </w:div>
    <w:div w:id="1796408399">
      <w:bodyDiv w:val="1"/>
      <w:marLeft w:val="0"/>
      <w:marRight w:val="0"/>
      <w:marTop w:val="0"/>
      <w:marBottom w:val="0"/>
      <w:divBdr>
        <w:top w:val="none" w:sz="0" w:space="0" w:color="auto"/>
        <w:left w:val="none" w:sz="0" w:space="0" w:color="auto"/>
        <w:bottom w:val="none" w:sz="0" w:space="0" w:color="auto"/>
        <w:right w:val="none" w:sz="0" w:space="0" w:color="auto"/>
      </w:divBdr>
    </w:div>
    <w:div w:id="1821539444">
      <w:bodyDiv w:val="1"/>
      <w:marLeft w:val="0"/>
      <w:marRight w:val="0"/>
      <w:marTop w:val="0"/>
      <w:marBottom w:val="0"/>
      <w:divBdr>
        <w:top w:val="none" w:sz="0" w:space="0" w:color="auto"/>
        <w:left w:val="none" w:sz="0" w:space="0" w:color="auto"/>
        <w:bottom w:val="none" w:sz="0" w:space="0" w:color="auto"/>
        <w:right w:val="none" w:sz="0" w:space="0" w:color="auto"/>
      </w:divBdr>
    </w:div>
    <w:div w:id="1858156344">
      <w:bodyDiv w:val="1"/>
      <w:marLeft w:val="0"/>
      <w:marRight w:val="0"/>
      <w:marTop w:val="0"/>
      <w:marBottom w:val="0"/>
      <w:divBdr>
        <w:top w:val="none" w:sz="0" w:space="0" w:color="auto"/>
        <w:left w:val="none" w:sz="0" w:space="0" w:color="auto"/>
        <w:bottom w:val="none" w:sz="0" w:space="0" w:color="auto"/>
        <w:right w:val="none" w:sz="0" w:space="0" w:color="auto"/>
      </w:divBdr>
    </w:div>
    <w:div w:id="1864171571">
      <w:bodyDiv w:val="1"/>
      <w:marLeft w:val="0"/>
      <w:marRight w:val="0"/>
      <w:marTop w:val="0"/>
      <w:marBottom w:val="0"/>
      <w:divBdr>
        <w:top w:val="none" w:sz="0" w:space="0" w:color="auto"/>
        <w:left w:val="none" w:sz="0" w:space="0" w:color="auto"/>
        <w:bottom w:val="none" w:sz="0" w:space="0" w:color="auto"/>
        <w:right w:val="none" w:sz="0" w:space="0" w:color="auto"/>
      </w:divBdr>
    </w:div>
    <w:div w:id="1901674417">
      <w:bodyDiv w:val="1"/>
      <w:marLeft w:val="0"/>
      <w:marRight w:val="0"/>
      <w:marTop w:val="0"/>
      <w:marBottom w:val="0"/>
      <w:divBdr>
        <w:top w:val="none" w:sz="0" w:space="0" w:color="auto"/>
        <w:left w:val="none" w:sz="0" w:space="0" w:color="auto"/>
        <w:bottom w:val="none" w:sz="0" w:space="0" w:color="auto"/>
        <w:right w:val="none" w:sz="0" w:space="0" w:color="auto"/>
      </w:divBdr>
    </w:div>
    <w:div w:id="1902014945">
      <w:bodyDiv w:val="1"/>
      <w:marLeft w:val="0"/>
      <w:marRight w:val="0"/>
      <w:marTop w:val="0"/>
      <w:marBottom w:val="0"/>
      <w:divBdr>
        <w:top w:val="none" w:sz="0" w:space="0" w:color="auto"/>
        <w:left w:val="none" w:sz="0" w:space="0" w:color="auto"/>
        <w:bottom w:val="none" w:sz="0" w:space="0" w:color="auto"/>
        <w:right w:val="none" w:sz="0" w:space="0" w:color="auto"/>
      </w:divBdr>
    </w:div>
    <w:div w:id="1931311913">
      <w:bodyDiv w:val="1"/>
      <w:marLeft w:val="0"/>
      <w:marRight w:val="0"/>
      <w:marTop w:val="0"/>
      <w:marBottom w:val="0"/>
      <w:divBdr>
        <w:top w:val="none" w:sz="0" w:space="0" w:color="auto"/>
        <w:left w:val="none" w:sz="0" w:space="0" w:color="auto"/>
        <w:bottom w:val="none" w:sz="0" w:space="0" w:color="auto"/>
        <w:right w:val="none" w:sz="0" w:space="0" w:color="auto"/>
      </w:divBdr>
    </w:div>
    <w:div w:id="1951281152">
      <w:bodyDiv w:val="1"/>
      <w:marLeft w:val="0"/>
      <w:marRight w:val="0"/>
      <w:marTop w:val="0"/>
      <w:marBottom w:val="0"/>
      <w:divBdr>
        <w:top w:val="none" w:sz="0" w:space="0" w:color="auto"/>
        <w:left w:val="none" w:sz="0" w:space="0" w:color="auto"/>
        <w:bottom w:val="none" w:sz="0" w:space="0" w:color="auto"/>
        <w:right w:val="none" w:sz="0" w:space="0" w:color="auto"/>
      </w:divBdr>
    </w:div>
    <w:div w:id="1954969767">
      <w:bodyDiv w:val="1"/>
      <w:marLeft w:val="0"/>
      <w:marRight w:val="0"/>
      <w:marTop w:val="0"/>
      <w:marBottom w:val="0"/>
      <w:divBdr>
        <w:top w:val="none" w:sz="0" w:space="0" w:color="auto"/>
        <w:left w:val="none" w:sz="0" w:space="0" w:color="auto"/>
        <w:bottom w:val="none" w:sz="0" w:space="0" w:color="auto"/>
        <w:right w:val="none" w:sz="0" w:space="0" w:color="auto"/>
      </w:divBdr>
    </w:div>
    <w:div w:id="1963727629">
      <w:bodyDiv w:val="1"/>
      <w:marLeft w:val="0"/>
      <w:marRight w:val="0"/>
      <w:marTop w:val="0"/>
      <w:marBottom w:val="0"/>
      <w:divBdr>
        <w:top w:val="none" w:sz="0" w:space="0" w:color="auto"/>
        <w:left w:val="none" w:sz="0" w:space="0" w:color="auto"/>
        <w:bottom w:val="none" w:sz="0" w:space="0" w:color="auto"/>
        <w:right w:val="none" w:sz="0" w:space="0" w:color="auto"/>
      </w:divBdr>
    </w:div>
    <w:div w:id="1978101523">
      <w:bodyDiv w:val="1"/>
      <w:marLeft w:val="0"/>
      <w:marRight w:val="0"/>
      <w:marTop w:val="0"/>
      <w:marBottom w:val="0"/>
      <w:divBdr>
        <w:top w:val="none" w:sz="0" w:space="0" w:color="auto"/>
        <w:left w:val="none" w:sz="0" w:space="0" w:color="auto"/>
        <w:bottom w:val="none" w:sz="0" w:space="0" w:color="auto"/>
        <w:right w:val="none" w:sz="0" w:space="0" w:color="auto"/>
      </w:divBdr>
    </w:div>
    <w:div w:id="2004701770">
      <w:bodyDiv w:val="1"/>
      <w:marLeft w:val="0"/>
      <w:marRight w:val="0"/>
      <w:marTop w:val="0"/>
      <w:marBottom w:val="0"/>
      <w:divBdr>
        <w:top w:val="none" w:sz="0" w:space="0" w:color="auto"/>
        <w:left w:val="none" w:sz="0" w:space="0" w:color="auto"/>
        <w:bottom w:val="none" w:sz="0" w:space="0" w:color="auto"/>
        <w:right w:val="none" w:sz="0" w:space="0" w:color="auto"/>
      </w:divBdr>
    </w:div>
    <w:div w:id="2061785349">
      <w:bodyDiv w:val="1"/>
      <w:marLeft w:val="0"/>
      <w:marRight w:val="0"/>
      <w:marTop w:val="0"/>
      <w:marBottom w:val="0"/>
      <w:divBdr>
        <w:top w:val="none" w:sz="0" w:space="0" w:color="auto"/>
        <w:left w:val="none" w:sz="0" w:space="0" w:color="auto"/>
        <w:bottom w:val="none" w:sz="0" w:space="0" w:color="auto"/>
        <w:right w:val="none" w:sz="0" w:space="0" w:color="auto"/>
      </w:divBdr>
    </w:div>
    <w:div w:id="2066567860">
      <w:bodyDiv w:val="1"/>
      <w:marLeft w:val="0"/>
      <w:marRight w:val="0"/>
      <w:marTop w:val="0"/>
      <w:marBottom w:val="0"/>
      <w:divBdr>
        <w:top w:val="none" w:sz="0" w:space="0" w:color="auto"/>
        <w:left w:val="none" w:sz="0" w:space="0" w:color="auto"/>
        <w:bottom w:val="none" w:sz="0" w:space="0" w:color="auto"/>
        <w:right w:val="none" w:sz="0" w:space="0" w:color="auto"/>
      </w:divBdr>
    </w:div>
    <w:div w:id="2067558036">
      <w:bodyDiv w:val="1"/>
      <w:marLeft w:val="0"/>
      <w:marRight w:val="0"/>
      <w:marTop w:val="0"/>
      <w:marBottom w:val="0"/>
      <w:divBdr>
        <w:top w:val="none" w:sz="0" w:space="0" w:color="auto"/>
        <w:left w:val="none" w:sz="0" w:space="0" w:color="auto"/>
        <w:bottom w:val="none" w:sz="0" w:space="0" w:color="auto"/>
        <w:right w:val="none" w:sz="0" w:space="0" w:color="auto"/>
      </w:divBdr>
    </w:div>
    <w:div w:id="2082604963">
      <w:bodyDiv w:val="1"/>
      <w:marLeft w:val="0"/>
      <w:marRight w:val="0"/>
      <w:marTop w:val="0"/>
      <w:marBottom w:val="0"/>
      <w:divBdr>
        <w:top w:val="none" w:sz="0" w:space="0" w:color="auto"/>
        <w:left w:val="none" w:sz="0" w:space="0" w:color="auto"/>
        <w:bottom w:val="none" w:sz="0" w:space="0" w:color="auto"/>
        <w:right w:val="none" w:sz="0" w:space="0" w:color="auto"/>
      </w:divBdr>
    </w:div>
    <w:div w:id="2085568619">
      <w:bodyDiv w:val="1"/>
      <w:marLeft w:val="0"/>
      <w:marRight w:val="0"/>
      <w:marTop w:val="0"/>
      <w:marBottom w:val="0"/>
      <w:divBdr>
        <w:top w:val="none" w:sz="0" w:space="0" w:color="auto"/>
        <w:left w:val="none" w:sz="0" w:space="0" w:color="auto"/>
        <w:bottom w:val="none" w:sz="0" w:space="0" w:color="auto"/>
        <w:right w:val="none" w:sz="0" w:space="0" w:color="auto"/>
      </w:divBdr>
    </w:div>
    <w:div w:id="2087025464">
      <w:bodyDiv w:val="1"/>
      <w:marLeft w:val="0"/>
      <w:marRight w:val="0"/>
      <w:marTop w:val="0"/>
      <w:marBottom w:val="0"/>
      <w:divBdr>
        <w:top w:val="none" w:sz="0" w:space="0" w:color="auto"/>
        <w:left w:val="none" w:sz="0" w:space="0" w:color="auto"/>
        <w:bottom w:val="none" w:sz="0" w:space="0" w:color="auto"/>
        <w:right w:val="none" w:sz="0" w:space="0" w:color="auto"/>
      </w:divBdr>
    </w:div>
    <w:div w:id="2093046417">
      <w:bodyDiv w:val="1"/>
      <w:marLeft w:val="0"/>
      <w:marRight w:val="0"/>
      <w:marTop w:val="0"/>
      <w:marBottom w:val="0"/>
      <w:divBdr>
        <w:top w:val="none" w:sz="0" w:space="0" w:color="auto"/>
        <w:left w:val="none" w:sz="0" w:space="0" w:color="auto"/>
        <w:bottom w:val="none" w:sz="0" w:space="0" w:color="auto"/>
        <w:right w:val="none" w:sz="0" w:space="0" w:color="auto"/>
      </w:divBdr>
    </w:div>
    <w:div w:id="2095741218">
      <w:bodyDiv w:val="1"/>
      <w:marLeft w:val="0"/>
      <w:marRight w:val="0"/>
      <w:marTop w:val="0"/>
      <w:marBottom w:val="0"/>
      <w:divBdr>
        <w:top w:val="none" w:sz="0" w:space="0" w:color="auto"/>
        <w:left w:val="none" w:sz="0" w:space="0" w:color="auto"/>
        <w:bottom w:val="none" w:sz="0" w:space="0" w:color="auto"/>
        <w:right w:val="none" w:sz="0" w:space="0" w:color="auto"/>
      </w:divBdr>
    </w:div>
    <w:div w:id="2130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6959-FA19-4595-8965-53FB37E0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11575</Words>
  <Characters>63668</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Administrador</cp:lastModifiedBy>
  <cp:revision>2</cp:revision>
  <cp:lastPrinted>2018-10-11T18:36:00Z</cp:lastPrinted>
  <dcterms:created xsi:type="dcterms:W3CDTF">2018-11-06T21:12:00Z</dcterms:created>
  <dcterms:modified xsi:type="dcterms:W3CDTF">2018-11-06T21:12:00Z</dcterms:modified>
</cp:coreProperties>
</file>