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0220C46" w14:textId="77777777" w:rsidR="00433EBF" w:rsidRDefault="00433EBF" w:rsidP="00433EBF">
      <w:pPr>
        <w:widowControl w:val="0"/>
        <w:overflowPunct w:val="0"/>
        <w:autoSpaceDE w:val="0"/>
        <w:autoSpaceDN w:val="0"/>
        <w:adjustRightInd w:val="0"/>
        <w:spacing w:after="0" w:line="240" w:lineRule="auto"/>
        <w:rPr>
          <w:rFonts w:ascii="Times New Roman" w:hAnsi="Times New Roman" w:cs="Times New Roman"/>
          <w:kern w:val="28"/>
          <w:sz w:val="24"/>
          <w:szCs w:val="24"/>
          <w:lang w:val="es-ES"/>
        </w:rPr>
      </w:pPr>
      <w:bookmarkStart w:id="0" w:name="_GoBack"/>
      <w:bookmarkEnd w:id="0"/>
    </w:p>
    <w:p w14:paraId="353D7CA6" w14:textId="77777777" w:rsidR="00433EBF" w:rsidRDefault="00433EBF" w:rsidP="00433EBF">
      <w:pPr>
        <w:widowControl w:val="0"/>
        <w:overflowPunct w:val="0"/>
        <w:autoSpaceDE w:val="0"/>
        <w:autoSpaceDN w:val="0"/>
        <w:adjustRightInd w:val="0"/>
        <w:spacing w:after="0" w:line="240" w:lineRule="auto"/>
        <w:rPr>
          <w:rFonts w:ascii="Times New Roman" w:hAnsi="Times New Roman" w:cs="Times New Roman"/>
          <w:kern w:val="28"/>
          <w:sz w:val="24"/>
          <w:szCs w:val="24"/>
          <w:lang w:val="es-ES"/>
        </w:rPr>
      </w:pPr>
    </w:p>
    <w:tbl>
      <w:tblPr>
        <w:tblW w:w="11704" w:type="dxa"/>
        <w:tblInd w:w="70" w:type="dxa"/>
        <w:tblCellMar>
          <w:left w:w="70" w:type="dxa"/>
          <w:right w:w="70" w:type="dxa"/>
        </w:tblCellMar>
        <w:tblLook w:val="04A0" w:firstRow="1" w:lastRow="0" w:firstColumn="1" w:lastColumn="0" w:noHBand="0" w:noVBand="1"/>
      </w:tblPr>
      <w:tblGrid>
        <w:gridCol w:w="3075"/>
        <w:gridCol w:w="2985"/>
        <w:gridCol w:w="2984"/>
        <w:gridCol w:w="1447"/>
        <w:gridCol w:w="500"/>
        <w:gridCol w:w="160"/>
        <w:gridCol w:w="553"/>
      </w:tblGrid>
      <w:tr w:rsidR="00707371" w:rsidRPr="00707371" w14:paraId="6FC794C8" w14:textId="77777777" w:rsidTr="004B59E5">
        <w:trPr>
          <w:trHeight w:val="330"/>
        </w:trPr>
        <w:tc>
          <w:tcPr>
            <w:tcW w:w="11704" w:type="dxa"/>
            <w:gridSpan w:val="7"/>
            <w:tcBorders>
              <w:top w:val="nil"/>
              <w:left w:val="nil"/>
              <w:bottom w:val="nil"/>
              <w:right w:val="nil"/>
            </w:tcBorders>
            <w:shd w:val="clear" w:color="auto" w:fill="auto"/>
            <w:noWrap/>
            <w:vAlign w:val="bottom"/>
            <w:hideMark/>
          </w:tcPr>
          <w:tbl>
            <w:tblPr>
              <w:tblW w:w="0" w:type="auto"/>
              <w:tblCellSpacing w:w="0" w:type="dxa"/>
              <w:tblCellMar>
                <w:left w:w="0" w:type="dxa"/>
                <w:right w:w="0" w:type="dxa"/>
              </w:tblCellMar>
              <w:tblLook w:val="04A0" w:firstRow="1" w:lastRow="0" w:firstColumn="1" w:lastColumn="0" w:noHBand="0" w:noVBand="1"/>
            </w:tblPr>
            <w:tblGrid>
              <w:gridCol w:w="11564"/>
            </w:tblGrid>
            <w:tr w:rsidR="00707371" w:rsidRPr="00707371" w14:paraId="410CC053" w14:textId="77777777" w:rsidTr="00707371">
              <w:trPr>
                <w:trHeight w:val="330"/>
                <w:tblCellSpacing w:w="0" w:type="dxa"/>
              </w:trPr>
              <w:tc>
                <w:tcPr>
                  <w:tcW w:w="11280" w:type="dxa"/>
                  <w:tcBorders>
                    <w:top w:val="nil"/>
                    <w:left w:val="nil"/>
                    <w:bottom w:val="nil"/>
                    <w:right w:val="nil"/>
                  </w:tcBorders>
                  <w:shd w:val="clear" w:color="auto" w:fill="auto"/>
                  <w:noWrap/>
                  <w:vAlign w:val="bottom"/>
                  <w:hideMark/>
                </w:tcPr>
                <w:tbl>
                  <w:tblPr>
                    <w:tblW w:w="11564" w:type="dxa"/>
                    <w:tblCellMar>
                      <w:left w:w="70" w:type="dxa"/>
                      <w:right w:w="70" w:type="dxa"/>
                    </w:tblCellMar>
                    <w:tblLook w:val="04A0" w:firstRow="1" w:lastRow="0" w:firstColumn="1" w:lastColumn="0" w:noHBand="0" w:noVBand="1"/>
                  </w:tblPr>
                  <w:tblGrid>
                    <w:gridCol w:w="11268"/>
                    <w:gridCol w:w="148"/>
                    <w:gridCol w:w="148"/>
                  </w:tblGrid>
                  <w:tr w:rsidR="004573B8" w:rsidRPr="004573B8" w14:paraId="23477157" w14:textId="77777777" w:rsidTr="00746B74">
                    <w:trPr>
                      <w:trHeight w:val="330"/>
                    </w:trPr>
                    <w:tc>
                      <w:tcPr>
                        <w:tcW w:w="11564" w:type="dxa"/>
                        <w:gridSpan w:val="3"/>
                        <w:tcBorders>
                          <w:top w:val="nil"/>
                          <w:left w:val="nil"/>
                          <w:bottom w:val="nil"/>
                          <w:right w:val="nil"/>
                        </w:tcBorders>
                        <w:shd w:val="clear" w:color="auto" w:fill="auto"/>
                        <w:noWrap/>
                        <w:vAlign w:val="bottom"/>
                        <w:hideMark/>
                      </w:tcPr>
                      <w:tbl>
                        <w:tblPr>
                          <w:tblW w:w="11156" w:type="dxa"/>
                          <w:tblCellMar>
                            <w:left w:w="70" w:type="dxa"/>
                            <w:right w:w="70" w:type="dxa"/>
                          </w:tblCellMar>
                          <w:tblLook w:val="04A0" w:firstRow="1" w:lastRow="0" w:firstColumn="1" w:lastColumn="0" w:noHBand="0" w:noVBand="1"/>
                        </w:tblPr>
                        <w:tblGrid>
                          <w:gridCol w:w="11132"/>
                          <w:gridCol w:w="146"/>
                          <w:gridCol w:w="146"/>
                        </w:tblGrid>
                        <w:tr w:rsidR="00746B74" w:rsidRPr="00746B74" w14:paraId="230F3806" w14:textId="77777777" w:rsidTr="00746B74">
                          <w:trPr>
                            <w:trHeight w:val="330"/>
                          </w:trPr>
                          <w:tc>
                            <w:tcPr>
                              <w:tcW w:w="11156" w:type="dxa"/>
                              <w:gridSpan w:val="3"/>
                              <w:tcBorders>
                                <w:top w:val="nil"/>
                                <w:left w:val="nil"/>
                                <w:bottom w:val="nil"/>
                                <w:right w:val="nil"/>
                              </w:tcBorders>
                              <w:shd w:val="clear" w:color="auto" w:fill="auto"/>
                              <w:noWrap/>
                              <w:vAlign w:val="bottom"/>
                              <w:hideMark/>
                            </w:tcPr>
                            <w:p w14:paraId="12E3AE05" w14:textId="77777777" w:rsidR="00746B74" w:rsidRPr="00746B74" w:rsidRDefault="00746B74" w:rsidP="00746B74">
                              <w:pPr>
                                <w:spacing w:after="0" w:line="240" w:lineRule="auto"/>
                                <w:rPr>
                                  <w:rFonts w:ascii="Calibri" w:eastAsia="Times New Roman" w:hAnsi="Calibri" w:cs="Times New Roman"/>
                                  <w:color w:val="000000"/>
                                  <w:lang w:val="es-ES" w:eastAsia="es-ES"/>
                                </w:rPr>
                              </w:pPr>
                            </w:p>
                            <w:tbl>
                              <w:tblPr>
                                <w:tblW w:w="0" w:type="auto"/>
                                <w:tblCellSpacing w:w="0" w:type="dxa"/>
                                <w:tblCellMar>
                                  <w:left w:w="0" w:type="dxa"/>
                                  <w:right w:w="0" w:type="dxa"/>
                                </w:tblCellMar>
                                <w:tblLook w:val="04A0" w:firstRow="1" w:lastRow="0" w:firstColumn="1" w:lastColumn="0" w:noHBand="0" w:noVBand="1"/>
                              </w:tblPr>
                              <w:tblGrid>
                                <w:gridCol w:w="11140"/>
                              </w:tblGrid>
                              <w:tr w:rsidR="00746B74" w:rsidRPr="00746B74" w14:paraId="3026274D" w14:textId="77777777">
                                <w:trPr>
                                  <w:trHeight w:val="330"/>
                                  <w:tblCellSpacing w:w="0" w:type="dxa"/>
                                </w:trPr>
                                <w:tc>
                                  <w:tcPr>
                                    <w:tcW w:w="11140" w:type="dxa"/>
                                    <w:tcBorders>
                                      <w:top w:val="nil"/>
                                      <w:left w:val="nil"/>
                                      <w:bottom w:val="nil"/>
                                      <w:right w:val="nil"/>
                                    </w:tcBorders>
                                    <w:shd w:val="clear" w:color="auto" w:fill="auto"/>
                                    <w:noWrap/>
                                    <w:vAlign w:val="bottom"/>
                                    <w:hideMark/>
                                  </w:tcPr>
                                  <w:p w14:paraId="4397C324" w14:textId="3D3DC0C7" w:rsidR="00746B74" w:rsidRPr="00746B74" w:rsidRDefault="004B59E5" w:rsidP="00746B74">
                                    <w:pPr>
                                      <w:spacing w:after="0" w:line="240" w:lineRule="auto"/>
                                      <w:jc w:val="center"/>
                                      <w:rPr>
                                        <w:rFonts w:ascii="Arial Narrow" w:eastAsia="Times New Roman" w:hAnsi="Arial Narrow" w:cs="Times New Roman"/>
                                        <w:b/>
                                        <w:bCs/>
                                        <w:color w:val="000000"/>
                                        <w:sz w:val="24"/>
                                        <w:szCs w:val="24"/>
                                        <w:lang w:val="es-ES" w:eastAsia="es-ES"/>
                                      </w:rPr>
                                    </w:pPr>
                                    <w:r>
                                      <w:rPr>
                                        <w:rFonts w:ascii="Arial Narrow" w:eastAsia="Times New Roman" w:hAnsi="Arial Narrow" w:cs="Times New Roman"/>
                                        <w:b/>
                                        <w:bCs/>
                                        <w:color w:val="000000"/>
                                        <w:sz w:val="24"/>
                                        <w:szCs w:val="24"/>
                                        <w:lang w:val="es-ES" w:eastAsia="es-ES"/>
                                      </w:rPr>
                                      <w:t xml:space="preserve"> </w:t>
                                    </w:r>
                                    <w:r w:rsidR="00746B74" w:rsidRPr="00746B74">
                                      <w:rPr>
                                        <w:rFonts w:ascii="Arial Narrow" w:eastAsia="Times New Roman" w:hAnsi="Arial Narrow" w:cs="Times New Roman"/>
                                        <w:b/>
                                        <w:bCs/>
                                        <w:color w:val="000000"/>
                                        <w:sz w:val="24"/>
                                        <w:szCs w:val="24"/>
                                        <w:lang w:val="es-ES" w:eastAsia="es-ES"/>
                                      </w:rPr>
                                      <w:t>Sistema Estatal de Evaluación</w:t>
                                    </w:r>
                                    <w:r w:rsidR="00AA39EF">
                                      <w:rPr>
                                        <w:rFonts w:ascii="Arial Narrow" w:eastAsia="Times New Roman" w:hAnsi="Arial Narrow" w:cs="Times New Roman"/>
                                        <w:b/>
                                        <w:bCs/>
                                        <w:color w:val="000000"/>
                                        <w:sz w:val="24"/>
                                        <w:szCs w:val="24"/>
                                        <w:lang w:val="es-ES" w:eastAsia="es-ES"/>
                                      </w:rPr>
                                      <w:t xml:space="preserve">                                </w:t>
                                    </w:r>
                                  </w:p>
                                </w:tc>
                              </w:tr>
                            </w:tbl>
                            <w:p w14:paraId="42BE8C0A" w14:textId="77777777" w:rsidR="00746B74" w:rsidRPr="00746B74" w:rsidRDefault="00746B74" w:rsidP="00746B74">
                              <w:pPr>
                                <w:spacing w:after="0" w:line="240" w:lineRule="auto"/>
                                <w:rPr>
                                  <w:rFonts w:ascii="Calibri" w:eastAsia="Times New Roman" w:hAnsi="Calibri" w:cs="Times New Roman"/>
                                  <w:color w:val="000000"/>
                                  <w:lang w:val="es-ES" w:eastAsia="es-ES"/>
                                </w:rPr>
                              </w:pPr>
                            </w:p>
                          </w:tc>
                        </w:tr>
                        <w:tr w:rsidR="00746B74" w:rsidRPr="00746B74" w14:paraId="7EE0EE28" w14:textId="77777777" w:rsidTr="00746B74">
                          <w:trPr>
                            <w:trHeight w:val="330"/>
                          </w:trPr>
                          <w:tc>
                            <w:tcPr>
                              <w:tcW w:w="11156" w:type="dxa"/>
                              <w:gridSpan w:val="3"/>
                              <w:tcBorders>
                                <w:top w:val="nil"/>
                                <w:left w:val="nil"/>
                                <w:bottom w:val="nil"/>
                                <w:right w:val="nil"/>
                              </w:tcBorders>
                              <w:shd w:val="clear" w:color="auto" w:fill="auto"/>
                              <w:noWrap/>
                              <w:hideMark/>
                            </w:tcPr>
                            <w:p w14:paraId="19E4F03C" w14:textId="77777777" w:rsidR="00746B74" w:rsidRPr="00746B74" w:rsidRDefault="00746B74" w:rsidP="00482F60">
                              <w:pPr>
                                <w:spacing w:after="0" w:line="240" w:lineRule="auto"/>
                                <w:jc w:val="center"/>
                                <w:rPr>
                                  <w:rFonts w:ascii="Arial Narrow" w:eastAsia="Times New Roman" w:hAnsi="Arial Narrow" w:cs="Times New Roman"/>
                                  <w:b/>
                                  <w:bCs/>
                                  <w:color w:val="000000"/>
                                  <w:sz w:val="24"/>
                                  <w:szCs w:val="24"/>
                                  <w:lang w:val="es-ES" w:eastAsia="es-ES"/>
                                </w:rPr>
                              </w:pPr>
                              <w:r w:rsidRPr="00746B74">
                                <w:rPr>
                                  <w:rFonts w:ascii="Arial Narrow" w:eastAsia="Times New Roman" w:hAnsi="Arial Narrow" w:cs="Times New Roman"/>
                                  <w:b/>
                                  <w:bCs/>
                                  <w:color w:val="000000"/>
                                  <w:sz w:val="24"/>
                                  <w:szCs w:val="24"/>
                                  <w:lang w:val="es-ES" w:eastAsia="es-ES"/>
                                </w:rPr>
                                <w:t>Notas a los Estados Financieros</w:t>
                              </w:r>
                              <w:r w:rsidR="00B25C98">
                                <w:rPr>
                                  <w:rFonts w:ascii="Arial Narrow" w:eastAsia="Times New Roman" w:hAnsi="Arial Narrow" w:cs="Times New Roman"/>
                                  <w:b/>
                                  <w:bCs/>
                                  <w:color w:val="000000"/>
                                  <w:sz w:val="24"/>
                                  <w:szCs w:val="24"/>
                                  <w:lang w:val="es-ES" w:eastAsia="es-ES"/>
                                </w:rPr>
                                <w:t xml:space="preserve">     </w:t>
                              </w:r>
                            </w:p>
                          </w:tc>
                        </w:tr>
                        <w:tr w:rsidR="00746B74" w:rsidRPr="00746B74" w14:paraId="033F402F" w14:textId="77777777" w:rsidTr="00746B74">
                          <w:trPr>
                            <w:trHeight w:val="330"/>
                          </w:trPr>
                          <w:tc>
                            <w:tcPr>
                              <w:tcW w:w="11156" w:type="dxa"/>
                              <w:gridSpan w:val="3"/>
                              <w:tcBorders>
                                <w:top w:val="nil"/>
                                <w:left w:val="nil"/>
                                <w:bottom w:val="nil"/>
                                <w:right w:val="nil"/>
                              </w:tcBorders>
                              <w:shd w:val="clear" w:color="auto" w:fill="auto"/>
                              <w:noWrap/>
                              <w:hideMark/>
                            </w:tcPr>
                            <w:p w14:paraId="161D75DC" w14:textId="77777777" w:rsidR="00746B74" w:rsidRPr="00746B74" w:rsidRDefault="00746B74" w:rsidP="00746B74">
                              <w:pPr>
                                <w:spacing w:after="0" w:line="240" w:lineRule="auto"/>
                                <w:jc w:val="center"/>
                                <w:rPr>
                                  <w:rFonts w:ascii="Arial Narrow" w:eastAsia="Times New Roman" w:hAnsi="Arial Narrow" w:cs="Times New Roman"/>
                                  <w:b/>
                                  <w:bCs/>
                                  <w:color w:val="000000"/>
                                  <w:lang w:val="es-ES" w:eastAsia="es-ES"/>
                                </w:rPr>
                              </w:pPr>
                              <w:r w:rsidRPr="00746B74">
                                <w:rPr>
                                  <w:rFonts w:ascii="Arial Narrow" w:eastAsia="Times New Roman" w:hAnsi="Arial Narrow" w:cs="Times New Roman"/>
                                  <w:b/>
                                  <w:bCs/>
                                  <w:color w:val="000000"/>
                                  <w:lang w:val="es-ES" w:eastAsia="es-ES"/>
                                </w:rPr>
                                <w:t>Consejo Estatal de Concertación para la Obra Publica</w:t>
                              </w:r>
                            </w:p>
                          </w:tc>
                        </w:tr>
                        <w:tr w:rsidR="00746B74" w:rsidRPr="00746B74" w14:paraId="3EACF32B" w14:textId="77777777" w:rsidTr="00746B74">
                          <w:trPr>
                            <w:trHeight w:val="330"/>
                          </w:trPr>
                          <w:tc>
                            <w:tcPr>
                              <w:tcW w:w="11156" w:type="dxa"/>
                              <w:gridSpan w:val="3"/>
                              <w:tcBorders>
                                <w:top w:val="nil"/>
                                <w:left w:val="nil"/>
                                <w:bottom w:val="nil"/>
                                <w:right w:val="nil"/>
                              </w:tcBorders>
                              <w:shd w:val="clear" w:color="auto" w:fill="auto"/>
                              <w:noWrap/>
                              <w:vAlign w:val="bottom"/>
                              <w:hideMark/>
                            </w:tcPr>
                            <w:p w14:paraId="2C8DF496" w14:textId="77777777" w:rsidR="00746B74" w:rsidRPr="00746B74" w:rsidRDefault="00C82314" w:rsidP="00746B74">
                              <w:pPr>
                                <w:spacing w:after="0" w:line="240" w:lineRule="auto"/>
                                <w:rPr>
                                  <w:rFonts w:ascii="Calibri" w:eastAsia="Times New Roman" w:hAnsi="Calibri" w:cs="Times New Roman"/>
                                  <w:color w:val="000000"/>
                                  <w:lang w:val="es-ES" w:eastAsia="es-ES"/>
                                </w:rPr>
                              </w:pPr>
                              <w:r>
                                <w:rPr>
                                  <w:noProof/>
                                </w:rPr>
                                <mc:AlternateContent>
                                  <mc:Choice Requires="wps">
                                    <w:drawing>
                                      <wp:anchor distT="0" distB="0" distL="114300" distR="114300" simplePos="0" relativeHeight="251759616" behindDoc="0" locked="0" layoutInCell="1" allowOverlap="1" wp14:anchorId="13CF3B4A" wp14:editId="102254DC">
                                        <wp:simplePos x="0" y="0"/>
                                        <wp:positionH relativeFrom="column">
                                          <wp:posOffset>5514975</wp:posOffset>
                                        </wp:positionH>
                                        <wp:positionV relativeFrom="paragraph">
                                          <wp:posOffset>142875</wp:posOffset>
                                        </wp:positionV>
                                        <wp:extent cx="190500" cy="266700"/>
                                        <wp:effectExtent l="0" t="0" r="0" b="0"/>
                                        <wp:wrapNone/>
                                        <wp:docPr id="9" name="4 CuadroTexto">
                                          <a:extLst xmlns:a="http://schemas.openxmlformats.org/drawingml/2006/main">
                                            <a:ext uri="{FF2B5EF4-FFF2-40B4-BE49-F238E27FC236}">
                                              <a16:creationId xmlns:a16="http://schemas.microsoft.com/office/drawing/2014/main" id="{00000000-0008-0000-0C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w:pict>
                                      <v:shapetype w14:anchorId="077F24A7" id="_x0000_t202" coordsize="21600,21600" o:spt="202" path="m,l,21600r21600,l21600,xe">
                                        <v:stroke joinstyle="miter"/>
                                        <v:path gradientshapeok="t" o:connecttype="rect"/>
                                      </v:shapetype>
                                      <v:shape id="4 CuadroTexto" o:spid="_x0000_s1026" type="#_x0000_t202" style="position:absolute;margin-left:434.25pt;margin-top:11.25pt;width:15pt;height:21pt;z-index:251759616;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11140"/>
                              </w:tblGrid>
                              <w:tr w:rsidR="00746B74" w:rsidRPr="00746B74" w14:paraId="07DD9621" w14:textId="77777777">
                                <w:trPr>
                                  <w:trHeight w:val="330"/>
                                  <w:tblCellSpacing w:w="0" w:type="dxa"/>
                                </w:trPr>
                                <w:tc>
                                  <w:tcPr>
                                    <w:tcW w:w="11140" w:type="dxa"/>
                                    <w:tcBorders>
                                      <w:top w:val="nil"/>
                                      <w:left w:val="nil"/>
                                      <w:bottom w:val="nil"/>
                                      <w:right w:val="nil"/>
                                    </w:tcBorders>
                                    <w:shd w:val="clear" w:color="auto" w:fill="auto"/>
                                    <w:noWrap/>
                                    <w:hideMark/>
                                  </w:tcPr>
                                  <w:p w14:paraId="5CECEA19" w14:textId="399F8ADD" w:rsidR="00746B74" w:rsidRPr="00746B74" w:rsidRDefault="00746B74" w:rsidP="00484AA2">
                                    <w:pPr>
                                      <w:spacing w:after="0" w:line="240" w:lineRule="auto"/>
                                      <w:jc w:val="center"/>
                                      <w:rPr>
                                        <w:rFonts w:ascii="Arial Narrow" w:eastAsia="Times New Roman" w:hAnsi="Arial Narrow" w:cs="Times New Roman"/>
                                        <w:b/>
                                        <w:bCs/>
                                        <w:color w:val="000000"/>
                                        <w:lang w:val="es-ES" w:eastAsia="es-ES"/>
                                      </w:rPr>
                                    </w:pPr>
                                    <w:r w:rsidRPr="00746B74">
                                      <w:rPr>
                                        <w:rFonts w:ascii="Arial Narrow" w:eastAsia="Times New Roman" w:hAnsi="Arial Narrow" w:cs="Times New Roman"/>
                                        <w:b/>
                                        <w:bCs/>
                                        <w:color w:val="000000"/>
                                        <w:lang w:val="es-ES" w:eastAsia="es-ES"/>
                                      </w:rPr>
                                      <w:t xml:space="preserve">Al </w:t>
                                    </w:r>
                                    <w:r w:rsidR="00F14724">
                                      <w:rPr>
                                        <w:rFonts w:ascii="Arial Narrow" w:eastAsia="Times New Roman" w:hAnsi="Arial Narrow" w:cs="Times New Roman"/>
                                        <w:b/>
                                        <w:bCs/>
                                        <w:color w:val="000000"/>
                                        <w:lang w:val="es-ES" w:eastAsia="es-ES"/>
                                      </w:rPr>
                                      <w:t>3</w:t>
                                    </w:r>
                                    <w:r w:rsidR="006438AA">
                                      <w:rPr>
                                        <w:rFonts w:ascii="Arial Narrow" w:eastAsia="Times New Roman" w:hAnsi="Arial Narrow" w:cs="Times New Roman"/>
                                        <w:b/>
                                        <w:bCs/>
                                        <w:color w:val="000000"/>
                                        <w:lang w:val="es-ES" w:eastAsia="es-ES"/>
                                      </w:rPr>
                                      <w:t>1</w:t>
                                    </w:r>
                                    <w:r w:rsidRPr="00746B74">
                                      <w:rPr>
                                        <w:rFonts w:ascii="Arial Narrow" w:eastAsia="Times New Roman" w:hAnsi="Arial Narrow" w:cs="Times New Roman"/>
                                        <w:b/>
                                        <w:bCs/>
                                        <w:color w:val="000000"/>
                                        <w:lang w:val="es-ES" w:eastAsia="es-ES"/>
                                      </w:rPr>
                                      <w:t xml:space="preserve"> de</w:t>
                                    </w:r>
                                    <w:r w:rsidR="00820441">
                                      <w:rPr>
                                        <w:rFonts w:ascii="Arial Narrow" w:eastAsia="Times New Roman" w:hAnsi="Arial Narrow" w:cs="Times New Roman"/>
                                        <w:b/>
                                        <w:bCs/>
                                        <w:color w:val="000000"/>
                                        <w:lang w:val="es-ES" w:eastAsia="es-ES"/>
                                      </w:rPr>
                                      <w:t xml:space="preserve"> </w:t>
                                    </w:r>
                                    <w:r w:rsidR="006438AA">
                                      <w:rPr>
                                        <w:rFonts w:ascii="Arial Narrow" w:eastAsia="Times New Roman" w:hAnsi="Arial Narrow" w:cs="Times New Roman"/>
                                        <w:b/>
                                        <w:bCs/>
                                        <w:color w:val="000000"/>
                                        <w:lang w:val="es-ES" w:eastAsia="es-ES"/>
                                      </w:rPr>
                                      <w:t>Diciembre</w:t>
                                    </w:r>
                                    <w:r w:rsidRPr="00746B74">
                                      <w:rPr>
                                        <w:rFonts w:ascii="Arial Narrow" w:eastAsia="Times New Roman" w:hAnsi="Arial Narrow" w:cs="Times New Roman"/>
                                        <w:b/>
                                        <w:bCs/>
                                        <w:color w:val="000000"/>
                                        <w:lang w:val="es-ES" w:eastAsia="es-ES"/>
                                      </w:rPr>
                                      <w:t xml:space="preserve"> de 201</w:t>
                                    </w:r>
                                    <w:r w:rsidR="00134F8A">
                                      <w:rPr>
                                        <w:rFonts w:ascii="Arial Narrow" w:eastAsia="Times New Roman" w:hAnsi="Arial Narrow" w:cs="Times New Roman"/>
                                        <w:b/>
                                        <w:bCs/>
                                        <w:color w:val="000000"/>
                                        <w:lang w:val="es-ES" w:eastAsia="es-ES"/>
                                      </w:rPr>
                                      <w:t>9</w:t>
                                    </w:r>
                                    <w:r w:rsidR="006438AA">
                                      <w:rPr>
                                        <w:rFonts w:ascii="Arial Narrow" w:eastAsia="Times New Roman" w:hAnsi="Arial Narrow" w:cs="Times New Roman"/>
                                        <w:b/>
                                        <w:bCs/>
                                        <w:color w:val="000000"/>
                                        <w:lang w:val="es-ES" w:eastAsia="es-ES"/>
                                      </w:rPr>
                                      <w:t xml:space="preserve">                    ETCA-I-12</w:t>
                                    </w:r>
                                  </w:p>
                                </w:tc>
                              </w:tr>
                            </w:tbl>
                            <w:p w14:paraId="5AD529AF" w14:textId="77777777" w:rsidR="00746B74" w:rsidRPr="00746B74" w:rsidRDefault="00746B74" w:rsidP="00746B74">
                              <w:pPr>
                                <w:spacing w:after="0" w:line="240" w:lineRule="auto"/>
                                <w:rPr>
                                  <w:rFonts w:ascii="Calibri" w:eastAsia="Times New Roman" w:hAnsi="Calibri" w:cs="Times New Roman"/>
                                  <w:color w:val="000000"/>
                                  <w:lang w:val="es-ES" w:eastAsia="es-ES"/>
                                </w:rPr>
                              </w:pPr>
                            </w:p>
                          </w:tc>
                        </w:tr>
                        <w:tr w:rsidR="00746B74" w:rsidRPr="00746B74" w14:paraId="45C2DF69" w14:textId="77777777" w:rsidTr="00746B74">
                          <w:trPr>
                            <w:trHeight w:val="360"/>
                          </w:trPr>
                          <w:tc>
                            <w:tcPr>
                              <w:tcW w:w="11132" w:type="dxa"/>
                              <w:tcBorders>
                                <w:top w:val="nil"/>
                                <w:left w:val="nil"/>
                                <w:bottom w:val="single" w:sz="8" w:space="0" w:color="auto"/>
                                <w:right w:val="nil"/>
                              </w:tcBorders>
                              <w:shd w:val="clear" w:color="auto" w:fill="auto"/>
                              <w:noWrap/>
                              <w:hideMark/>
                            </w:tcPr>
                            <w:p w14:paraId="0BF9953C" w14:textId="77777777" w:rsidR="00746B74" w:rsidRPr="00746B74" w:rsidRDefault="00746B74" w:rsidP="00746B74">
                              <w:pPr>
                                <w:spacing w:after="0" w:line="240" w:lineRule="auto"/>
                                <w:rPr>
                                  <w:rFonts w:ascii="Arial Narrow" w:eastAsia="Times New Roman" w:hAnsi="Arial Narrow" w:cs="Times New Roman"/>
                                  <w:b/>
                                  <w:bCs/>
                                  <w:color w:val="000000"/>
                                  <w:sz w:val="18"/>
                                  <w:szCs w:val="18"/>
                                  <w:lang w:val="es-ES" w:eastAsia="es-ES"/>
                                </w:rPr>
                              </w:pPr>
                              <w:r w:rsidRPr="00746B74">
                                <w:rPr>
                                  <w:rFonts w:ascii="Arial Narrow" w:eastAsia="Times New Roman" w:hAnsi="Arial Narrow" w:cs="Times New Roman"/>
                                  <w:b/>
                                  <w:bCs/>
                                  <w:color w:val="000000"/>
                                  <w:sz w:val="18"/>
                                  <w:szCs w:val="18"/>
                                  <w:lang w:val="es-ES" w:eastAsia="es-ES"/>
                                </w:rPr>
                                <w:t xml:space="preserve">                                                                                                                  </w:t>
                              </w:r>
                              <w:r w:rsidR="004B59E5">
                                <w:rPr>
                                  <w:rFonts w:ascii="Arial Narrow" w:eastAsia="Times New Roman" w:hAnsi="Arial Narrow" w:cs="Times New Roman"/>
                                  <w:b/>
                                  <w:bCs/>
                                  <w:color w:val="000000"/>
                                  <w:sz w:val="18"/>
                                  <w:szCs w:val="18"/>
                                  <w:lang w:val="es-ES" w:eastAsia="es-ES"/>
                                </w:rPr>
                                <w:t xml:space="preserve">          </w:t>
                              </w:r>
                              <w:r w:rsidRPr="00746B74">
                                <w:rPr>
                                  <w:rFonts w:ascii="Arial Narrow" w:eastAsia="Times New Roman" w:hAnsi="Arial Narrow" w:cs="Times New Roman"/>
                                  <w:b/>
                                  <w:bCs/>
                                  <w:color w:val="000000"/>
                                  <w:sz w:val="18"/>
                                  <w:szCs w:val="18"/>
                                  <w:lang w:val="es-ES" w:eastAsia="es-ES"/>
                                </w:rPr>
                                <w:t xml:space="preserve">   (PESOS)</w:t>
                              </w:r>
                              <w:r w:rsidR="00B25C98">
                                <w:rPr>
                                  <w:noProof/>
                                  <w:lang w:val="es-ES" w:eastAsia="es-ES"/>
                                </w:rPr>
                                <w:t xml:space="preserve"> </w:t>
                              </w:r>
                              <w:r w:rsidR="00525DB2">
                                <w:rPr>
                                  <w:noProof/>
                                  <w:lang w:val="es-ES" w:eastAsia="es-ES"/>
                                </w:rPr>
                                <w:t xml:space="preserve">                                                                    </w:t>
                              </w:r>
                            </w:p>
                          </w:tc>
                          <w:tc>
                            <w:tcPr>
                              <w:tcW w:w="12" w:type="dxa"/>
                              <w:tcBorders>
                                <w:top w:val="nil"/>
                                <w:left w:val="nil"/>
                                <w:bottom w:val="nil"/>
                                <w:right w:val="nil"/>
                              </w:tcBorders>
                              <w:shd w:val="clear" w:color="auto" w:fill="auto"/>
                              <w:noWrap/>
                              <w:hideMark/>
                            </w:tcPr>
                            <w:p w14:paraId="00DEE5C2" w14:textId="77777777" w:rsidR="00746B74" w:rsidRPr="00746B74" w:rsidRDefault="00746B74" w:rsidP="00746B74">
                              <w:pPr>
                                <w:spacing w:after="0" w:line="240" w:lineRule="auto"/>
                                <w:jc w:val="right"/>
                                <w:rPr>
                                  <w:rFonts w:ascii="Arial Narrow" w:eastAsia="Times New Roman" w:hAnsi="Arial Narrow" w:cs="Times New Roman"/>
                                  <w:b/>
                                  <w:bCs/>
                                  <w:color w:val="000000"/>
                                  <w:lang w:val="es-ES" w:eastAsia="es-ES"/>
                                </w:rPr>
                              </w:pPr>
                            </w:p>
                          </w:tc>
                          <w:tc>
                            <w:tcPr>
                              <w:tcW w:w="12" w:type="dxa"/>
                              <w:tcBorders>
                                <w:top w:val="nil"/>
                                <w:left w:val="nil"/>
                                <w:bottom w:val="nil"/>
                                <w:right w:val="nil"/>
                              </w:tcBorders>
                              <w:shd w:val="clear" w:color="auto" w:fill="auto"/>
                              <w:noWrap/>
                              <w:vAlign w:val="bottom"/>
                              <w:hideMark/>
                            </w:tcPr>
                            <w:p w14:paraId="0220F77B" w14:textId="77777777" w:rsidR="00746B74" w:rsidRPr="00746B74" w:rsidRDefault="00746B74" w:rsidP="00746B74">
                              <w:pPr>
                                <w:spacing w:after="0" w:line="240" w:lineRule="auto"/>
                                <w:rPr>
                                  <w:rFonts w:ascii="Arial Narrow" w:eastAsia="Times New Roman" w:hAnsi="Arial Narrow" w:cs="Times New Roman"/>
                                  <w:color w:val="000000"/>
                                  <w:lang w:val="es-ES" w:eastAsia="es-ES"/>
                                </w:rPr>
                              </w:pPr>
                            </w:p>
                          </w:tc>
                        </w:tr>
                      </w:tbl>
                      <w:p w14:paraId="6001872F" w14:textId="77777777" w:rsidR="004573B8" w:rsidRPr="004573B8" w:rsidRDefault="004573B8" w:rsidP="004573B8">
                        <w:pPr>
                          <w:spacing w:after="0" w:line="240" w:lineRule="auto"/>
                          <w:rPr>
                            <w:rFonts w:ascii="Calibri" w:eastAsia="Times New Roman" w:hAnsi="Calibri" w:cs="Times New Roman"/>
                            <w:color w:val="000000"/>
                            <w:lang w:val="es-ES" w:eastAsia="es-ES"/>
                          </w:rPr>
                        </w:pPr>
                      </w:p>
                      <w:p w14:paraId="35AC04F8" w14:textId="77777777" w:rsidR="004573B8" w:rsidRPr="004573B8" w:rsidRDefault="004573B8" w:rsidP="00482F60">
                        <w:pPr>
                          <w:spacing w:after="0" w:line="240" w:lineRule="auto"/>
                          <w:ind w:left="6097"/>
                          <w:rPr>
                            <w:rFonts w:ascii="Calibri" w:eastAsia="Times New Roman" w:hAnsi="Calibri" w:cs="Times New Roman"/>
                            <w:color w:val="000000"/>
                            <w:lang w:val="es-ES" w:eastAsia="es-ES"/>
                          </w:rPr>
                        </w:pPr>
                      </w:p>
                    </w:tc>
                  </w:tr>
                  <w:tr w:rsidR="004573B8" w:rsidRPr="004573B8" w14:paraId="0A99C427" w14:textId="77777777" w:rsidTr="00746B74">
                    <w:trPr>
                      <w:trHeight w:val="330"/>
                    </w:trPr>
                    <w:tc>
                      <w:tcPr>
                        <w:tcW w:w="11564" w:type="dxa"/>
                        <w:gridSpan w:val="3"/>
                        <w:tcBorders>
                          <w:top w:val="nil"/>
                          <w:left w:val="nil"/>
                          <w:bottom w:val="nil"/>
                          <w:right w:val="nil"/>
                        </w:tcBorders>
                        <w:shd w:val="clear" w:color="auto" w:fill="auto"/>
                        <w:noWrap/>
                        <w:hideMark/>
                      </w:tcPr>
                      <w:p w14:paraId="06D3E8E1" w14:textId="77777777" w:rsidR="004573B8" w:rsidRPr="004573B8" w:rsidRDefault="004573B8" w:rsidP="004573B8">
                        <w:pPr>
                          <w:spacing w:after="0" w:line="240" w:lineRule="auto"/>
                          <w:jc w:val="center"/>
                          <w:rPr>
                            <w:rFonts w:ascii="Arial Narrow" w:eastAsia="Times New Roman" w:hAnsi="Arial Narrow" w:cs="Times New Roman"/>
                            <w:b/>
                            <w:bCs/>
                            <w:color w:val="000000"/>
                            <w:lang w:val="es-ES" w:eastAsia="es-ES"/>
                          </w:rPr>
                        </w:pPr>
                      </w:p>
                    </w:tc>
                  </w:tr>
                  <w:tr w:rsidR="004573B8" w:rsidRPr="004573B8" w14:paraId="45045959" w14:textId="77777777" w:rsidTr="00746B74">
                    <w:trPr>
                      <w:trHeight w:val="330"/>
                    </w:trPr>
                    <w:tc>
                      <w:tcPr>
                        <w:tcW w:w="11564" w:type="dxa"/>
                        <w:gridSpan w:val="3"/>
                        <w:tcBorders>
                          <w:top w:val="nil"/>
                          <w:left w:val="nil"/>
                          <w:bottom w:val="nil"/>
                          <w:right w:val="nil"/>
                        </w:tcBorders>
                        <w:shd w:val="clear" w:color="auto" w:fill="auto"/>
                        <w:noWrap/>
                        <w:vAlign w:val="bottom"/>
                        <w:hideMark/>
                      </w:tcPr>
                      <w:p w14:paraId="4806B96D" w14:textId="77777777" w:rsidR="004573B8" w:rsidRPr="004573B8" w:rsidRDefault="004573B8" w:rsidP="004573B8">
                        <w:pPr>
                          <w:spacing w:after="0" w:line="240" w:lineRule="auto"/>
                          <w:rPr>
                            <w:rFonts w:ascii="Calibri" w:eastAsia="Times New Roman" w:hAnsi="Calibri" w:cs="Times New Roman"/>
                            <w:color w:val="000000"/>
                            <w:lang w:val="es-ES" w:eastAsia="es-ES"/>
                          </w:rPr>
                        </w:pPr>
                      </w:p>
                    </w:tc>
                  </w:tr>
                  <w:tr w:rsidR="004573B8" w:rsidRPr="004573B8" w14:paraId="2E56DB86" w14:textId="77777777" w:rsidTr="00746B74">
                    <w:trPr>
                      <w:trHeight w:val="80"/>
                    </w:trPr>
                    <w:tc>
                      <w:tcPr>
                        <w:tcW w:w="11268" w:type="dxa"/>
                        <w:tcBorders>
                          <w:top w:val="nil"/>
                          <w:left w:val="nil"/>
                          <w:bottom w:val="single" w:sz="8" w:space="0" w:color="auto"/>
                          <w:right w:val="nil"/>
                        </w:tcBorders>
                        <w:shd w:val="clear" w:color="auto" w:fill="auto"/>
                        <w:noWrap/>
                        <w:hideMark/>
                      </w:tcPr>
                      <w:p w14:paraId="52E48180" w14:textId="77777777" w:rsidR="004573B8" w:rsidRPr="004573B8" w:rsidRDefault="004573B8" w:rsidP="004573B8">
                        <w:pPr>
                          <w:spacing w:after="0" w:line="240" w:lineRule="auto"/>
                          <w:rPr>
                            <w:rFonts w:ascii="Arial Narrow" w:eastAsia="Times New Roman" w:hAnsi="Arial Narrow" w:cs="Times New Roman"/>
                            <w:b/>
                            <w:bCs/>
                            <w:color w:val="000000"/>
                            <w:sz w:val="18"/>
                            <w:szCs w:val="18"/>
                            <w:lang w:val="es-ES" w:eastAsia="es-ES"/>
                          </w:rPr>
                        </w:pPr>
                      </w:p>
                    </w:tc>
                    <w:tc>
                      <w:tcPr>
                        <w:tcW w:w="148" w:type="dxa"/>
                        <w:tcBorders>
                          <w:top w:val="nil"/>
                          <w:left w:val="nil"/>
                          <w:bottom w:val="nil"/>
                          <w:right w:val="nil"/>
                        </w:tcBorders>
                        <w:shd w:val="clear" w:color="auto" w:fill="auto"/>
                        <w:noWrap/>
                        <w:hideMark/>
                      </w:tcPr>
                      <w:p w14:paraId="2348E0FF" w14:textId="77777777" w:rsidR="004573B8" w:rsidRPr="004573B8" w:rsidRDefault="004573B8" w:rsidP="004573B8">
                        <w:pPr>
                          <w:spacing w:after="0" w:line="240" w:lineRule="auto"/>
                          <w:jc w:val="right"/>
                          <w:rPr>
                            <w:rFonts w:ascii="Arial Narrow" w:eastAsia="Times New Roman" w:hAnsi="Arial Narrow" w:cs="Times New Roman"/>
                            <w:b/>
                            <w:bCs/>
                            <w:color w:val="000000"/>
                            <w:lang w:val="es-ES" w:eastAsia="es-ES"/>
                          </w:rPr>
                        </w:pPr>
                      </w:p>
                    </w:tc>
                    <w:tc>
                      <w:tcPr>
                        <w:tcW w:w="148" w:type="dxa"/>
                        <w:tcBorders>
                          <w:top w:val="nil"/>
                          <w:left w:val="nil"/>
                          <w:bottom w:val="nil"/>
                          <w:right w:val="nil"/>
                        </w:tcBorders>
                        <w:shd w:val="clear" w:color="auto" w:fill="auto"/>
                        <w:noWrap/>
                        <w:vAlign w:val="bottom"/>
                        <w:hideMark/>
                      </w:tcPr>
                      <w:p w14:paraId="3DEC53C7" w14:textId="77777777" w:rsidR="004573B8" w:rsidRPr="004573B8" w:rsidRDefault="004573B8" w:rsidP="004573B8">
                        <w:pPr>
                          <w:spacing w:after="0" w:line="240" w:lineRule="auto"/>
                          <w:rPr>
                            <w:rFonts w:ascii="Arial Narrow" w:eastAsia="Times New Roman" w:hAnsi="Arial Narrow" w:cs="Times New Roman"/>
                            <w:color w:val="000000"/>
                            <w:lang w:val="es-ES" w:eastAsia="es-ES"/>
                          </w:rPr>
                        </w:pPr>
                      </w:p>
                    </w:tc>
                  </w:tr>
                </w:tbl>
                <w:p w14:paraId="5530828A" w14:textId="77777777" w:rsidR="00707371" w:rsidRPr="00707371" w:rsidRDefault="00707371" w:rsidP="00707371">
                  <w:pPr>
                    <w:spacing w:after="0" w:line="240" w:lineRule="auto"/>
                    <w:jc w:val="center"/>
                    <w:rPr>
                      <w:rFonts w:ascii="Arial Narrow" w:eastAsia="Times New Roman" w:hAnsi="Arial Narrow" w:cs="Times New Roman"/>
                      <w:b/>
                      <w:bCs/>
                      <w:color w:val="000000"/>
                      <w:sz w:val="24"/>
                      <w:szCs w:val="24"/>
                      <w:lang w:val="es-ES" w:eastAsia="es-ES"/>
                    </w:rPr>
                  </w:pPr>
                </w:p>
              </w:tc>
            </w:tr>
          </w:tbl>
          <w:p w14:paraId="213B01FA" w14:textId="77777777" w:rsidR="00707371" w:rsidRPr="00707371" w:rsidRDefault="00707371" w:rsidP="00707371">
            <w:pPr>
              <w:spacing w:after="0" w:line="240" w:lineRule="auto"/>
              <w:rPr>
                <w:rFonts w:ascii="Calibri" w:eastAsia="Times New Roman" w:hAnsi="Calibri" w:cs="Times New Roman"/>
                <w:color w:val="000000"/>
                <w:lang w:val="es-ES" w:eastAsia="es-ES"/>
              </w:rPr>
            </w:pPr>
          </w:p>
        </w:tc>
      </w:tr>
      <w:tr w:rsidR="00707371" w:rsidRPr="00707371" w14:paraId="5F975803" w14:textId="77777777" w:rsidTr="004B59E5">
        <w:trPr>
          <w:trHeight w:val="330"/>
        </w:trPr>
        <w:tc>
          <w:tcPr>
            <w:tcW w:w="11704" w:type="dxa"/>
            <w:gridSpan w:val="7"/>
            <w:tcBorders>
              <w:top w:val="nil"/>
              <w:left w:val="nil"/>
              <w:bottom w:val="nil"/>
              <w:right w:val="nil"/>
            </w:tcBorders>
            <w:shd w:val="clear" w:color="auto" w:fill="auto"/>
            <w:noWrap/>
            <w:hideMark/>
          </w:tcPr>
          <w:p w14:paraId="56A3A900" w14:textId="77777777" w:rsidR="00707371" w:rsidRPr="00707371" w:rsidRDefault="00707371" w:rsidP="00707371">
            <w:pPr>
              <w:spacing w:after="0" w:line="240" w:lineRule="auto"/>
              <w:jc w:val="center"/>
              <w:rPr>
                <w:rFonts w:ascii="Arial Narrow" w:eastAsia="Times New Roman" w:hAnsi="Arial Narrow" w:cs="Times New Roman"/>
                <w:b/>
                <w:bCs/>
                <w:color w:val="000000"/>
                <w:sz w:val="24"/>
                <w:szCs w:val="24"/>
                <w:lang w:val="es-ES" w:eastAsia="es-ES"/>
              </w:rPr>
            </w:pPr>
          </w:p>
        </w:tc>
      </w:tr>
      <w:tr w:rsidR="00707371" w:rsidRPr="00707371" w14:paraId="5ECD99F2" w14:textId="77777777" w:rsidTr="00D0232A">
        <w:trPr>
          <w:trHeight w:val="397"/>
        </w:trPr>
        <w:tc>
          <w:tcPr>
            <w:tcW w:w="11704" w:type="dxa"/>
            <w:gridSpan w:val="7"/>
            <w:tcBorders>
              <w:top w:val="nil"/>
              <w:left w:val="nil"/>
              <w:bottom w:val="nil"/>
              <w:right w:val="nil"/>
            </w:tcBorders>
            <w:shd w:val="clear" w:color="auto" w:fill="auto"/>
            <w:noWrap/>
            <w:hideMark/>
          </w:tcPr>
          <w:p w14:paraId="4C186453" w14:textId="77777777" w:rsidR="00707371" w:rsidRPr="00707371" w:rsidRDefault="00707371" w:rsidP="004B59E5">
            <w:pPr>
              <w:spacing w:after="0" w:line="240" w:lineRule="auto"/>
              <w:jc w:val="both"/>
              <w:rPr>
                <w:rFonts w:ascii="Arial Narrow" w:eastAsia="Times New Roman" w:hAnsi="Arial Narrow" w:cs="Times New Roman"/>
                <w:b/>
                <w:bCs/>
                <w:color w:val="000000"/>
                <w:lang w:val="es-ES" w:eastAsia="es-ES"/>
              </w:rPr>
            </w:pPr>
          </w:p>
        </w:tc>
      </w:tr>
      <w:tr w:rsidR="00433EBF" w:rsidRPr="00E43F17" w14:paraId="2691C936" w14:textId="77777777" w:rsidTr="004B59E5">
        <w:trPr>
          <w:gridAfter w:val="3"/>
          <w:wAfter w:w="1213" w:type="dxa"/>
          <w:trHeight w:val="300"/>
        </w:trPr>
        <w:tc>
          <w:tcPr>
            <w:tcW w:w="10491" w:type="dxa"/>
            <w:gridSpan w:val="4"/>
            <w:tcBorders>
              <w:top w:val="nil"/>
              <w:left w:val="nil"/>
              <w:bottom w:val="nil"/>
              <w:right w:val="nil"/>
            </w:tcBorders>
            <w:shd w:val="clear" w:color="auto" w:fill="auto"/>
            <w:noWrap/>
            <w:vAlign w:val="bottom"/>
            <w:hideMark/>
          </w:tcPr>
          <w:p w14:paraId="1097B1EF" w14:textId="77777777" w:rsidR="00433EBF" w:rsidRPr="00E43F17" w:rsidRDefault="00D0232A" w:rsidP="00986487">
            <w:pPr>
              <w:spacing w:after="0" w:line="240" w:lineRule="auto"/>
              <w:rPr>
                <w:rFonts w:ascii="Kelson Sans" w:eastAsia="Times New Roman" w:hAnsi="Kelson Sans" w:cs="Times New Roman"/>
                <w:b/>
                <w:bCs/>
                <w:color w:val="000000"/>
                <w:sz w:val="24"/>
                <w:szCs w:val="24"/>
              </w:rPr>
            </w:pPr>
            <w:r w:rsidRPr="00697858">
              <w:rPr>
                <w:rFonts w:ascii="Kelson Sans" w:eastAsia="Times New Roman" w:hAnsi="Kelson Sans" w:cs="Times New Roman"/>
                <w:b/>
                <w:bCs/>
                <w:color w:val="000000"/>
                <w:sz w:val="24"/>
                <w:szCs w:val="24"/>
              </w:rPr>
              <w:t>a</w:t>
            </w:r>
            <w:r w:rsidR="00433EBF" w:rsidRPr="00697858">
              <w:rPr>
                <w:rFonts w:ascii="Kelson Sans" w:eastAsia="Times New Roman" w:hAnsi="Kelson Sans" w:cs="Times New Roman"/>
                <w:b/>
                <w:bCs/>
                <w:color w:val="000000"/>
                <w:sz w:val="24"/>
                <w:szCs w:val="24"/>
              </w:rPr>
              <w:t>)</w:t>
            </w:r>
            <w:r w:rsidR="00433EBF" w:rsidRPr="00697858">
              <w:rPr>
                <w:rFonts w:ascii="Times New Roman" w:eastAsia="Times New Roman" w:hAnsi="Times New Roman" w:cs="Times New Roman"/>
                <w:b/>
                <w:bCs/>
                <w:color w:val="000000"/>
                <w:sz w:val="24"/>
                <w:szCs w:val="24"/>
              </w:rPr>
              <w:t> </w:t>
            </w:r>
            <w:r w:rsidR="00433EBF" w:rsidRPr="00697858">
              <w:rPr>
                <w:rFonts w:ascii="Kelson Sans" w:eastAsia="Times New Roman" w:hAnsi="Kelson Sans" w:cs="Times New Roman"/>
                <w:b/>
                <w:bCs/>
                <w:color w:val="000000"/>
                <w:sz w:val="24"/>
                <w:szCs w:val="24"/>
              </w:rPr>
              <w:t xml:space="preserve"> NOTAS DE DESGLOSE</w:t>
            </w:r>
          </w:p>
        </w:tc>
      </w:tr>
      <w:tr w:rsidR="00433EBF" w:rsidRPr="00E43F17" w14:paraId="165EF816" w14:textId="77777777" w:rsidTr="004B59E5">
        <w:trPr>
          <w:gridAfter w:val="1"/>
          <w:wAfter w:w="553" w:type="dxa"/>
          <w:trHeight w:val="300"/>
        </w:trPr>
        <w:tc>
          <w:tcPr>
            <w:tcW w:w="3075" w:type="dxa"/>
            <w:tcBorders>
              <w:top w:val="nil"/>
              <w:left w:val="nil"/>
              <w:bottom w:val="nil"/>
              <w:right w:val="nil"/>
            </w:tcBorders>
            <w:shd w:val="clear" w:color="auto" w:fill="auto"/>
            <w:noWrap/>
            <w:vAlign w:val="bottom"/>
            <w:hideMark/>
          </w:tcPr>
          <w:p w14:paraId="41E0D69D" w14:textId="77777777" w:rsidR="00433EBF" w:rsidRPr="00E43F17" w:rsidRDefault="00433EBF" w:rsidP="00986487">
            <w:pPr>
              <w:spacing w:after="0" w:line="240" w:lineRule="auto"/>
              <w:rPr>
                <w:rFonts w:ascii="Kelson Sans" w:eastAsia="Times New Roman" w:hAnsi="Kelson Sans" w:cs="Arial"/>
                <w:b/>
                <w:bCs/>
                <w:sz w:val="18"/>
                <w:szCs w:val="18"/>
              </w:rPr>
            </w:pPr>
          </w:p>
        </w:tc>
        <w:tc>
          <w:tcPr>
            <w:tcW w:w="2985" w:type="dxa"/>
            <w:tcBorders>
              <w:top w:val="nil"/>
              <w:left w:val="nil"/>
              <w:bottom w:val="nil"/>
              <w:right w:val="nil"/>
            </w:tcBorders>
            <w:shd w:val="clear" w:color="auto" w:fill="auto"/>
            <w:noWrap/>
            <w:vAlign w:val="bottom"/>
            <w:hideMark/>
          </w:tcPr>
          <w:p w14:paraId="69960F23"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2984" w:type="dxa"/>
            <w:tcBorders>
              <w:top w:val="nil"/>
              <w:left w:val="nil"/>
              <w:bottom w:val="nil"/>
              <w:right w:val="nil"/>
            </w:tcBorders>
            <w:shd w:val="clear" w:color="auto" w:fill="auto"/>
            <w:noWrap/>
            <w:vAlign w:val="bottom"/>
            <w:hideMark/>
          </w:tcPr>
          <w:p w14:paraId="3CCFA435" w14:textId="77777777" w:rsidR="00433EBF" w:rsidRPr="00E43F17" w:rsidRDefault="00433EBF" w:rsidP="00986487">
            <w:pPr>
              <w:spacing w:after="0" w:line="240" w:lineRule="auto"/>
              <w:rPr>
                <w:rFonts w:ascii="Kelson Sans" w:eastAsia="Times New Roman" w:hAnsi="Kelson Sans" w:cs="Calibri"/>
                <w:color w:val="000000"/>
                <w:sz w:val="18"/>
                <w:szCs w:val="18"/>
              </w:rPr>
            </w:pPr>
          </w:p>
        </w:tc>
        <w:tc>
          <w:tcPr>
            <w:tcW w:w="1947" w:type="dxa"/>
            <w:gridSpan w:val="2"/>
            <w:tcBorders>
              <w:top w:val="nil"/>
              <w:left w:val="nil"/>
              <w:bottom w:val="nil"/>
              <w:right w:val="nil"/>
            </w:tcBorders>
            <w:shd w:val="clear" w:color="auto" w:fill="auto"/>
            <w:noWrap/>
            <w:vAlign w:val="bottom"/>
            <w:hideMark/>
          </w:tcPr>
          <w:p w14:paraId="04DB4DB7" w14:textId="77777777" w:rsidR="00433EBF" w:rsidRPr="00E43F17" w:rsidRDefault="00433EBF" w:rsidP="00986487">
            <w:pPr>
              <w:spacing w:after="0" w:line="240" w:lineRule="auto"/>
              <w:rPr>
                <w:rFonts w:ascii="Kelson Sans" w:eastAsia="Times New Roman" w:hAnsi="Kelson Sans" w:cs="Calibri"/>
                <w:color w:val="000000"/>
                <w:sz w:val="18"/>
                <w:szCs w:val="18"/>
              </w:rPr>
            </w:pPr>
          </w:p>
        </w:tc>
        <w:tc>
          <w:tcPr>
            <w:tcW w:w="160" w:type="dxa"/>
            <w:tcBorders>
              <w:top w:val="nil"/>
              <w:left w:val="nil"/>
              <w:bottom w:val="nil"/>
              <w:right w:val="nil"/>
            </w:tcBorders>
            <w:shd w:val="clear" w:color="auto" w:fill="auto"/>
            <w:noWrap/>
            <w:vAlign w:val="bottom"/>
            <w:hideMark/>
          </w:tcPr>
          <w:p w14:paraId="6C410B64" w14:textId="77777777" w:rsidR="00433EBF" w:rsidRPr="00E43F17" w:rsidRDefault="00433EBF" w:rsidP="00986487">
            <w:pPr>
              <w:spacing w:after="0" w:line="240" w:lineRule="auto"/>
              <w:rPr>
                <w:rFonts w:ascii="Kelson Sans" w:eastAsia="Times New Roman" w:hAnsi="Kelson Sans" w:cs="Calibri"/>
                <w:color w:val="000000"/>
                <w:sz w:val="18"/>
                <w:szCs w:val="18"/>
              </w:rPr>
            </w:pPr>
          </w:p>
        </w:tc>
      </w:tr>
      <w:tr w:rsidR="00433EBF" w:rsidRPr="00E43F17" w14:paraId="07EF4B8F" w14:textId="77777777" w:rsidTr="00697858">
        <w:trPr>
          <w:gridAfter w:val="3"/>
          <w:wAfter w:w="1213" w:type="dxa"/>
          <w:trHeight w:val="300"/>
        </w:trPr>
        <w:tc>
          <w:tcPr>
            <w:tcW w:w="10491" w:type="dxa"/>
            <w:gridSpan w:val="4"/>
            <w:tcBorders>
              <w:top w:val="nil"/>
              <w:left w:val="nil"/>
              <w:bottom w:val="nil"/>
              <w:right w:val="nil"/>
            </w:tcBorders>
            <w:shd w:val="clear" w:color="auto" w:fill="FFFFFF" w:themeFill="background1"/>
            <w:noWrap/>
            <w:vAlign w:val="bottom"/>
            <w:hideMark/>
          </w:tcPr>
          <w:p w14:paraId="5460281A" w14:textId="77777777" w:rsidR="00433EBF" w:rsidRPr="00D0232A" w:rsidRDefault="00433EBF" w:rsidP="00986487">
            <w:pPr>
              <w:spacing w:after="0" w:line="240" w:lineRule="auto"/>
              <w:rPr>
                <w:rFonts w:ascii="Kelson Sans" w:eastAsia="Times New Roman" w:hAnsi="Kelson Sans" w:cs="Times New Roman"/>
                <w:b/>
                <w:bCs/>
                <w:color w:val="000000"/>
                <w:sz w:val="24"/>
                <w:szCs w:val="24"/>
                <w:highlight w:val="green"/>
              </w:rPr>
            </w:pPr>
            <w:r w:rsidRPr="00660088">
              <w:rPr>
                <w:rFonts w:ascii="Kelson Sans" w:eastAsia="Times New Roman" w:hAnsi="Kelson Sans" w:cs="Times New Roman"/>
                <w:b/>
                <w:bCs/>
                <w:color w:val="000000"/>
                <w:sz w:val="24"/>
                <w:szCs w:val="24"/>
              </w:rPr>
              <w:t>I) NOTAS AL ESTADO DE SITUACIÓN FINANCIERA</w:t>
            </w:r>
          </w:p>
        </w:tc>
      </w:tr>
      <w:tr w:rsidR="00433EBF" w:rsidRPr="00E43F17" w14:paraId="3719139D" w14:textId="77777777" w:rsidTr="004B59E5">
        <w:trPr>
          <w:gridAfter w:val="1"/>
          <w:wAfter w:w="553" w:type="dxa"/>
          <w:trHeight w:val="300"/>
        </w:trPr>
        <w:tc>
          <w:tcPr>
            <w:tcW w:w="3075" w:type="dxa"/>
            <w:tcBorders>
              <w:top w:val="nil"/>
              <w:left w:val="nil"/>
              <w:bottom w:val="nil"/>
              <w:right w:val="nil"/>
            </w:tcBorders>
            <w:shd w:val="clear" w:color="auto" w:fill="auto"/>
            <w:noWrap/>
            <w:vAlign w:val="bottom"/>
            <w:hideMark/>
          </w:tcPr>
          <w:p w14:paraId="023265D3" w14:textId="77777777" w:rsidR="00433EBF" w:rsidRPr="00E43F17" w:rsidRDefault="00433EBF" w:rsidP="00986487">
            <w:pPr>
              <w:spacing w:after="0" w:line="240" w:lineRule="auto"/>
              <w:jc w:val="both"/>
              <w:rPr>
                <w:rFonts w:ascii="Kelson Sans" w:eastAsia="Times New Roman" w:hAnsi="Kelson Sans" w:cs="Arial"/>
                <w:b/>
                <w:bCs/>
                <w:color w:val="000000"/>
                <w:sz w:val="18"/>
                <w:szCs w:val="18"/>
              </w:rPr>
            </w:pPr>
          </w:p>
        </w:tc>
        <w:tc>
          <w:tcPr>
            <w:tcW w:w="2985" w:type="dxa"/>
            <w:tcBorders>
              <w:top w:val="nil"/>
              <w:left w:val="nil"/>
              <w:bottom w:val="nil"/>
              <w:right w:val="nil"/>
            </w:tcBorders>
            <w:shd w:val="clear" w:color="auto" w:fill="auto"/>
            <w:noWrap/>
            <w:vAlign w:val="bottom"/>
            <w:hideMark/>
          </w:tcPr>
          <w:p w14:paraId="6278FDF5"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2984" w:type="dxa"/>
            <w:tcBorders>
              <w:top w:val="nil"/>
              <w:left w:val="nil"/>
              <w:bottom w:val="nil"/>
              <w:right w:val="nil"/>
            </w:tcBorders>
            <w:shd w:val="clear" w:color="auto" w:fill="auto"/>
            <w:noWrap/>
            <w:vAlign w:val="bottom"/>
            <w:hideMark/>
          </w:tcPr>
          <w:p w14:paraId="56B38396" w14:textId="77777777" w:rsidR="00433EBF" w:rsidRPr="00E43F17" w:rsidRDefault="00433EBF" w:rsidP="00986487">
            <w:pPr>
              <w:spacing w:after="0" w:line="240" w:lineRule="auto"/>
              <w:rPr>
                <w:rFonts w:ascii="Kelson Sans" w:eastAsia="Times New Roman" w:hAnsi="Kelson Sans" w:cs="Calibri"/>
                <w:color w:val="000000"/>
                <w:sz w:val="18"/>
                <w:szCs w:val="18"/>
              </w:rPr>
            </w:pPr>
          </w:p>
        </w:tc>
        <w:tc>
          <w:tcPr>
            <w:tcW w:w="1947" w:type="dxa"/>
            <w:gridSpan w:val="2"/>
            <w:tcBorders>
              <w:top w:val="nil"/>
              <w:left w:val="nil"/>
              <w:bottom w:val="nil"/>
              <w:right w:val="nil"/>
            </w:tcBorders>
            <w:shd w:val="clear" w:color="auto" w:fill="auto"/>
            <w:noWrap/>
            <w:vAlign w:val="bottom"/>
            <w:hideMark/>
          </w:tcPr>
          <w:p w14:paraId="3FCBEB55" w14:textId="77777777" w:rsidR="00433EBF" w:rsidRPr="00E43F17" w:rsidRDefault="00433EBF" w:rsidP="00986487">
            <w:pPr>
              <w:spacing w:after="0" w:line="240" w:lineRule="auto"/>
              <w:rPr>
                <w:rFonts w:ascii="Kelson Sans" w:eastAsia="Times New Roman" w:hAnsi="Kelson Sans" w:cs="Calibri"/>
                <w:color w:val="000000"/>
                <w:sz w:val="18"/>
                <w:szCs w:val="18"/>
              </w:rPr>
            </w:pPr>
          </w:p>
        </w:tc>
        <w:tc>
          <w:tcPr>
            <w:tcW w:w="160" w:type="dxa"/>
            <w:tcBorders>
              <w:top w:val="nil"/>
              <w:left w:val="nil"/>
              <w:bottom w:val="nil"/>
              <w:right w:val="nil"/>
            </w:tcBorders>
            <w:shd w:val="clear" w:color="auto" w:fill="auto"/>
            <w:noWrap/>
            <w:vAlign w:val="bottom"/>
            <w:hideMark/>
          </w:tcPr>
          <w:p w14:paraId="0D0FED8E" w14:textId="77777777" w:rsidR="00433EBF" w:rsidRPr="00E43F17" w:rsidRDefault="00433EBF" w:rsidP="00986487">
            <w:pPr>
              <w:spacing w:after="0" w:line="240" w:lineRule="auto"/>
              <w:rPr>
                <w:rFonts w:ascii="Kelson Sans" w:eastAsia="Times New Roman" w:hAnsi="Kelson Sans" w:cs="Calibri"/>
                <w:color w:val="000000"/>
                <w:sz w:val="18"/>
                <w:szCs w:val="18"/>
              </w:rPr>
            </w:pPr>
          </w:p>
        </w:tc>
      </w:tr>
      <w:tr w:rsidR="00433EBF" w:rsidRPr="00E43F17" w14:paraId="4E9EA217" w14:textId="77777777" w:rsidTr="004B59E5">
        <w:trPr>
          <w:gridAfter w:val="3"/>
          <w:wAfter w:w="1213" w:type="dxa"/>
          <w:trHeight w:val="300"/>
        </w:trPr>
        <w:tc>
          <w:tcPr>
            <w:tcW w:w="10491" w:type="dxa"/>
            <w:gridSpan w:val="4"/>
            <w:tcBorders>
              <w:top w:val="nil"/>
              <w:left w:val="nil"/>
              <w:bottom w:val="nil"/>
              <w:right w:val="nil"/>
            </w:tcBorders>
            <w:shd w:val="clear" w:color="auto" w:fill="auto"/>
            <w:noWrap/>
            <w:vAlign w:val="bottom"/>
            <w:hideMark/>
          </w:tcPr>
          <w:p w14:paraId="58123C42" w14:textId="77777777"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ACTIVO</w:t>
            </w:r>
          </w:p>
        </w:tc>
      </w:tr>
      <w:tr w:rsidR="00433EBF" w:rsidRPr="00E43F17" w14:paraId="151B138D" w14:textId="77777777" w:rsidTr="004B59E5">
        <w:trPr>
          <w:gridAfter w:val="3"/>
          <w:wAfter w:w="1213" w:type="dxa"/>
          <w:trHeight w:val="300"/>
        </w:trPr>
        <w:tc>
          <w:tcPr>
            <w:tcW w:w="10491" w:type="dxa"/>
            <w:gridSpan w:val="4"/>
            <w:tcBorders>
              <w:top w:val="nil"/>
              <w:left w:val="nil"/>
              <w:bottom w:val="nil"/>
              <w:right w:val="nil"/>
            </w:tcBorders>
            <w:shd w:val="clear" w:color="auto" w:fill="auto"/>
            <w:noWrap/>
            <w:vAlign w:val="bottom"/>
            <w:hideMark/>
          </w:tcPr>
          <w:p w14:paraId="36BD3EB2" w14:textId="77777777" w:rsidR="00433EBF" w:rsidRPr="00E43F17" w:rsidRDefault="00433EBF" w:rsidP="00986487">
            <w:pPr>
              <w:spacing w:after="0" w:line="240" w:lineRule="auto"/>
              <w:rPr>
                <w:rFonts w:ascii="Kelson Sans" w:eastAsia="Times New Roman" w:hAnsi="Kelson Sans" w:cs="Times New Roman"/>
                <w:b/>
                <w:color w:val="000000"/>
                <w:sz w:val="24"/>
                <w:szCs w:val="24"/>
              </w:rPr>
            </w:pPr>
            <w:bookmarkStart w:id="1" w:name="_Hlk12014005"/>
            <w:r w:rsidRPr="00E43F17">
              <w:rPr>
                <w:rFonts w:ascii="Kelson Sans" w:eastAsia="Times New Roman" w:hAnsi="Kelson Sans" w:cs="Times New Roman"/>
                <w:b/>
                <w:color w:val="000000"/>
                <w:sz w:val="24"/>
                <w:szCs w:val="24"/>
              </w:rPr>
              <w:t>1. Efectivo y Equivalentes.</w:t>
            </w:r>
          </w:p>
        </w:tc>
      </w:tr>
    </w:tbl>
    <w:p w14:paraId="4AC9B661" w14:textId="77777777"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14:paraId="37667CE2" w14:textId="77777777"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Las partidas que integran este son las siguientes:</w:t>
      </w:r>
    </w:p>
    <w:p w14:paraId="71D1B52D" w14:textId="77777777" w:rsidR="00433EBF" w:rsidRPr="00F240BC" w:rsidRDefault="00433EBF" w:rsidP="00433EBF">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tbl>
      <w:tblPr>
        <w:tblW w:w="11331" w:type="dxa"/>
        <w:tblLayout w:type="fixed"/>
        <w:tblCellMar>
          <w:left w:w="180" w:type="dxa"/>
          <w:right w:w="180" w:type="dxa"/>
        </w:tblCellMar>
        <w:tblLook w:val="0000" w:firstRow="0" w:lastRow="0" w:firstColumn="0" w:lastColumn="0" w:noHBand="0" w:noVBand="0"/>
      </w:tblPr>
      <w:tblGrid>
        <w:gridCol w:w="180"/>
        <w:gridCol w:w="3075"/>
        <w:gridCol w:w="2005"/>
        <w:gridCol w:w="580"/>
        <w:gridCol w:w="400"/>
        <w:gridCol w:w="1311"/>
        <w:gridCol w:w="142"/>
        <w:gridCol w:w="242"/>
        <w:gridCol w:w="138"/>
        <w:gridCol w:w="1151"/>
        <w:gridCol w:w="312"/>
        <w:gridCol w:w="266"/>
        <w:gridCol w:w="869"/>
        <w:gridCol w:w="660"/>
      </w:tblGrid>
      <w:tr w:rsidR="00433EBF" w:rsidRPr="00F240BC" w14:paraId="6060F3B8" w14:textId="77777777" w:rsidTr="00134F8A">
        <w:trPr>
          <w:gridAfter w:val="3"/>
          <w:wAfter w:w="1795" w:type="dxa"/>
          <w:trHeight w:val="300"/>
        </w:trPr>
        <w:tc>
          <w:tcPr>
            <w:tcW w:w="5260" w:type="dxa"/>
            <w:gridSpan w:val="3"/>
            <w:tcBorders>
              <w:top w:val="nil"/>
              <w:left w:val="nil"/>
              <w:bottom w:val="nil"/>
              <w:right w:val="nil"/>
            </w:tcBorders>
            <w:vAlign w:val="bottom"/>
          </w:tcPr>
          <w:p w14:paraId="15207FB4" w14:textId="77777777" w:rsidR="00433EBF" w:rsidRPr="00F240BC" w:rsidRDefault="00433EBF" w:rsidP="00986487">
            <w:pPr>
              <w:autoSpaceDE w:val="0"/>
              <w:autoSpaceDN w:val="0"/>
              <w:adjustRightInd w:val="0"/>
              <w:spacing w:after="0" w:line="240" w:lineRule="auto"/>
              <w:rPr>
                <w:rFonts w:ascii="Times New Roman" w:hAnsi="Times New Roman" w:cs="Times New Roman"/>
                <w:kern w:val="28"/>
                <w:sz w:val="24"/>
                <w:szCs w:val="24"/>
                <w:lang w:val="es-ES"/>
              </w:rPr>
            </w:pPr>
            <w:bookmarkStart w:id="2" w:name="_Hlk11845175"/>
          </w:p>
        </w:tc>
        <w:tc>
          <w:tcPr>
            <w:tcW w:w="580" w:type="dxa"/>
            <w:tcBorders>
              <w:top w:val="nil"/>
              <w:left w:val="nil"/>
              <w:bottom w:val="nil"/>
              <w:right w:val="nil"/>
            </w:tcBorders>
            <w:vAlign w:val="bottom"/>
          </w:tcPr>
          <w:p w14:paraId="1ACFD5B7" w14:textId="77777777" w:rsidR="00433EBF" w:rsidRPr="00F240BC" w:rsidRDefault="00433EBF"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11" w:type="dxa"/>
            <w:gridSpan w:val="2"/>
            <w:tcBorders>
              <w:top w:val="nil"/>
              <w:left w:val="nil"/>
              <w:bottom w:val="single" w:sz="8" w:space="0" w:color="auto"/>
              <w:right w:val="nil"/>
            </w:tcBorders>
            <w:vAlign w:val="bottom"/>
          </w:tcPr>
          <w:p w14:paraId="32467F3C" w14:textId="1DDDC3E3" w:rsidR="00433EBF" w:rsidRPr="00F240BC" w:rsidRDefault="00F14724" w:rsidP="00484AA2">
            <w:pPr>
              <w:overflowPunct w:val="0"/>
              <w:adjustRightInd w:val="0"/>
              <w:spacing w:after="0" w:line="240" w:lineRule="auto"/>
              <w:jc w:val="center"/>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w:t>
            </w:r>
            <w:r w:rsidR="006438AA">
              <w:rPr>
                <w:rFonts w:ascii="Times New Roman" w:hAnsi="Times New Roman" w:cs="Times New Roman"/>
                <w:b/>
                <w:bCs/>
                <w:color w:val="000000"/>
                <w:kern w:val="28"/>
                <w:lang w:val="es-ES"/>
              </w:rPr>
              <w:t>1</w:t>
            </w:r>
            <w:r w:rsidR="00160CD2">
              <w:rPr>
                <w:rFonts w:ascii="Times New Roman" w:hAnsi="Times New Roman" w:cs="Times New Roman"/>
                <w:b/>
                <w:bCs/>
                <w:color w:val="000000"/>
                <w:kern w:val="28"/>
                <w:lang w:val="es-ES"/>
              </w:rPr>
              <w:t>-</w:t>
            </w:r>
            <w:r w:rsidR="0001343E">
              <w:rPr>
                <w:rFonts w:ascii="Times New Roman" w:hAnsi="Times New Roman" w:cs="Times New Roman"/>
                <w:b/>
                <w:bCs/>
                <w:color w:val="000000"/>
                <w:kern w:val="28"/>
                <w:lang w:val="es-ES"/>
              </w:rPr>
              <w:t>1</w:t>
            </w:r>
            <w:r w:rsidR="006438AA">
              <w:rPr>
                <w:rFonts w:ascii="Times New Roman" w:hAnsi="Times New Roman" w:cs="Times New Roman"/>
                <w:b/>
                <w:bCs/>
                <w:color w:val="000000"/>
                <w:kern w:val="28"/>
                <w:lang w:val="es-ES"/>
              </w:rPr>
              <w:t>2</w:t>
            </w:r>
            <w:r w:rsidR="00433EBF">
              <w:rPr>
                <w:rFonts w:ascii="Times New Roman" w:hAnsi="Times New Roman" w:cs="Times New Roman"/>
                <w:b/>
                <w:bCs/>
                <w:color w:val="000000"/>
                <w:kern w:val="28"/>
                <w:lang w:val="es-ES"/>
              </w:rPr>
              <w:t>-201</w:t>
            </w:r>
            <w:r w:rsidR="00134F8A">
              <w:rPr>
                <w:rFonts w:ascii="Times New Roman" w:hAnsi="Times New Roman" w:cs="Times New Roman"/>
                <w:b/>
                <w:bCs/>
                <w:color w:val="000000"/>
                <w:kern w:val="28"/>
                <w:lang w:val="es-ES"/>
              </w:rPr>
              <w:t>9</w:t>
            </w:r>
          </w:p>
        </w:tc>
        <w:tc>
          <w:tcPr>
            <w:tcW w:w="384" w:type="dxa"/>
            <w:gridSpan w:val="2"/>
            <w:tcBorders>
              <w:top w:val="nil"/>
              <w:left w:val="nil"/>
              <w:bottom w:val="nil"/>
              <w:right w:val="nil"/>
            </w:tcBorders>
            <w:vAlign w:val="bottom"/>
          </w:tcPr>
          <w:p w14:paraId="558BEBA6" w14:textId="77777777" w:rsidR="00433EBF" w:rsidRPr="00F240BC" w:rsidRDefault="00433EBF"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601" w:type="dxa"/>
            <w:gridSpan w:val="3"/>
            <w:tcBorders>
              <w:top w:val="nil"/>
              <w:left w:val="nil"/>
              <w:bottom w:val="single" w:sz="8" w:space="0" w:color="auto"/>
              <w:right w:val="nil"/>
            </w:tcBorders>
            <w:vAlign w:val="bottom"/>
          </w:tcPr>
          <w:p w14:paraId="73DC2AC0" w14:textId="77777777" w:rsidR="00433EBF" w:rsidRPr="00F240BC" w:rsidRDefault="00433EBF" w:rsidP="00340A18">
            <w:pPr>
              <w:overflowPunct w:val="0"/>
              <w:adjustRightInd w:val="0"/>
              <w:spacing w:after="0" w:line="240" w:lineRule="auto"/>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w:t>
            </w:r>
            <w:r w:rsidR="00D16A4C">
              <w:rPr>
                <w:rFonts w:ascii="Times New Roman" w:hAnsi="Times New Roman" w:cs="Times New Roman"/>
                <w:b/>
                <w:bCs/>
                <w:color w:val="000000"/>
                <w:kern w:val="28"/>
                <w:lang w:val="es-ES"/>
              </w:rPr>
              <w:t>12</w:t>
            </w:r>
            <w:r>
              <w:rPr>
                <w:rFonts w:ascii="Times New Roman" w:hAnsi="Times New Roman" w:cs="Times New Roman"/>
                <w:b/>
                <w:bCs/>
                <w:color w:val="000000"/>
                <w:kern w:val="28"/>
                <w:lang w:val="es-ES"/>
              </w:rPr>
              <w:t>-</w:t>
            </w:r>
            <w:r w:rsidRPr="00F240BC">
              <w:rPr>
                <w:rFonts w:ascii="Times New Roman" w:hAnsi="Times New Roman" w:cs="Times New Roman"/>
                <w:b/>
                <w:bCs/>
                <w:color w:val="000000"/>
                <w:kern w:val="28"/>
                <w:lang w:val="es-ES"/>
              </w:rPr>
              <w:t>20</w:t>
            </w:r>
            <w:r>
              <w:rPr>
                <w:rFonts w:ascii="Times New Roman" w:hAnsi="Times New Roman" w:cs="Times New Roman"/>
                <w:b/>
                <w:bCs/>
                <w:color w:val="000000"/>
                <w:kern w:val="28"/>
                <w:lang w:val="es-ES"/>
              </w:rPr>
              <w:t>1</w:t>
            </w:r>
            <w:r w:rsidR="00134F8A">
              <w:rPr>
                <w:rFonts w:ascii="Times New Roman" w:hAnsi="Times New Roman" w:cs="Times New Roman"/>
                <w:b/>
                <w:bCs/>
                <w:color w:val="000000"/>
                <w:kern w:val="28"/>
                <w:lang w:val="es-ES"/>
              </w:rPr>
              <w:t>8</w:t>
            </w:r>
          </w:p>
        </w:tc>
      </w:tr>
      <w:tr w:rsidR="00340A18" w:rsidRPr="00F240BC" w14:paraId="26B4A365" w14:textId="77777777" w:rsidTr="00D5573D">
        <w:trPr>
          <w:gridAfter w:val="2"/>
          <w:wAfter w:w="1529" w:type="dxa"/>
          <w:trHeight w:val="463"/>
        </w:trPr>
        <w:tc>
          <w:tcPr>
            <w:tcW w:w="5260" w:type="dxa"/>
            <w:gridSpan w:val="3"/>
            <w:tcBorders>
              <w:top w:val="nil"/>
              <w:left w:val="nil"/>
              <w:bottom w:val="nil"/>
              <w:right w:val="nil"/>
            </w:tcBorders>
            <w:vAlign w:val="bottom"/>
          </w:tcPr>
          <w:p w14:paraId="0272D04F" w14:textId="77777777" w:rsidR="00340A18" w:rsidRPr="00E43F17" w:rsidRDefault="00340A18" w:rsidP="00986487">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 xml:space="preserve">Efectivo </w:t>
            </w:r>
          </w:p>
        </w:tc>
        <w:tc>
          <w:tcPr>
            <w:tcW w:w="580" w:type="dxa"/>
            <w:tcBorders>
              <w:top w:val="nil"/>
              <w:left w:val="nil"/>
              <w:bottom w:val="nil"/>
              <w:right w:val="nil"/>
            </w:tcBorders>
            <w:vAlign w:val="bottom"/>
          </w:tcPr>
          <w:p w14:paraId="09AE20D9" w14:textId="77777777" w:rsidR="00340A18" w:rsidRPr="00F240BC" w:rsidRDefault="00340A18"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53" w:type="dxa"/>
            <w:gridSpan w:val="3"/>
            <w:tcBorders>
              <w:top w:val="nil"/>
              <w:left w:val="nil"/>
              <w:bottom w:val="nil"/>
              <w:right w:val="nil"/>
            </w:tcBorders>
            <w:vAlign w:val="bottom"/>
          </w:tcPr>
          <w:p w14:paraId="782ED682" w14:textId="7DE75A0D" w:rsidR="00340A18" w:rsidRPr="00F240BC" w:rsidRDefault="006438AA" w:rsidP="00A5233C">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-1.31</w:t>
            </w:r>
          </w:p>
        </w:tc>
        <w:tc>
          <w:tcPr>
            <w:tcW w:w="380" w:type="dxa"/>
            <w:gridSpan w:val="2"/>
            <w:tcBorders>
              <w:top w:val="nil"/>
              <w:left w:val="nil"/>
              <w:bottom w:val="nil"/>
              <w:right w:val="nil"/>
            </w:tcBorders>
            <w:vAlign w:val="bottom"/>
          </w:tcPr>
          <w:p w14:paraId="37E83A78" w14:textId="77777777" w:rsidR="00340A18" w:rsidRPr="00F240BC" w:rsidRDefault="00340A18"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729" w:type="dxa"/>
            <w:gridSpan w:val="3"/>
            <w:tcBorders>
              <w:top w:val="nil"/>
              <w:left w:val="nil"/>
              <w:bottom w:val="nil"/>
              <w:right w:val="nil"/>
            </w:tcBorders>
            <w:vAlign w:val="bottom"/>
          </w:tcPr>
          <w:p w14:paraId="6317E4E2" w14:textId="77777777" w:rsidR="00340A18" w:rsidRPr="00F240BC" w:rsidRDefault="00134F8A"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1.32</w:t>
            </w:r>
          </w:p>
        </w:tc>
      </w:tr>
      <w:tr w:rsidR="00340A18" w:rsidRPr="00F240BC" w14:paraId="569B7D6C" w14:textId="77777777" w:rsidTr="00D5573D">
        <w:trPr>
          <w:gridAfter w:val="2"/>
          <w:wAfter w:w="1529" w:type="dxa"/>
          <w:trHeight w:val="300"/>
        </w:trPr>
        <w:tc>
          <w:tcPr>
            <w:tcW w:w="5260" w:type="dxa"/>
            <w:gridSpan w:val="3"/>
            <w:tcBorders>
              <w:top w:val="nil"/>
              <w:left w:val="nil"/>
              <w:bottom w:val="nil"/>
              <w:right w:val="nil"/>
            </w:tcBorders>
            <w:vAlign w:val="bottom"/>
          </w:tcPr>
          <w:p w14:paraId="7AED25BE" w14:textId="77777777" w:rsidR="00340A18" w:rsidRPr="00E43F17" w:rsidRDefault="00340A18" w:rsidP="00986487">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Bancos</w:t>
            </w:r>
          </w:p>
        </w:tc>
        <w:tc>
          <w:tcPr>
            <w:tcW w:w="580" w:type="dxa"/>
            <w:tcBorders>
              <w:top w:val="nil"/>
              <w:left w:val="nil"/>
              <w:bottom w:val="nil"/>
              <w:right w:val="nil"/>
            </w:tcBorders>
            <w:vAlign w:val="bottom"/>
          </w:tcPr>
          <w:p w14:paraId="76CDD1DF"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14:paraId="50F94EEC" w14:textId="662D1AE7" w:rsidR="00340A18" w:rsidRPr="00F240BC" w:rsidRDefault="006438AA" w:rsidP="00E22391">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33,980,483.01</w:t>
            </w:r>
          </w:p>
        </w:tc>
        <w:tc>
          <w:tcPr>
            <w:tcW w:w="380" w:type="dxa"/>
            <w:gridSpan w:val="2"/>
            <w:tcBorders>
              <w:top w:val="nil"/>
              <w:left w:val="nil"/>
              <w:bottom w:val="nil"/>
              <w:right w:val="nil"/>
            </w:tcBorders>
            <w:vAlign w:val="bottom"/>
          </w:tcPr>
          <w:p w14:paraId="075597C4"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14:paraId="79AC007C" w14:textId="77777777" w:rsidR="00340A18" w:rsidRPr="00F240BC" w:rsidRDefault="00134F8A"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15,789,814.27</w:t>
            </w:r>
          </w:p>
        </w:tc>
      </w:tr>
      <w:tr w:rsidR="00340A18" w:rsidRPr="00F240BC" w14:paraId="792DED19" w14:textId="77777777" w:rsidTr="00D5573D">
        <w:trPr>
          <w:gridAfter w:val="2"/>
          <w:wAfter w:w="1529" w:type="dxa"/>
          <w:trHeight w:val="300"/>
        </w:trPr>
        <w:tc>
          <w:tcPr>
            <w:tcW w:w="5260" w:type="dxa"/>
            <w:gridSpan w:val="3"/>
            <w:tcBorders>
              <w:top w:val="nil"/>
              <w:left w:val="nil"/>
              <w:bottom w:val="nil"/>
              <w:right w:val="nil"/>
            </w:tcBorders>
            <w:vAlign w:val="bottom"/>
          </w:tcPr>
          <w:p w14:paraId="26277320" w14:textId="77777777" w:rsidR="00340A18" w:rsidRPr="00E43F17" w:rsidRDefault="00340A18" w:rsidP="00986487">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Inversiones temporales</w:t>
            </w:r>
          </w:p>
        </w:tc>
        <w:tc>
          <w:tcPr>
            <w:tcW w:w="580" w:type="dxa"/>
            <w:tcBorders>
              <w:top w:val="nil"/>
              <w:left w:val="nil"/>
              <w:bottom w:val="nil"/>
              <w:right w:val="nil"/>
            </w:tcBorders>
            <w:vAlign w:val="bottom"/>
          </w:tcPr>
          <w:p w14:paraId="527852C3"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14:paraId="6D0BEF42" w14:textId="11503B95" w:rsidR="00340A18" w:rsidRDefault="006438AA" w:rsidP="00986487">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.02</w:t>
            </w:r>
          </w:p>
        </w:tc>
        <w:tc>
          <w:tcPr>
            <w:tcW w:w="380" w:type="dxa"/>
            <w:gridSpan w:val="2"/>
            <w:tcBorders>
              <w:top w:val="nil"/>
              <w:left w:val="nil"/>
              <w:bottom w:val="nil"/>
              <w:right w:val="nil"/>
            </w:tcBorders>
            <w:vAlign w:val="bottom"/>
          </w:tcPr>
          <w:p w14:paraId="7DE6B0CE"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14:paraId="1619DC87" w14:textId="77777777" w:rsidR="00340A18" w:rsidRDefault="00134F8A"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775,168.08</w:t>
            </w:r>
          </w:p>
        </w:tc>
      </w:tr>
      <w:tr w:rsidR="00340A18" w:rsidRPr="00F240BC" w14:paraId="129A947C" w14:textId="77777777" w:rsidTr="00D5573D">
        <w:trPr>
          <w:gridAfter w:val="2"/>
          <w:wAfter w:w="1529" w:type="dxa"/>
          <w:trHeight w:val="300"/>
        </w:trPr>
        <w:tc>
          <w:tcPr>
            <w:tcW w:w="5260" w:type="dxa"/>
            <w:gridSpan w:val="3"/>
            <w:tcBorders>
              <w:top w:val="nil"/>
              <w:left w:val="nil"/>
              <w:bottom w:val="nil"/>
              <w:right w:val="nil"/>
            </w:tcBorders>
            <w:vAlign w:val="bottom"/>
          </w:tcPr>
          <w:p w14:paraId="71EDD1EA" w14:textId="77777777" w:rsidR="00340A18" w:rsidRPr="00E43F17" w:rsidRDefault="00340A18" w:rsidP="00986487">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Depósitos de fondos de terceros en garantía</w:t>
            </w:r>
          </w:p>
        </w:tc>
        <w:tc>
          <w:tcPr>
            <w:tcW w:w="580" w:type="dxa"/>
            <w:tcBorders>
              <w:top w:val="nil"/>
              <w:left w:val="nil"/>
              <w:bottom w:val="nil"/>
              <w:right w:val="nil"/>
            </w:tcBorders>
            <w:vAlign w:val="bottom"/>
          </w:tcPr>
          <w:p w14:paraId="4B9AE555"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853" w:type="dxa"/>
            <w:gridSpan w:val="3"/>
            <w:tcBorders>
              <w:top w:val="nil"/>
              <w:left w:val="nil"/>
              <w:bottom w:val="nil"/>
              <w:right w:val="nil"/>
            </w:tcBorders>
            <w:vAlign w:val="bottom"/>
          </w:tcPr>
          <w:p w14:paraId="105CDA4E" w14:textId="77777777" w:rsidR="00340A18" w:rsidRDefault="00340A18" w:rsidP="00986487">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19,725.00</w:t>
            </w:r>
          </w:p>
        </w:tc>
        <w:tc>
          <w:tcPr>
            <w:tcW w:w="380" w:type="dxa"/>
            <w:gridSpan w:val="2"/>
            <w:tcBorders>
              <w:top w:val="nil"/>
              <w:left w:val="nil"/>
              <w:bottom w:val="nil"/>
              <w:right w:val="nil"/>
            </w:tcBorders>
            <w:vAlign w:val="bottom"/>
          </w:tcPr>
          <w:p w14:paraId="552F8F71" w14:textId="77777777" w:rsidR="00340A18" w:rsidRPr="00F240BC" w:rsidRDefault="00340A18" w:rsidP="00986487">
            <w:pPr>
              <w:autoSpaceDE w:val="0"/>
              <w:autoSpaceDN w:val="0"/>
              <w:adjustRightInd w:val="0"/>
              <w:spacing w:after="0" w:line="240" w:lineRule="auto"/>
              <w:rPr>
                <w:rFonts w:ascii="Times New Roman" w:hAnsi="Times New Roman" w:cs="Times New Roman"/>
                <w:kern w:val="28"/>
                <w:sz w:val="24"/>
                <w:szCs w:val="24"/>
                <w:lang w:val="es-ES"/>
              </w:rPr>
            </w:pPr>
          </w:p>
        </w:tc>
        <w:tc>
          <w:tcPr>
            <w:tcW w:w="1729" w:type="dxa"/>
            <w:gridSpan w:val="3"/>
            <w:tcBorders>
              <w:top w:val="nil"/>
              <w:left w:val="nil"/>
              <w:bottom w:val="nil"/>
              <w:right w:val="nil"/>
            </w:tcBorders>
            <w:vAlign w:val="bottom"/>
          </w:tcPr>
          <w:p w14:paraId="1C9EC93B" w14:textId="77777777" w:rsidR="00340A18" w:rsidRDefault="00340A18"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19,</w:t>
            </w:r>
            <w:r w:rsidR="00134F8A">
              <w:rPr>
                <w:rFonts w:ascii="Times New Roman" w:hAnsi="Times New Roman" w:cs="Times New Roman"/>
                <w:kern w:val="28"/>
                <w:sz w:val="24"/>
                <w:szCs w:val="24"/>
                <w:lang w:val="es-ES"/>
              </w:rPr>
              <w:t>725.00</w:t>
            </w:r>
          </w:p>
        </w:tc>
      </w:tr>
      <w:tr w:rsidR="009560C3" w:rsidRPr="00F240BC" w14:paraId="55D72F6C" w14:textId="77777777" w:rsidTr="00D5573D">
        <w:trPr>
          <w:gridAfter w:val="2"/>
          <w:wAfter w:w="1529" w:type="dxa"/>
          <w:trHeight w:val="316"/>
        </w:trPr>
        <w:tc>
          <w:tcPr>
            <w:tcW w:w="5260" w:type="dxa"/>
            <w:gridSpan w:val="3"/>
            <w:tcBorders>
              <w:top w:val="nil"/>
              <w:left w:val="nil"/>
              <w:bottom w:val="nil"/>
              <w:right w:val="nil"/>
            </w:tcBorders>
            <w:vAlign w:val="bottom"/>
          </w:tcPr>
          <w:p w14:paraId="4F3F076D" w14:textId="77777777" w:rsidR="009560C3" w:rsidRPr="00E43F17" w:rsidRDefault="009560C3" w:rsidP="00986487">
            <w:pPr>
              <w:autoSpaceDE w:val="0"/>
              <w:autoSpaceDN w:val="0"/>
              <w:adjustRightInd w:val="0"/>
              <w:spacing w:after="0" w:line="240" w:lineRule="auto"/>
              <w:rPr>
                <w:rFonts w:ascii="Kelson Sans" w:hAnsi="Kelson Sans" w:cs="Times New Roman"/>
                <w:kern w:val="28"/>
                <w:sz w:val="24"/>
                <w:szCs w:val="24"/>
                <w:lang w:val="es-ES"/>
              </w:rPr>
            </w:pPr>
          </w:p>
        </w:tc>
        <w:tc>
          <w:tcPr>
            <w:tcW w:w="580" w:type="dxa"/>
            <w:tcBorders>
              <w:top w:val="nil"/>
              <w:left w:val="nil"/>
              <w:bottom w:val="nil"/>
              <w:right w:val="nil"/>
            </w:tcBorders>
            <w:vAlign w:val="bottom"/>
          </w:tcPr>
          <w:p w14:paraId="400CCB25" w14:textId="77777777" w:rsidR="009560C3" w:rsidRPr="00F240BC" w:rsidRDefault="009560C3"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53" w:type="dxa"/>
            <w:gridSpan w:val="3"/>
            <w:tcBorders>
              <w:top w:val="single" w:sz="8" w:space="0" w:color="auto"/>
              <w:left w:val="nil"/>
              <w:bottom w:val="double" w:sz="8" w:space="0" w:color="auto"/>
              <w:right w:val="nil"/>
            </w:tcBorders>
            <w:vAlign w:val="bottom"/>
          </w:tcPr>
          <w:p w14:paraId="45DA2F85" w14:textId="67CEC80D" w:rsidR="009560C3" w:rsidRPr="0038158F" w:rsidRDefault="006438AA" w:rsidP="00D80EFF">
            <w:pPr>
              <w:overflowPunct w:val="0"/>
              <w:adjustRightInd w:val="0"/>
              <w:spacing w:after="0" w:line="240" w:lineRule="auto"/>
              <w:ind w:right="-39"/>
              <w:jc w:val="right"/>
              <w:rPr>
                <w:rFonts w:ascii="Times New Roman" w:hAnsi="Times New Roman" w:cs="Times New Roman"/>
                <w:b/>
                <w:kern w:val="28"/>
                <w:sz w:val="24"/>
                <w:szCs w:val="24"/>
                <w:lang w:val="es-ES"/>
              </w:rPr>
            </w:pPr>
            <w:r>
              <w:rPr>
                <w:rFonts w:ascii="Times New Roman" w:hAnsi="Times New Roman" w:cs="Times New Roman"/>
                <w:b/>
                <w:kern w:val="28"/>
                <w:sz w:val="24"/>
                <w:szCs w:val="24"/>
                <w:lang w:val="es-ES"/>
              </w:rPr>
              <w:t>39,179.89</w:t>
            </w:r>
          </w:p>
        </w:tc>
        <w:tc>
          <w:tcPr>
            <w:tcW w:w="380" w:type="dxa"/>
            <w:gridSpan w:val="2"/>
            <w:tcBorders>
              <w:top w:val="nil"/>
              <w:left w:val="nil"/>
              <w:bottom w:val="nil"/>
              <w:right w:val="nil"/>
            </w:tcBorders>
            <w:vAlign w:val="bottom"/>
          </w:tcPr>
          <w:p w14:paraId="5E5DDC6D" w14:textId="77777777" w:rsidR="009560C3" w:rsidRPr="00F240BC" w:rsidRDefault="009560C3" w:rsidP="00986487">
            <w:pPr>
              <w:overflowPunct w:val="0"/>
              <w:adjustRightInd w:val="0"/>
              <w:spacing w:after="0" w:line="240" w:lineRule="auto"/>
              <w:jc w:val="right"/>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729" w:type="dxa"/>
            <w:gridSpan w:val="3"/>
            <w:tcBorders>
              <w:top w:val="single" w:sz="8" w:space="0" w:color="auto"/>
              <w:left w:val="nil"/>
              <w:bottom w:val="double" w:sz="8" w:space="0" w:color="auto"/>
              <w:right w:val="nil"/>
            </w:tcBorders>
            <w:vAlign w:val="bottom"/>
          </w:tcPr>
          <w:p w14:paraId="51DE3D01" w14:textId="77777777" w:rsidR="009560C3" w:rsidRPr="00340A18" w:rsidRDefault="00134F8A" w:rsidP="00340A18">
            <w:pPr>
              <w:overflowPunct w:val="0"/>
              <w:adjustRightInd w:val="0"/>
              <w:spacing w:after="0" w:line="240" w:lineRule="auto"/>
              <w:ind w:left="-135" w:right="-39" w:firstLine="135"/>
              <w:jc w:val="right"/>
              <w:rPr>
                <w:rFonts w:ascii="Times New Roman" w:hAnsi="Times New Roman" w:cs="Times New Roman"/>
                <w:b/>
                <w:kern w:val="28"/>
                <w:lang w:val="es-ES"/>
              </w:rPr>
            </w:pPr>
            <w:r>
              <w:rPr>
                <w:rFonts w:ascii="Times New Roman" w:hAnsi="Times New Roman" w:cs="Times New Roman"/>
                <w:b/>
                <w:kern w:val="28"/>
                <w:lang w:val="es-ES"/>
              </w:rPr>
              <w:t>16,584,706.03</w:t>
            </w:r>
          </w:p>
        </w:tc>
      </w:tr>
      <w:tr w:rsidR="00433EBF" w:rsidRPr="007871DF" w14:paraId="132BAA73" w14:textId="77777777" w:rsidTr="00D5573D">
        <w:tblPrEx>
          <w:tblCellMar>
            <w:left w:w="70" w:type="dxa"/>
            <w:right w:w="70" w:type="dxa"/>
          </w:tblCellMar>
          <w:tblLook w:val="04A0" w:firstRow="1" w:lastRow="0" w:firstColumn="1" w:lastColumn="0" w:noHBand="0" w:noVBand="1"/>
        </w:tblPrEx>
        <w:trPr>
          <w:gridBefore w:val="1"/>
          <w:gridAfter w:val="1"/>
          <w:wBefore w:w="180" w:type="dxa"/>
          <w:wAfter w:w="660" w:type="dxa"/>
          <w:trHeight w:val="375"/>
        </w:trPr>
        <w:tc>
          <w:tcPr>
            <w:tcW w:w="10491" w:type="dxa"/>
            <w:gridSpan w:val="12"/>
            <w:tcBorders>
              <w:top w:val="nil"/>
              <w:left w:val="nil"/>
              <w:bottom w:val="nil"/>
              <w:right w:val="nil"/>
            </w:tcBorders>
            <w:shd w:val="clear" w:color="auto" w:fill="auto"/>
            <w:noWrap/>
            <w:vAlign w:val="bottom"/>
            <w:hideMark/>
          </w:tcPr>
          <w:p w14:paraId="3B4316D4" w14:textId="77777777" w:rsidR="004B59E5" w:rsidRDefault="004B59E5" w:rsidP="00AA39EF">
            <w:pPr>
              <w:spacing w:after="0" w:line="240" w:lineRule="auto"/>
              <w:rPr>
                <w:rFonts w:ascii="Kelson Sans" w:eastAsia="Times New Roman" w:hAnsi="Kelson Sans" w:cs="Times New Roman"/>
                <w:color w:val="000000"/>
                <w:sz w:val="24"/>
                <w:szCs w:val="24"/>
              </w:rPr>
            </w:pPr>
          </w:p>
          <w:p w14:paraId="17CF9FA1" w14:textId="77777777" w:rsidR="00433EBF" w:rsidRPr="007871DF" w:rsidRDefault="00433EBF" w:rsidP="00AA39EF">
            <w:pPr>
              <w:spacing w:after="0" w:line="240" w:lineRule="auto"/>
              <w:rPr>
                <w:rFonts w:ascii="Times New Roman" w:eastAsia="Times New Roman" w:hAnsi="Times New Roman" w:cs="Times New Roman"/>
                <w:color w:val="000000"/>
                <w:sz w:val="24"/>
                <w:szCs w:val="24"/>
              </w:rPr>
            </w:pPr>
            <w:r w:rsidRPr="00E43F17">
              <w:rPr>
                <w:rFonts w:ascii="Kelson Sans" w:eastAsia="Times New Roman" w:hAnsi="Kelson Sans" w:cs="Times New Roman"/>
                <w:color w:val="000000"/>
                <w:sz w:val="24"/>
                <w:szCs w:val="24"/>
              </w:rPr>
              <w:t>El efectivo y sus equivalentes están representados principalmente por transferencias bancarias al organismo, las inversiones son diarias.</w:t>
            </w:r>
          </w:p>
        </w:tc>
      </w:tr>
      <w:bookmarkEnd w:id="1"/>
      <w:tr w:rsidR="00433EBF" w:rsidRPr="003B37C7" w14:paraId="7A520F58" w14:textId="77777777" w:rsidTr="00D5573D">
        <w:tblPrEx>
          <w:tblCellMar>
            <w:left w:w="70" w:type="dxa"/>
            <w:right w:w="70" w:type="dxa"/>
          </w:tblCellMar>
          <w:tblLook w:val="04A0" w:firstRow="1" w:lastRow="0" w:firstColumn="1" w:lastColumn="0" w:noHBand="0" w:noVBand="1"/>
        </w:tblPrEx>
        <w:trPr>
          <w:gridBefore w:val="1"/>
          <w:wBefore w:w="180" w:type="dxa"/>
          <w:trHeight w:val="300"/>
        </w:trPr>
        <w:tc>
          <w:tcPr>
            <w:tcW w:w="3075" w:type="dxa"/>
            <w:tcBorders>
              <w:top w:val="nil"/>
              <w:left w:val="nil"/>
              <w:bottom w:val="nil"/>
              <w:right w:val="nil"/>
            </w:tcBorders>
            <w:shd w:val="clear" w:color="auto" w:fill="auto"/>
            <w:noWrap/>
            <w:vAlign w:val="bottom"/>
            <w:hideMark/>
          </w:tcPr>
          <w:p w14:paraId="0D36B1C8" w14:textId="77777777" w:rsidR="00433EBF" w:rsidRPr="003B37C7" w:rsidRDefault="00433EBF" w:rsidP="00986487">
            <w:pPr>
              <w:spacing w:after="0" w:line="240" w:lineRule="auto"/>
              <w:jc w:val="both"/>
              <w:rPr>
                <w:rFonts w:ascii="Arial" w:eastAsia="Times New Roman" w:hAnsi="Arial" w:cs="Arial"/>
                <w:color w:val="000000"/>
                <w:sz w:val="18"/>
                <w:szCs w:val="18"/>
              </w:rPr>
            </w:pPr>
          </w:p>
        </w:tc>
        <w:tc>
          <w:tcPr>
            <w:tcW w:w="2985" w:type="dxa"/>
            <w:gridSpan w:val="3"/>
            <w:tcBorders>
              <w:top w:val="nil"/>
              <w:left w:val="nil"/>
              <w:bottom w:val="nil"/>
              <w:right w:val="nil"/>
            </w:tcBorders>
            <w:shd w:val="clear" w:color="auto" w:fill="auto"/>
            <w:noWrap/>
            <w:vAlign w:val="bottom"/>
            <w:hideMark/>
          </w:tcPr>
          <w:p w14:paraId="064EFB62" w14:textId="77777777" w:rsidR="00433EBF" w:rsidRPr="007871DF" w:rsidRDefault="00433EBF" w:rsidP="00986487">
            <w:pPr>
              <w:spacing w:after="0" w:line="240" w:lineRule="auto"/>
              <w:rPr>
                <w:rFonts w:ascii="Times New Roman" w:eastAsia="Times New Roman" w:hAnsi="Times New Roman" w:cs="Times New Roman"/>
                <w:color w:val="000000"/>
                <w:sz w:val="24"/>
                <w:szCs w:val="24"/>
              </w:rPr>
            </w:pPr>
          </w:p>
        </w:tc>
        <w:tc>
          <w:tcPr>
            <w:tcW w:w="2984" w:type="dxa"/>
            <w:gridSpan w:val="5"/>
            <w:tcBorders>
              <w:top w:val="nil"/>
              <w:left w:val="nil"/>
              <w:bottom w:val="nil"/>
              <w:right w:val="nil"/>
            </w:tcBorders>
            <w:shd w:val="clear" w:color="auto" w:fill="auto"/>
            <w:noWrap/>
            <w:vAlign w:val="bottom"/>
            <w:hideMark/>
          </w:tcPr>
          <w:p w14:paraId="1F0E9B25" w14:textId="77777777" w:rsidR="00433EBF" w:rsidRPr="003B37C7" w:rsidRDefault="00433EBF" w:rsidP="00986487">
            <w:pPr>
              <w:spacing w:after="0" w:line="240" w:lineRule="auto"/>
              <w:rPr>
                <w:rFonts w:ascii="Calibri" w:eastAsia="Times New Roman" w:hAnsi="Calibri" w:cs="Calibri"/>
                <w:color w:val="000000"/>
                <w:sz w:val="18"/>
                <w:szCs w:val="18"/>
              </w:rPr>
            </w:pPr>
          </w:p>
        </w:tc>
        <w:tc>
          <w:tcPr>
            <w:tcW w:w="2107" w:type="dxa"/>
            <w:gridSpan w:val="4"/>
            <w:tcBorders>
              <w:top w:val="nil"/>
              <w:left w:val="nil"/>
              <w:bottom w:val="nil"/>
              <w:right w:val="nil"/>
            </w:tcBorders>
            <w:shd w:val="clear" w:color="auto" w:fill="auto"/>
            <w:noWrap/>
            <w:vAlign w:val="bottom"/>
            <w:hideMark/>
          </w:tcPr>
          <w:p w14:paraId="0E62AB4B" w14:textId="77777777" w:rsidR="00433EBF" w:rsidRPr="003B37C7" w:rsidRDefault="00433EBF" w:rsidP="00986487">
            <w:pPr>
              <w:spacing w:after="0" w:line="240" w:lineRule="auto"/>
              <w:rPr>
                <w:rFonts w:ascii="Calibri" w:eastAsia="Times New Roman" w:hAnsi="Calibri" w:cs="Calibri"/>
                <w:color w:val="000000"/>
                <w:sz w:val="18"/>
                <w:szCs w:val="18"/>
              </w:rPr>
            </w:pPr>
          </w:p>
        </w:tc>
      </w:tr>
    </w:tbl>
    <w:bookmarkEnd w:id="2"/>
    <w:p w14:paraId="39239E87" w14:textId="77777777" w:rsidR="00433EBF" w:rsidRPr="00E43F17" w:rsidRDefault="00433EBF" w:rsidP="00433EBF">
      <w:pPr>
        <w:spacing w:after="0" w:line="240" w:lineRule="auto"/>
        <w:jc w:val="both"/>
        <w:rPr>
          <w:rFonts w:ascii="Kelson Sans" w:eastAsia="Times New Roman" w:hAnsi="Kelson Sans" w:cs="Times New Roman"/>
          <w:b/>
          <w:color w:val="000000"/>
          <w:sz w:val="24"/>
          <w:szCs w:val="24"/>
        </w:rPr>
      </w:pPr>
      <w:r>
        <w:rPr>
          <w:rFonts w:ascii="Times New Roman" w:eastAsia="Times New Roman" w:hAnsi="Times New Roman" w:cs="Times New Roman"/>
          <w:b/>
          <w:color w:val="000000"/>
          <w:sz w:val="24"/>
          <w:szCs w:val="24"/>
        </w:rPr>
        <w:t xml:space="preserve">2. </w:t>
      </w:r>
      <w:r w:rsidRPr="00E43F17">
        <w:rPr>
          <w:rFonts w:ascii="Kelson Sans" w:eastAsia="Times New Roman" w:hAnsi="Kelson Sans" w:cs="Times New Roman"/>
          <w:b/>
          <w:color w:val="000000"/>
          <w:sz w:val="24"/>
          <w:szCs w:val="24"/>
        </w:rPr>
        <w:t>Derechos a Recibir Efectivo y Equivalentes y Bienes o Servicios a Recibir.</w:t>
      </w:r>
    </w:p>
    <w:p w14:paraId="268568C0" w14:textId="77777777"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Las partidas que integran este rubro son las siguientes:</w:t>
      </w:r>
    </w:p>
    <w:tbl>
      <w:tblPr>
        <w:tblpPr w:leftFromText="141" w:rightFromText="141" w:vertAnchor="text" w:horzAnchor="margin" w:tblpY="70"/>
        <w:tblW w:w="9840" w:type="dxa"/>
        <w:tblLayout w:type="fixed"/>
        <w:tblCellMar>
          <w:left w:w="180" w:type="dxa"/>
          <w:right w:w="180" w:type="dxa"/>
        </w:tblCellMar>
        <w:tblLook w:val="0000" w:firstRow="0" w:lastRow="0" w:firstColumn="0" w:lastColumn="0" w:noHBand="0" w:noVBand="0"/>
      </w:tblPr>
      <w:tblGrid>
        <w:gridCol w:w="5260"/>
        <w:gridCol w:w="580"/>
        <w:gridCol w:w="1570"/>
        <w:gridCol w:w="231"/>
        <w:gridCol w:w="149"/>
        <w:gridCol w:w="231"/>
        <w:gridCol w:w="1463"/>
        <w:gridCol w:w="356"/>
      </w:tblGrid>
      <w:tr w:rsidR="009560C3" w:rsidRPr="00F240BC" w14:paraId="550CD6B8" w14:textId="77777777" w:rsidTr="00FB46DE">
        <w:trPr>
          <w:gridAfter w:val="1"/>
          <w:wAfter w:w="356" w:type="dxa"/>
          <w:trHeight w:val="300"/>
        </w:trPr>
        <w:tc>
          <w:tcPr>
            <w:tcW w:w="5260" w:type="dxa"/>
            <w:tcBorders>
              <w:top w:val="nil"/>
              <w:left w:val="nil"/>
              <w:bottom w:val="nil"/>
              <w:right w:val="nil"/>
            </w:tcBorders>
            <w:vAlign w:val="bottom"/>
          </w:tcPr>
          <w:p w14:paraId="67106111"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14:paraId="7A68C8C7"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570" w:type="dxa"/>
            <w:tcBorders>
              <w:top w:val="nil"/>
              <w:left w:val="nil"/>
              <w:bottom w:val="single" w:sz="4" w:space="0" w:color="auto"/>
              <w:right w:val="nil"/>
            </w:tcBorders>
            <w:vAlign w:val="bottom"/>
          </w:tcPr>
          <w:p w14:paraId="20EB60F2" w14:textId="446FD099" w:rsidR="009560C3" w:rsidRPr="00DB7424" w:rsidRDefault="00F14724" w:rsidP="00525DB2">
            <w:pPr>
              <w:overflowPunct w:val="0"/>
              <w:adjustRightInd w:val="0"/>
              <w:spacing w:after="0" w:line="240" w:lineRule="auto"/>
              <w:jc w:val="center"/>
              <w:rPr>
                <w:rFonts w:ascii="Times New Roman" w:hAnsi="Times New Roman" w:cs="Times New Roman"/>
                <w:kern w:val="28"/>
                <w:sz w:val="20"/>
                <w:szCs w:val="20"/>
                <w:lang w:val="es-ES"/>
              </w:rPr>
            </w:pPr>
            <w:r w:rsidRPr="00DB7424">
              <w:rPr>
                <w:rFonts w:ascii="Times New Roman" w:hAnsi="Times New Roman" w:cs="Times New Roman"/>
                <w:b/>
                <w:bCs/>
                <w:color w:val="000000"/>
                <w:kern w:val="28"/>
                <w:sz w:val="20"/>
                <w:szCs w:val="20"/>
                <w:lang w:val="es-ES"/>
              </w:rPr>
              <w:t>3</w:t>
            </w:r>
            <w:r w:rsidR="006438AA">
              <w:rPr>
                <w:rFonts w:ascii="Times New Roman" w:hAnsi="Times New Roman" w:cs="Times New Roman"/>
                <w:b/>
                <w:bCs/>
                <w:color w:val="000000"/>
                <w:kern w:val="28"/>
                <w:sz w:val="20"/>
                <w:szCs w:val="20"/>
                <w:lang w:val="es-ES"/>
              </w:rPr>
              <w:t>1</w:t>
            </w:r>
            <w:r w:rsidR="00484AA2" w:rsidRPr="00DB7424">
              <w:rPr>
                <w:rFonts w:ascii="Times New Roman" w:hAnsi="Times New Roman" w:cs="Times New Roman"/>
                <w:b/>
                <w:bCs/>
                <w:color w:val="000000"/>
                <w:kern w:val="28"/>
                <w:sz w:val="20"/>
                <w:szCs w:val="20"/>
                <w:lang w:val="es-ES"/>
              </w:rPr>
              <w:t>-</w:t>
            </w:r>
            <w:r w:rsidR="0001343E">
              <w:rPr>
                <w:rFonts w:ascii="Times New Roman" w:hAnsi="Times New Roman" w:cs="Times New Roman"/>
                <w:b/>
                <w:bCs/>
                <w:color w:val="000000"/>
                <w:kern w:val="28"/>
                <w:sz w:val="20"/>
                <w:szCs w:val="20"/>
                <w:lang w:val="es-ES"/>
              </w:rPr>
              <w:t>1</w:t>
            </w:r>
            <w:r w:rsidR="006438AA">
              <w:rPr>
                <w:rFonts w:ascii="Times New Roman" w:hAnsi="Times New Roman" w:cs="Times New Roman"/>
                <w:b/>
                <w:bCs/>
                <w:color w:val="000000"/>
                <w:kern w:val="28"/>
                <w:sz w:val="20"/>
                <w:szCs w:val="20"/>
                <w:lang w:val="es-ES"/>
              </w:rPr>
              <w:t>2</w:t>
            </w:r>
            <w:r w:rsidR="00484AA2" w:rsidRPr="00DB7424">
              <w:rPr>
                <w:rFonts w:ascii="Times New Roman" w:hAnsi="Times New Roman" w:cs="Times New Roman"/>
                <w:b/>
                <w:bCs/>
                <w:color w:val="000000"/>
                <w:kern w:val="28"/>
                <w:sz w:val="20"/>
                <w:szCs w:val="20"/>
                <w:lang w:val="es-ES"/>
              </w:rPr>
              <w:t>-201</w:t>
            </w:r>
            <w:r w:rsidR="00134F8A" w:rsidRPr="00DB7424">
              <w:rPr>
                <w:rFonts w:ascii="Times New Roman" w:hAnsi="Times New Roman" w:cs="Times New Roman"/>
                <w:b/>
                <w:bCs/>
                <w:color w:val="000000"/>
                <w:kern w:val="28"/>
                <w:sz w:val="20"/>
                <w:szCs w:val="20"/>
                <w:lang w:val="es-ES"/>
              </w:rPr>
              <w:t>9</w:t>
            </w:r>
          </w:p>
        </w:tc>
        <w:tc>
          <w:tcPr>
            <w:tcW w:w="380" w:type="dxa"/>
            <w:gridSpan w:val="2"/>
            <w:tcBorders>
              <w:top w:val="nil"/>
              <w:left w:val="nil"/>
              <w:right w:val="nil"/>
            </w:tcBorders>
            <w:vAlign w:val="bottom"/>
          </w:tcPr>
          <w:p w14:paraId="00F2F810"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694" w:type="dxa"/>
            <w:gridSpan w:val="2"/>
            <w:tcBorders>
              <w:top w:val="nil"/>
              <w:left w:val="nil"/>
              <w:bottom w:val="single" w:sz="4" w:space="0" w:color="auto"/>
              <w:right w:val="nil"/>
            </w:tcBorders>
            <w:vAlign w:val="bottom"/>
          </w:tcPr>
          <w:p w14:paraId="0423309E" w14:textId="77777777" w:rsidR="009560C3" w:rsidRPr="00F240BC" w:rsidRDefault="009560C3" w:rsidP="007A23E5">
            <w:pPr>
              <w:overflowPunct w:val="0"/>
              <w:adjustRightInd w:val="0"/>
              <w:spacing w:after="0" w:line="240" w:lineRule="auto"/>
              <w:jc w:val="center"/>
              <w:rPr>
                <w:rFonts w:ascii="Times New Roman" w:hAnsi="Times New Roman" w:cs="Times New Roman"/>
                <w:kern w:val="28"/>
                <w:sz w:val="24"/>
                <w:szCs w:val="24"/>
                <w:lang w:val="es-ES"/>
              </w:rPr>
            </w:pPr>
            <w:r>
              <w:rPr>
                <w:rFonts w:ascii="Times New Roman" w:hAnsi="Times New Roman" w:cs="Times New Roman"/>
                <w:b/>
                <w:bCs/>
                <w:color w:val="000000"/>
                <w:kern w:val="28"/>
                <w:lang w:val="es-ES"/>
              </w:rPr>
              <w:t>31-</w:t>
            </w:r>
            <w:r w:rsidR="00D16A4C">
              <w:rPr>
                <w:rFonts w:ascii="Times New Roman" w:hAnsi="Times New Roman" w:cs="Times New Roman"/>
                <w:b/>
                <w:bCs/>
                <w:color w:val="000000"/>
                <w:kern w:val="28"/>
                <w:lang w:val="es-ES"/>
              </w:rPr>
              <w:t>12</w:t>
            </w:r>
            <w:r>
              <w:rPr>
                <w:rFonts w:ascii="Times New Roman" w:hAnsi="Times New Roman" w:cs="Times New Roman"/>
                <w:b/>
                <w:bCs/>
                <w:color w:val="000000"/>
                <w:kern w:val="28"/>
                <w:lang w:val="es-ES"/>
              </w:rPr>
              <w:t>-201</w:t>
            </w:r>
            <w:r w:rsidR="00134F8A">
              <w:rPr>
                <w:rFonts w:ascii="Times New Roman" w:hAnsi="Times New Roman" w:cs="Times New Roman"/>
                <w:b/>
                <w:bCs/>
                <w:color w:val="000000"/>
                <w:kern w:val="28"/>
                <w:lang w:val="es-ES"/>
              </w:rPr>
              <w:t>8</w:t>
            </w:r>
          </w:p>
        </w:tc>
      </w:tr>
      <w:tr w:rsidR="009560C3" w:rsidRPr="00F240BC" w14:paraId="6F58F76D" w14:textId="77777777" w:rsidTr="00FB46DE">
        <w:trPr>
          <w:gridAfter w:val="1"/>
          <w:wAfter w:w="356" w:type="dxa"/>
          <w:trHeight w:val="300"/>
        </w:trPr>
        <w:tc>
          <w:tcPr>
            <w:tcW w:w="5260" w:type="dxa"/>
            <w:tcBorders>
              <w:top w:val="nil"/>
              <w:left w:val="nil"/>
              <w:bottom w:val="nil"/>
              <w:right w:val="nil"/>
            </w:tcBorders>
            <w:vAlign w:val="bottom"/>
          </w:tcPr>
          <w:p w14:paraId="68963474"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14:paraId="65673E66"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570" w:type="dxa"/>
            <w:tcBorders>
              <w:top w:val="single" w:sz="4" w:space="0" w:color="auto"/>
              <w:left w:val="nil"/>
              <w:right w:val="nil"/>
            </w:tcBorders>
            <w:vAlign w:val="bottom"/>
          </w:tcPr>
          <w:p w14:paraId="44D1BD59" w14:textId="77777777" w:rsidR="009560C3" w:rsidRDefault="009560C3" w:rsidP="009560C3">
            <w:pPr>
              <w:overflowPunct w:val="0"/>
              <w:adjustRightInd w:val="0"/>
              <w:spacing w:after="0" w:line="240" w:lineRule="auto"/>
              <w:jc w:val="center"/>
              <w:rPr>
                <w:rFonts w:ascii="Times New Roman" w:hAnsi="Times New Roman" w:cs="Times New Roman"/>
                <w:b/>
                <w:bCs/>
                <w:color w:val="000000"/>
                <w:kern w:val="28"/>
                <w:lang w:val="es-ES"/>
              </w:rPr>
            </w:pPr>
          </w:p>
        </w:tc>
        <w:tc>
          <w:tcPr>
            <w:tcW w:w="380" w:type="dxa"/>
            <w:gridSpan w:val="2"/>
            <w:tcBorders>
              <w:top w:val="nil"/>
              <w:left w:val="nil"/>
              <w:right w:val="nil"/>
            </w:tcBorders>
            <w:vAlign w:val="bottom"/>
          </w:tcPr>
          <w:p w14:paraId="3D59E78F" w14:textId="77777777" w:rsidR="009560C3" w:rsidRPr="00F240BC" w:rsidRDefault="009560C3" w:rsidP="009560C3">
            <w:pPr>
              <w:autoSpaceDE w:val="0"/>
              <w:autoSpaceDN w:val="0"/>
              <w:adjustRightInd w:val="0"/>
              <w:spacing w:after="0" w:line="240" w:lineRule="auto"/>
              <w:rPr>
                <w:rFonts w:ascii="Times New Roman" w:hAnsi="Times New Roman" w:cs="Times New Roman"/>
                <w:kern w:val="28"/>
                <w:sz w:val="24"/>
                <w:szCs w:val="24"/>
                <w:lang w:val="es-ES"/>
              </w:rPr>
            </w:pPr>
          </w:p>
        </w:tc>
        <w:tc>
          <w:tcPr>
            <w:tcW w:w="1694" w:type="dxa"/>
            <w:gridSpan w:val="2"/>
            <w:tcBorders>
              <w:top w:val="single" w:sz="4" w:space="0" w:color="auto"/>
              <w:left w:val="nil"/>
              <w:right w:val="nil"/>
            </w:tcBorders>
            <w:vAlign w:val="bottom"/>
          </w:tcPr>
          <w:p w14:paraId="3D1525D3" w14:textId="77777777" w:rsidR="009560C3" w:rsidRDefault="009560C3" w:rsidP="009560C3">
            <w:pPr>
              <w:overflowPunct w:val="0"/>
              <w:adjustRightInd w:val="0"/>
              <w:spacing w:after="0" w:line="240" w:lineRule="auto"/>
              <w:jc w:val="center"/>
              <w:rPr>
                <w:rFonts w:ascii="Times New Roman" w:hAnsi="Times New Roman" w:cs="Times New Roman"/>
                <w:b/>
                <w:bCs/>
                <w:color w:val="000000"/>
                <w:kern w:val="28"/>
                <w:lang w:val="es-ES"/>
              </w:rPr>
            </w:pPr>
          </w:p>
        </w:tc>
      </w:tr>
      <w:tr w:rsidR="007A23E5" w:rsidRPr="00F240BC" w14:paraId="6CC1D247" w14:textId="77777777" w:rsidTr="00FB46DE">
        <w:trPr>
          <w:trHeight w:val="300"/>
        </w:trPr>
        <w:tc>
          <w:tcPr>
            <w:tcW w:w="5260" w:type="dxa"/>
            <w:tcBorders>
              <w:top w:val="nil"/>
              <w:left w:val="nil"/>
              <w:bottom w:val="nil"/>
              <w:right w:val="nil"/>
            </w:tcBorders>
            <w:vAlign w:val="bottom"/>
          </w:tcPr>
          <w:p w14:paraId="43190064" w14:textId="77777777" w:rsidR="007A23E5" w:rsidRPr="004573B8" w:rsidRDefault="007A23E5" w:rsidP="007A23E5">
            <w:pPr>
              <w:overflowPunct w:val="0"/>
              <w:adjustRightInd w:val="0"/>
              <w:spacing w:after="0" w:line="240" w:lineRule="auto"/>
              <w:rPr>
                <w:rFonts w:ascii="Kelson Sans" w:hAnsi="Kelson Sans" w:cs="Times New Roman"/>
                <w:color w:val="000000"/>
                <w:kern w:val="28"/>
                <w:lang w:val="es-ES"/>
              </w:rPr>
            </w:pPr>
            <w:r w:rsidRPr="004573B8">
              <w:rPr>
                <w:rFonts w:ascii="Kelson Sans" w:hAnsi="Kelson Sans" w:cs="Times New Roman"/>
                <w:color w:val="000000"/>
                <w:kern w:val="28"/>
                <w:lang w:val="es-ES"/>
              </w:rPr>
              <w:t>Cuentas por cobrar a Corto plazo</w:t>
            </w:r>
          </w:p>
        </w:tc>
        <w:tc>
          <w:tcPr>
            <w:tcW w:w="580" w:type="dxa"/>
            <w:tcBorders>
              <w:top w:val="nil"/>
              <w:left w:val="nil"/>
              <w:bottom w:val="nil"/>
              <w:right w:val="nil"/>
            </w:tcBorders>
            <w:vAlign w:val="bottom"/>
          </w:tcPr>
          <w:p w14:paraId="3130D678" w14:textId="77777777" w:rsidR="007A23E5" w:rsidRDefault="007A23E5" w:rsidP="007A23E5">
            <w:pPr>
              <w:widowControl w:val="0"/>
              <w:overflowPunct w:val="0"/>
              <w:autoSpaceDE w:val="0"/>
              <w:autoSpaceDN w:val="0"/>
              <w:adjustRightInd w:val="0"/>
              <w:spacing w:after="0" w:line="240" w:lineRule="auto"/>
              <w:jc w:val="right"/>
              <w:rPr>
                <w:rFonts w:ascii="Times New Roman" w:hAnsi="Times New Roman" w:cs="Times New Roman"/>
                <w:b/>
                <w:bCs/>
                <w:color w:val="000000"/>
                <w:kern w:val="28"/>
                <w:lang w:val="es-ES"/>
              </w:rPr>
            </w:pPr>
          </w:p>
        </w:tc>
        <w:tc>
          <w:tcPr>
            <w:tcW w:w="1801" w:type="dxa"/>
            <w:gridSpan w:val="2"/>
            <w:tcBorders>
              <w:top w:val="nil"/>
              <w:left w:val="nil"/>
              <w:bottom w:val="nil"/>
              <w:right w:val="nil"/>
            </w:tcBorders>
            <w:vAlign w:val="bottom"/>
          </w:tcPr>
          <w:p w14:paraId="39A080C7" w14:textId="77777777" w:rsidR="007A23E5" w:rsidRDefault="00E22391"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.01</w:t>
            </w:r>
          </w:p>
        </w:tc>
        <w:tc>
          <w:tcPr>
            <w:tcW w:w="380" w:type="dxa"/>
            <w:gridSpan w:val="2"/>
            <w:tcBorders>
              <w:top w:val="nil"/>
              <w:left w:val="nil"/>
              <w:bottom w:val="nil"/>
              <w:right w:val="nil"/>
            </w:tcBorders>
            <w:vAlign w:val="bottom"/>
          </w:tcPr>
          <w:p w14:paraId="5D791B32" w14:textId="77777777" w:rsidR="007A23E5" w:rsidRDefault="007A23E5" w:rsidP="007A23E5">
            <w:pPr>
              <w:overflowPunct w:val="0"/>
              <w:adjustRightInd w:val="0"/>
              <w:spacing w:after="0" w:line="240" w:lineRule="auto"/>
              <w:jc w:val="right"/>
              <w:rPr>
                <w:rFonts w:ascii="Times New Roman" w:hAnsi="Times New Roman" w:cs="Times New Roman"/>
                <w:b/>
                <w:bCs/>
                <w:color w:val="000000"/>
                <w:kern w:val="28"/>
                <w:lang w:val="es-ES"/>
              </w:rPr>
            </w:pPr>
          </w:p>
        </w:tc>
        <w:tc>
          <w:tcPr>
            <w:tcW w:w="1819" w:type="dxa"/>
            <w:gridSpan w:val="2"/>
            <w:tcBorders>
              <w:top w:val="nil"/>
              <w:left w:val="nil"/>
              <w:bottom w:val="nil"/>
              <w:right w:val="nil"/>
            </w:tcBorders>
            <w:vAlign w:val="bottom"/>
          </w:tcPr>
          <w:p w14:paraId="0A154341" w14:textId="77777777" w:rsidR="007A23E5"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.01</w:t>
            </w:r>
          </w:p>
        </w:tc>
      </w:tr>
      <w:tr w:rsidR="007A23E5" w:rsidRPr="00F240BC" w14:paraId="758D063C" w14:textId="77777777" w:rsidTr="00FB46DE">
        <w:trPr>
          <w:trHeight w:val="300"/>
        </w:trPr>
        <w:tc>
          <w:tcPr>
            <w:tcW w:w="5260" w:type="dxa"/>
            <w:tcBorders>
              <w:top w:val="nil"/>
              <w:left w:val="nil"/>
              <w:bottom w:val="nil"/>
              <w:right w:val="nil"/>
            </w:tcBorders>
            <w:vAlign w:val="bottom"/>
          </w:tcPr>
          <w:p w14:paraId="62ACDA70" w14:textId="6451AC94" w:rsidR="007A23E5" w:rsidRPr="00E43F17" w:rsidRDefault="007A23E5" w:rsidP="007A23E5">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Anticipos a contratistas</w:t>
            </w:r>
            <w:r w:rsidR="008A7001">
              <w:rPr>
                <w:rFonts w:ascii="Kelson Sans" w:hAnsi="Kelson Sans" w:cs="Times New Roman"/>
                <w:color w:val="000000"/>
                <w:kern w:val="28"/>
                <w:lang w:val="es-ES"/>
              </w:rPr>
              <w:t xml:space="preserve"> y provee</w:t>
            </w:r>
            <w:r w:rsidRPr="00E43F17">
              <w:rPr>
                <w:rFonts w:ascii="Kelson Sans" w:hAnsi="Kelson Sans" w:cs="Times New Roman"/>
                <w:color w:val="000000"/>
                <w:kern w:val="28"/>
                <w:lang w:val="es-ES"/>
              </w:rPr>
              <w:t xml:space="preserve"> a corto plazo</w:t>
            </w:r>
          </w:p>
        </w:tc>
        <w:tc>
          <w:tcPr>
            <w:tcW w:w="580" w:type="dxa"/>
            <w:tcBorders>
              <w:top w:val="nil"/>
              <w:left w:val="nil"/>
              <w:bottom w:val="nil"/>
              <w:right w:val="nil"/>
            </w:tcBorders>
            <w:vAlign w:val="bottom"/>
          </w:tcPr>
          <w:p w14:paraId="1C44E337" w14:textId="77777777" w:rsidR="007A23E5" w:rsidRPr="00F240BC" w:rsidRDefault="007A23E5" w:rsidP="007A23E5">
            <w:pPr>
              <w:widowControl w:val="0"/>
              <w:overflowPunct w:val="0"/>
              <w:autoSpaceDE w:val="0"/>
              <w:autoSpaceDN w:val="0"/>
              <w:adjustRightInd w:val="0"/>
              <w:spacing w:after="0" w:line="240" w:lineRule="auto"/>
              <w:jc w:val="right"/>
              <w:rPr>
                <w:rFonts w:ascii="Times New Roman" w:hAnsi="Times New Roman" w:cs="Times New Roman"/>
                <w:b/>
                <w:bCs/>
                <w:color w:val="000000"/>
                <w:kern w:val="28"/>
                <w:lang w:val="es-ES"/>
              </w:rPr>
            </w:pPr>
            <w:r>
              <w:rPr>
                <w:rFonts w:ascii="Times New Roman" w:hAnsi="Times New Roman" w:cs="Times New Roman"/>
                <w:b/>
                <w:bCs/>
                <w:color w:val="000000"/>
                <w:kern w:val="28"/>
                <w:lang w:val="es-ES"/>
              </w:rPr>
              <w:t>$</w:t>
            </w:r>
          </w:p>
        </w:tc>
        <w:tc>
          <w:tcPr>
            <w:tcW w:w="1801" w:type="dxa"/>
            <w:gridSpan w:val="2"/>
            <w:tcBorders>
              <w:top w:val="nil"/>
              <w:left w:val="nil"/>
              <w:bottom w:val="nil"/>
              <w:right w:val="nil"/>
            </w:tcBorders>
            <w:vAlign w:val="bottom"/>
          </w:tcPr>
          <w:p w14:paraId="19CD775F" w14:textId="5C850349" w:rsidR="007A23E5" w:rsidRPr="00A57184" w:rsidRDefault="006438AA"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306,179.81</w:t>
            </w:r>
          </w:p>
        </w:tc>
        <w:tc>
          <w:tcPr>
            <w:tcW w:w="380" w:type="dxa"/>
            <w:gridSpan w:val="2"/>
            <w:tcBorders>
              <w:top w:val="nil"/>
              <w:left w:val="nil"/>
              <w:bottom w:val="nil"/>
              <w:right w:val="nil"/>
            </w:tcBorders>
            <w:vAlign w:val="bottom"/>
          </w:tcPr>
          <w:p w14:paraId="7A692870" w14:textId="77777777" w:rsidR="007A23E5" w:rsidRDefault="007A23E5" w:rsidP="007A23E5">
            <w:pPr>
              <w:overflowPunct w:val="0"/>
              <w:adjustRightInd w:val="0"/>
              <w:spacing w:after="0" w:line="240" w:lineRule="auto"/>
              <w:jc w:val="right"/>
              <w:rPr>
                <w:rFonts w:ascii="Times New Roman" w:hAnsi="Times New Roman" w:cs="Times New Roman"/>
                <w:b/>
                <w:bCs/>
                <w:color w:val="000000"/>
                <w:kern w:val="28"/>
                <w:lang w:val="es-ES"/>
              </w:rPr>
            </w:pPr>
            <w:r>
              <w:rPr>
                <w:rFonts w:ascii="Times New Roman" w:hAnsi="Times New Roman" w:cs="Times New Roman"/>
                <w:b/>
                <w:bCs/>
                <w:color w:val="000000"/>
                <w:kern w:val="28"/>
                <w:lang w:val="es-ES"/>
              </w:rPr>
              <w:t>$</w:t>
            </w:r>
          </w:p>
        </w:tc>
        <w:tc>
          <w:tcPr>
            <w:tcW w:w="1819" w:type="dxa"/>
            <w:gridSpan w:val="2"/>
            <w:tcBorders>
              <w:top w:val="nil"/>
              <w:left w:val="nil"/>
              <w:bottom w:val="nil"/>
              <w:right w:val="nil"/>
            </w:tcBorders>
            <w:vAlign w:val="bottom"/>
          </w:tcPr>
          <w:p w14:paraId="2F4141FB" w14:textId="77777777" w:rsidR="007A23E5" w:rsidRPr="00A57184" w:rsidRDefault="00134F8A"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11,056,418.51</w:t>
            </w:r>
          </w:p>
        </w:tc>
      </w:tr>
      <w:tr w:rsidR="007A23E5" w:rsidRPr="00F240BC" w14:paraId="0C546F27" w14:textId="77777777" w:rsidTr="00FB46DE">
        <w:trPr>
          <w:trHeight w:val="300"/>
        </w:trPr>
        <w:tc>
          <w:tcPr>
            <w:tcW w:w="5260" w:type="dxa"/>
            <w:tcBorders>
              <w:top w:val="nil"/>
              <w:left w:val="nil"/>
              <w:bottom w:val="nil"/>
              <w:right w:val="nil"/>
            </w:tcBorders>
            <w:vAlign w:val="bottom"/>
          </w:tcPr>
          <w:p w14:paraId="3E3513A6" w14:textId="77777777" w:rsidR="007A23E5" w:rsidRPr="00E43F17" w:rsidRDefault="007A23E5" w:rsidP="007A23E5">
            <w:pPr>
              <w:overflowPunct w:val="0"/>
              <w:adjustRightInd w:val="0"/>
              <w:spacing w:after="0" w:line="240" w:lineRule="auto"/>
              <w:rPr>
                <w:rFonts w:ascii="Kelson Sans" w:hAnsi="Kelson Sans" w:cs="Times New Roman"/>
                <w:kern w:val="28"/>
                <w:sz w:val="24"/>
                <w:szCs w:val="24"/>
                <w:lang w:val="es-ES"/>
              </w:rPr>
            </w:pPr>
            <w:r w:rsidRPr="00E43F17">
              <w:rPr>
                <w:rFonts w:ascii="Kelson Sans" w:hAnsi="Kelson Sans" w:cs="Times New Roman"/>
                <w:color w:val="000000"/>
                <w:kern w:val="28"/>
                <w:lang w:val="es-ES"/>
              </w:rPr>
              <w:t>Deudores diversos</w:t>
            </w:r>
          </w:p>
        </w:tc>
        <w:tc>
          <w:tcPr>
            <w:tcW w:w="580" w:type="dxa"/>
            <w:tcBorders>
              <w:top w:val="nil"/>
              <w:left w:val="nil"/>
              <w:bottom w:val="nil"/>
              <w:right w:val="nil"/>
            </w:tcBorders>
            <w:vAlign w:val="bottom"/>
          </w:tcPr>
          <w:p w14:paraId="153F97DB" w14:textId="77777777"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01" w:type="dxa"/>
            <w:gridSpan w:val="2"/>
            <w:tcBorders>
              <w:top w:val="nil"/>
              <w:left w:val="nil"/>
              <w:bottom w:val="nil"/>
              <w:right w:val="nil"/>
            </w:tcBorders>
            <w:vAlign w:val="bottom"/>
          </w:tcPr>
          <w:p w14:paraId="43B16A26" w14:textId="650D38B9" w:rsidR="007A23E5" w:rsidRPr="00A57184" w:rsidRDefault="006438AA"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38,967.77</w:t>
            </w:r>
          </w:p>
        </w:tc>
        <w:tc>
          <w:tcPr>
            <w:tcW w:w="380" w:type="dxa"/>
            <w:gridSpan w:val="2"/>
            <w:tcBorders>
              <w:top w:val="nil"/>
              <w:left w:val="nil"/>
              <w:bottom w:val="nil"/>
              <w:right w:val="nil"/>
            </w:tcBorders>
            <w:vAlign w:val="bottom"/>
          </w:tcPr>
          <w:p w14:paraId="0842197C" w14:textId="77777777"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19" w:type="dxa"/>
            <w:gridSpan w:val="2"/>
            <w:tcBorders>
              <w:top w:val="nil"/>
              <w:left w:val="nil"/>
              <w:bottom w:val="nil"/>
              <w:right w:val="nil"/>
            </w:tcBorders>
            <w:vAlign w:val="bottom"/>
          </w:tcPr>
          <w:p w14:paraId="6AD8702D" w14:textId="77777777" w:rsidR="007A23E5" w:rsidRPr="00A57184" w:rsidRDefault="00482F60"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2</w:t>
            </w:r>
            <w:r w:rsidR="00134F8A">
              <w:rPr>
                <w:rFonts w:ascii="Times New Roman" w:hAnsi="Times New Roman" w:cs="Times New Roman"/>
                <w:kern w:val="28"/>
                <w:sz w:val="24"/>
                <w:szCs w:val="24"/>
                <w:lang w:val="es-ES"/>
              </w:rPr>
              <w:t>24,934.97</w:t>
            </w:r>
          </w:p>
        </w:tc>
      </w:tr>
      <w:tr w:rsidR="007A23E5" w:rsidRPr="00F240BC" w14:paraId="6631A828" w14:textId="77777777" w:rsidTr="009560C3">
        <w:trPr>
          <w:trHeight w:val="182"/>
        </w:trPr>
        <w:tc>
          <w:tcPr>
            <w:tcW w:w="5260" w:type="dxa"/>
            <w:tcBorders>
              <w:top w:val="nil"/>
              <w:left w:val="nil"/>
              <w:bottom w:val="nil"/>
              <w:right w:val="nil"/>
            </w:tcBorders>
            <w:vAlign w:val="bottom"/>
          </w:tcPr>
          <w:p w14:paraId="1E38E7F0" w14:textId="77777777" w:rsidR="007A23E5" w:rsidRPr="00E43F17" w:rsidRDefault="007A23E5" w:rsidP="007A23E5">
            <w:pPr>
              <w:overflowPunct w:val="0"/>
              <w:adjustRightInd w:val="0"/>
              <w:spacing w:after="0" w:line="240" w:lineRule="auto"/>
              <w:rPr>
                <w:rFonts w:ascii="Kelson Sans" w:hAnsi="Kelson Sans" w:cs="Times New Roman"/>
                <w:color w:val="000000"/>
                <w:kern w:val="28"/>
                <w:lang w:val="es-ES"/>
              </w:rPr>
            </w:pPr>
            <w:r w:rsidRPr="00E43F17">
              <w:rPr>
                <w:rFonts w:ascii="Kelson Sans" w:hAnsi="Kelson Sans" w:cs="Times New Roman"/>
                <w:color w:val="000000"/>
                <w:kern w:val="28"/>
                <w:lang w:val="es-ES"/>
              </w:rPr>
              <w:t>Ingresos por recuperar a corto plazo</w:t>
            </w:r>
          </w:p>
        </w:tc>
        <w:tc>
          <w:tcPr>
            <w:tcW w:w="580" w:type="dxa"/>
            <w:tcBorders>
              <w:top w:val="nil"/>
              <w:left w:val="nil"/>
              <w:bottom w:val="nil"/>
              <w:right w:val="nil"/>
            </w:tcBorders>
            <w:vAlign w:val="bottom"/>
          </w:tcPr>
          <w:p w14:paraId="0826A195" w14:textId="77777777" w:rsidR="007A23E5" w:rsidRPr="002C7590"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01" w:type="dxa"/>
            <w:gridSpan w:val="2"/>
            <w:tcBorders>
              <w:top w:val="nil"/>
              <w:left w:val="nil"/>
              <w:bottom w:val="nil"/>
              <w:right w:val="nil"/>
            </w:tcBorders>
            <w:vAlign w:val="bottom"/>
          </w:tcPr>
          <w:p w14:paraId="4D1177DE" w14:textId="3701D7A6" w:rsidR="007A23E5" w:rsidRPr="002C7590" w:rsidRDefault="006438AA" w:rsidP="00D013E4">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212.11</w:t>
            </w:r>
          </w:p>
        </w:tc>
        <w:tc>
          <w:tcPr>
            <w:tcW w:w="380" w:type="dxa"/>
            <w:gridSpan w:val="2"/>
            <w:tcBorders>
              <w:top w:val="nil"/>
              <w:left w:val="nil"/>
              <w:bottom w:val="nil"/>
              <w:right w:val="nil"/>
            </w:tcBorders>
            <w:vAlign w:val="bottom"/>
          </w:tcPr>
          <w:p w14:paraId="323055F8" w14:textId="77777777" w:rsidR="007A23E5" w:rsidRPr="002C7590"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p>
        </w:tc>
        <w:tc>
          <w:tcPr>
            <w:tcW w:w="1819" w:type="dxa"/>
            <w:gridSpan w:val="2"/>
            <w:tcBorders>
              <w:top w:val="nil"/>
              <w:left w:val="nil"/>
              <w:bottom w:val="nil"/>
              <w:right w:val="nil"/>
            </w:tcBorders>
            <w:vAlign w:val="bottom"/>
          </w:tcPr>
          <w:p w14:paraId="035EC82A" w14:textId="77777777" w:rsidR="007A23E5" w:rsidRPr="002C7590" w:rsidRDefault="00134F8A"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kern w:val="28"/>
                <w:sz w:val="24"/>
                <w:szCs w:val="24"/>
                <w:lang w:val="es-ES"/>
              </w:rPr>
              <w:t>9,181.79</w:t>
            </w:r>
          </w:p>
        </w:tc>
      </w:tr>
      <w:tr w:rsidR="007A23E5" w:rsidRPr="00F240BC" w14:paraId="7EA1BD6D" w14:textId="77777777" w:rsidTr="00691728">
        <w:trPr>
          <w:trHeight w:val="300"/>
        </w:trPr>
        <w:tc>
          <w:tcPr>
            <w:tcW w:w="5260" w:type="dxa"/>
            <w:tcBorders>
              <w:top w:val="nil"/>
              <w:left w:val="nil"/>
              <w:bottom w:val="nil"/>
              <w:right w:val="nil"/>
            </w:tcBorders>
            <w:vAlign w:val="bottom"/>
          </w:tcPr>
          <w:p w14:paraId="1A0CE984" w14:textId="77777777" w:rsidR="007A23E5" w:rsidRDefault="007A23E5" w:rsidP="007A23E5">
            <w:pPr>
              <w:overflowPunct w:val="0"/>
              <w:adjustRightInd w:val="0"/>
              <w:spacing w:after="0" w:line="240" w:lineRule="auto"/>
              <w:rPr>
                <w:rFonts w:ascii="Times New Roman" w:hAnsi="Times New Roman" w:cs="Times New Roman"/>
                <w:color w:val="000000"/>
                <w:kern w:val="28"/>
                <w:lang w:val="es-ES"/>
              </w:rPr>
            </w:pPr>
          </w:p>
        </w:tc>
        <w:tc>
          <w:tcPr>
            <w:tcW w:w="580" w:type="dxa"/>
            <w:tcBorders>
              <w:top w:val="nil"/>
              <w:left w:val="nil"/>
              <w:bottom w:val="nil"/>
              <w:right w:val="nil"/>
            </w:tcBorders>
            <w:vAlign w:val="bottom"/>
          </w:tcPr>
          <w:p w14:paraId="7C671E67" w14:textId="77777777"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r w:rsidRPr="00F240BC">
              <w:rPr>
                <w:rFonts w:ascii="Times New Roman" w:hAnsi="Times New Roman" w:cs="Times New Roman"/>
                <w:b/>
                <w:bCs/>
                <w:color w:val="000000"/>
                <w:kern w:val="28"/>
                <w:lang w:val="es-ES"/>
              </w:rPr>
              <w:t>$</w:t>
            </w:r>
          </w:p>
        </w:tc>
        <w:tc>
          <w:tcPr>
            <w:tcW w:w="1801" w:type="dxa"/>
            <w:gridSpan w:val="2"/>
            <w:tcBorders>
              <w:top w:val="single" w:sz="8" w:space="0" w:color="auto"/>
              <w:left w:val="nil"/>
              <w:bottom w:val="double" w:sz="8" w:space="0" w:color="auto"/>
              <w:right w:val="nil"/>
            </w:tcBorders>
            <w:vAlign w:val="bottom"/>
          </w:tcPr>
          <w:p w14:paraId="1B065121" w14:textId="2036D554" w:rsidR="007A23E5" w:rsidRPr="00A57184" w:rsidRDefault="006438AA" w:rsidP="00AA39EF">
            <w:pPr>
              <w:overflowPunct w:val="0"/>
              <w:adjustRightInd w:val="0"/>
              <w:spacing w:after="0" w:line="240" w:lineRule="auto"/>
              <w:ind w:right="-39"/>
              <w:jc w:val="center"/>
              <w:rPr>
                <w:rFonts w:ascii="Times New Roman" w:hAnsi="Times New Roman" w:cs="Times New Roman"/>
                <w:kern w:val="28"/>
                <w:sz w:val="24"/>
                <w:szCs w:val="24"/>
                <w:lang w:val="es-ES"/>
              </w:rPr>
            </w:pPr>
            <w:r>
              <w:rPr>
                <w:rFonts w:ascii="Times New Roman" w:hAnsi="Times New Roman" w:cs="Times New Roman"/>
                <w:b/>
                <w:kern w:val="28"/>
                <w:sz w:val="24"/>
                <w:szCs w:val="24"/>
                <w:lang w:val="es-ES"/>
              </w:rPr>
              <w:t>345,359.70</w:t>
            </w:r>
          </w:p>
        </w:tc>
        <w:tc>
          <w:tcPr>
            <w:tcW w:w="380" w:type="dxa"/>
            <w:gridSpan w:val="2"/>
            <w:tcBorders>
              <w:top w:val="nil"/>
              <w:left w:val="nil"/>
              <w:bottom w:val="nil"/>
              <w:right w:val="nil"/>
            </w:tcBorders>
            <w:vAlign w:val="bottom"/>
          </w:tcPr>
          <w:p w14:paraId="5C630E44" w14:textId="77777777" w:rsidR="007A23E5" w:rsidRPr="00F240BC" w:rsidRDefault="007A23E5" w:rsidP="007A23E5">
            <w:pPr>
              <w:autoSpaceDE w:val="0"/>
              <w:autoSpaceDN w:val="0"/>
              <w:adjustRightInd w:val="0"/>
              <w:spacing w:after="0" w:line="240" w:lineRule="auto"/>
              <w:rPr>
                <w:rFonts w:ascii="Times New Roman" w:hAnsi="Times New Roman" w:cs="Times New Roman"/>
                <w:kern w:val="28"/>
                <w:sz w:val="24"/>
                <w:szCs w:val="24"/>
                <w:lang w:val="es-ES"/>
              </w:rPr>
            </w:pPr>
            <w:r w:rsidRPr="00A57184">
              <w:rPr>
                <w:rFonts w:ascii="Times New Roman" w:hAnsi="Times New Roman" w:cs="Times New Roman"/>
                <w:b/>
                <w:bCs/>
                <w:color w:val="000000"/>
                <w:kern w:val="28"/>
                <w:lang w:val="es-ES"/>
              </w:rPr>
              <w:t>$</w:t>
            </w:r>
          </w:p>
        </w:tc>
        <w:tc>
          <w:tcPr>
            <w:tcW w:w="1819" w:type="dxa"/>
            <w:gridSpan w:val="2"/>
            <w:tcBorders>
              <w:top w:val="single" w:sz="8" w:space="0" w:color="auto"/>
              <w:left w:val="nil"/>
              <w:bottom w:val="double" w:sz="8" w:space="0" w:color="auto"/>
              <w:right w:val="nil"/>
            </w:tcBorders>
            <w:vAlign w:val="bottom"/>
          </w:tcPr>
          <w:p w14:paraId="5F273825" w14:textId="77777777" w:rsidR="007A23E5" w:rsidRPr="00A57184" w:rsidRDefault="00134F8A" w:rsidP="007A23E5">
            <w:pPr>
              <w:overflowPunct w:val="0"/>
              <w:adjustRightInd w:val="0"/>
              <w:spacing w:after="0" w:line="240" w:lineRule="auto"/>
              <w:ind w:right="-39"/>
              <w:jc w:val="right"/>
              <w:rPr>
                <w:rFonts w:ascii="Times New Roman" w:hAnsi="Times New Roman" w:cs="Times New Roman"/>
                <w:kern w:val="28"/>
                <w:sz w:val="24"/>
                <w:szCs w:val="24"/>
                <w:lang w:val="es-ES"/>
              </w:rPr>
            </w:pPr>
            <w:r>
              <w:rPr>
                <w:rFonts w:ascii="Times New Roman" w:hAnsi="Times New Roman" w:cs="Times New Roman"/>
                <w:b/>
                <w:kern w:val="28"/>
                <w:sz w:val="24"/>
                <w:szCs w:val="24"/>
                <w:lang w:val="es-ES"/>
              </w:rPr>
              <w:t>11,290,535.28</w:t>
            </w:r>
          </w:p>
        </w:tc>
      </w:tr>
      <w:tr w:rsidR="00581D5F" w:rsidRPr="00F240BC" w14:paraId="1426CE6A" w14:textId="77777777" w:rsidTr="00FB46DE">
        <w:trPr>
          <w:gridAfter w:val="6"/>
          <w:wAfter w:w="4000" w:type="dxa"/>
          <w:trHeight w:val="300"/>
        </w:trPr>
        <w:tc>
          <w:tcPr>
            <w:tcW w:w="5260" w:type="dxa"/>
            <w:tcBorders>
              <w:top w:val="nil"/>
              <w:left w:val="nil"/>
              <w:bottom w:val="nil"/>
              <w:right w:val="nil"/>
            </w:tcBorders>
            <w:vAlign w:val="bottom"/>
          </w:tcPr>
          <w:p w14:paraId="1DED0492" w14:textId="77777777" w:rsidR="00581D5F" w:rsidRPr="00F240BC" w:rsidRDefault="00581D5F" w:rsidP="00D05F42">
            <w:pPr>
              <w:autoSpaceDE w:val="0"/>
              <w:autoSpaceDN w:val="0"/>
              <w:adjustRightInd w:val="0"/>
              <w:spacing w:after="0" w:line="240" w:lineRule="auto"/>
              <w:rPr>
                <w:rFonts w:ascii="Times New Roman" w:hAnsi="Times New Roman" w:cs="Times New Roman"/>
                <w:kern w:val="28"/>
                <w:sz w:val="24"/>
                <w:szCs w:val="24"/>
                <w:lang w:val="es-ES"/>
              </w:rPr>
            </w:pPr>
          </w:p>
        </w:tc>
        <w:tc>
          <w:tcPr>
            <w:tcW w:w="580" w:type="dxa"/>
            <w:tcBorders>
              <w:top w:val="nil"/>
              <w:left w:val="nil"/>
              <w:bottom w:val="nil"/>
              <w:right w:val="nil"/>
            </w:tcBorders>
            <w:vAlign w:val="bottom"/>
          </w:tcPr>
          <w:p w14:paraId="28D52630" w14:textId="77777777" w:rsidR="00581D5F" w:rsidRPr="00F240BC" w:rsidRDefault="00581D5F" w:rsidP="00D05F42">
            <w:pPr>
              <w:overflowPunct w:val="0"/>
              <w:adjustRightInd w:val="0"/>
              <w:spacing w:after="0" w:line="240" w:lineRule="auto"/>
              <w:jc w:val="right"/>
              <w:rPr>
                <w:rFonts w:ascii="Times New Roman" w:hAnsi="Times New Roman" w:cs="Times New Roman"/>
                <w:kern w:val="28"/>
                <w:sz w:val="24"/>
                <w:szCs w:val="24"/>
                <w:lang w:val="es-ES"/>
              </w:rPr>
            </w:pPr>
          </w:p>
        </w:tc>
      </w:tr>
    </w:tbl>
    <w:p w14:paraId="2FC97D38" w14:textId="77777777" w:rsidR="00433EBF" w:rsidRDefault="00433EBF"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5FD59679" w14:textId="77777777" w:rsidR="00F46046" w:rsidRDefault="00F46046"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1FFA8497" w14:textId="77777777" w:rsidR="00F46046" w:rsidRDefault="00F46046"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68BD4628" w14:textId="77777777"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48208DB7" w14:textId="77777777"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23E984B7" w14:textId="77777777" w:rsidR="004B59E5" w:rsidRDefault="004B59E5" w:rsidP="00691728">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50953526" w14:textId="77777777" w:rsidR="00D05F42" w:rsidRPr="00E43F17" w:rsidRDefault="00A31F85" w:rsidP="00691728">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A31F85">
        <w:rPr>
          <w:rFonts w:ascii="Times New Roman" w:eastAsia="Arial Unicode MS" w:hAnsi="Times New Roman" w:cs="Times New Roman"/>
          <w:b/>
          <w:bCs/>
          <w:kern w:val="28"/>
          <w:sz w:val="24"/>
          <w:szCs w:val="24"/>
          <w:lang w:val="es-ES"/>
        </w:rPr>
        <w:t>3.</w:t>
      </w:r>
      <w:r w:rsidR="002C7590" w:rsidRPr="002C7590">
        <w:rPr>
          <w:rFonts w:ascii="Times New Roman" w:eastAsia="Arial Unicode MS" w:hAnsi="Times New Roman" w:cs="Times New Roman"/>
          <w:kern w:val="28"/>
          <w:sz w:val="24"/>
          <w:szCs w:val="24"/>
          <w:lang w:val="es-ES"/>
        </w:rPr>
        <w:t xml:space="preserve"> </w:t>
      </w:r>
      <w:r w:rsidR="00D05F42" w:rsidRPr="00E43F17">
        <w:rPr>
          <w:rFonts w:ascii="Kelson Sans" w:eastAsia="Arial Unicode MS" w:hAnsi="Kelson Sans" w:cs="Times New Roman"/>
          <w:bCs/>
          <w:kern w:val="28"/>
          <w:sz w:val="24"/>
          <w:szCs w:val="24"/>
          <w:lang w:val="es-ES"/>
        </w:rPr>
        <w:t>El saldo de Deudores Diversos por cobrar a corto plazo se integra por recursos pendientes de comprobar.</w:t>
      </w:r>
    </w:p>
    <w:p w14:paraId="0724D663" w14:textId="77777777" w:rsidR="00D05F42" w:rsidRPr="00E43F17" w:rsidRDefault="00D05F42" w:rsidP="00D05F42">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p>
    <w:p w14:paraId="2B4156CD" w14:textId="77777777" w:rsidR="00D05F42" w:rsidRPr="00E43F17" w:rsidRDefault="00D05F42" w:rsidP="00691728">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Cs/>
          <w:kern w:val="28"/>
          <w:sz w:val="24"/>
          <w:szCs w:val="24"/>
          <w:lang w:val="es-ES"/>
        </w:rPr>
        <w:t>Todas las cuentas a corto plazo que se conforman de Deudores Diversos se recuperan no más de 90 días ya que se conforman de gastos por comprobar por parte del personal.</w:t>
      </w:r>
    </w:p>
    <w:p w14:paraId="04ABD137" w14:textId="77777777" w:rsidR="00D05F42" w:rsidRPr="00E43F17" w:rsidRDefault="00D05F42"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14:paraId="4E85DD2F" w14:textId="77777777" w:rsidR="00E00D37" w:rsidRPr="00E43F17" w:rsidRDefault="00E00D37" w:rsidP="00E00D37">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4.</w:t>
      </w:r>
      <w:r w:rsidRPr="00E00D37">
        <w:rPr>
          <w:rFonts w:ascii="Kelson Sans" w:hAnsi="Kelson Sans" w:cs="Times New Roman"/>
          <w:kern w:val="28"/>
          <w:sz w:val="24"/>
          <w:szCs w:val="24"/>
          <w:lang w:val="es-ES"/>
        </w:rPr>
        <w:t>NO APLICA</w:t>
      </w:r>
    </w:p>
    <w:p w14:paraId="00832261" w14:textId="77777777" w:rsidR="00CF3E7F" w:rsidRPr="00E43F17" w:rsidRDefault="00CF3E7F"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14:paraId="41CA8F99" w14:textId="77777777" w:rsidR="00D05F42" w:rsidRPr="00E43F17" w:rsidRDefault="00D05F42"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Bienes Disponibles para su Transformación o Consumo (inventarios).</w:t>
      </w:r>
    </w:p>
    <w:p w14:paraId="12F3A871" w14:textId="77777777" w:rsidR="00E00D37" w:rsidRDefault="00E00D37"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14:paraId="2891BD69" w14:textId="77777777" w:rsidR="00A31F85" w:rsidRPr="00E43F17" w:rsidRDefault="00A31F85"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 xml:space="preserve">5. </w:t>
      </w:r>
      <w:r w:rsidRPr="00E00D37">
        <w:rPr>
          <w:rFonts w:ascii="Kelson Sans" w:hAnsi="Kelson Sans" w:cs="Times New Roman"/>
          <w:kern w:val="28"/>
          <w:sz w:val="24"/>
          <w:szCs w:val="24"/>
          <w:lang w:val="es-ES"/>
        </w:rPr>
        <w:t>NO APLICA</w:t>
      </w:r>
    </w:p>
    <w:p w14:paraId="7A1C2E1F" w14:textId="77777777" w:rsidR="00E00D37" w:rsidRPr="00E43F17" w:rsidRDefault="00E00D37" w:rsidP="00E00D37">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 xml:space="preserve">6. </w:t>
      </w:r>
      <w:r w:rsidRPr="00E00D37">
        <w:rPr>
          <w:rFonts w:ascii="Kelson Sans" w:eastAsia="Arial Unicode MS" w:hAnsi="Kelson Sans" w:cs="Times New Roman"/>
          <w:bCs/>
          <w:kern w:val="28"/>
          <w:sz w:val="24"/>
          <w:szCs w:val="24"/>
          <w:lang w:val="es-ES"/>
        </w:rPr>
        <w:t>NO APLICA</w:t>
      </w:r>
    </w:p>
    <w:p w14:paraId="26225852" w14:textId="77777777" w:rsidR="00D05F42" w:rsidRDefault="00E00D37" w:rsidP="00E00D37">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
          <w:bCs/>
          <w:kern w:val="28"/>
          <w:sz w:val="24"/>
          <w:szCs w:val="24"/>
          <w:lang w:val="es-ES"/>
        </w:rPr>
        <w:t xml:space="preserve">7. </w:t>
      </w:r>
      <w:r w:rsidRPr="00E00D37">
        <w:rPr>
          <w:rFonts w:ascii="Kelson Sans" w:eastAsia="Arial Unicode MS" w:hAnsi="Kelson Sans" w:cs="Times New Roman"/>
          <w:bCs/>
          <w:kern w:val="28"/>
          <w:sz w:val="24"/>
          <w:szCs w:val="24"/>
          <w:lang w:val="es-ES"/>
        </w:rPr>
        <w:t>NO APLICA</w:t>
      </w:r>
    </w:p>
    <w:p w14:paraId="0EA2FB6A" w14:textId="77777777" w:rsidR="00E00D37" w:rsidRPr="00E43F17" w:rsidRDefault="00E00D37" w:rsidP="00E00D37">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14:paraId="1D93B8C6" w14:textId="77777777" w:rsidR="00D05F42" w:rsidRPr="00E43F17" w:rsidRDefault="00D05F42" w:rsidP="00D05F42">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Inversiones Financieras.</w:t>
      </w:r>
    </w:p>
    <w:p w14:paraId="47243E4C" w14:textId="77777777" w:rsidR="00A31F85" w:rsidRDefault="00E00D37" w:rsidP="00433EBF">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Pr>
          <w:rFonts w:ascii="Kelson Sans" w:eastAsia="Arial Unicode MS" w:hAnsi="Kelson Sans" w:cs="Times New Roman"/>
          <w:b/>
          <w:bCs/>
          <w:kern w:val="28"/>
          <w:sz w:val="24"/>
          <w:szCs w:val="24"/>
          <w:lang w:val="es-ES"/>
        </w:rPr>
        <w:t xml:space="preserve">8. </w:t>
      </w:r>
      <w:r w:rsidRPr="00E00D37">
        <w:rPr>
          <w:rFonts w:ascii="Kelson Sans" w:eastAsia="Arial Unicode MS" w:hAnsi="Kelson Sans" w:cs="Times New Roman"/>
          <w:bCs/>
          <w:kern w:val="28"/>
          <w:sz w:val="24"/>
          <w:szCs w:val="24"/>
          <w:lang w:val="es-ES"/>
        </w:rPr>
        <w:t>NO APLICA</w:t>
      </w:r>
    </w:p>
    <w:p w14:paraId="5476D68E" w14:textId="77777777" w:rsidR="00E00D37" w:rsidRDefault="00E00D37" w:rsidP="00E00D37">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Pr>
          <w:rFonts w:ascii="Kelson Sans" w:eastAsia="Arial Unicode MS" w:hAnsi="Kelson Sans" w:cs="Times New Roman"/>
          <w:b/>
          <w:bCs/>
          <w:kern w:val="28"/>
          <w:sz w:val="24"/>
          <w:szCs w:val="24"/>
          <w:lang w:val="es-ES"/>
        </w:rPr>
        <w:t xml:space="preserve">9. </w:t>
      </w:r>
      <w:r w:rsidRPr="00E00D37">
        <w:rPr>
          <w:rFonts w:ascii="Kelson Sans" w:eastAsia="Arial Unicode MS" w:hAnsi="Kelson Sans" w:cs="Times New Roman"/>
          <w:bCs/>
          <w:kern w:val="28"/>
          <w:sz w:val="24"/>
          <w:szCs w:val="24"/>
          <w:lang w:val="es-ES"/>
        </w:rPr>
        <w:t>NO APLICA</w:t>
      </w:r>
    </w:p>
    <w:p w14:paraId="6E11E378" w14:textId="77777777" w:rsidR="00E00D37" w:rsidRDefault="00E00D37" w:rsidP="00E00D37">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p>
    <w:p w14:paraId="3F506349" w14:textId="77777777" w:rsidR="00433EBF" w:rsidRPr="00E43F17" w:rsidRDefault="00433EBF"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E43F17">
        <w:rPr>
          <w:rFonts w:ascii="Kelson Sans" w:eastAsia="Arial Unicode MS" w:hAnsi="Kelson Sans" w:cs="Times New Roman"/>
          <w:b/>
          <w:bCs/>
          <w:kern w:val="28"/>
          <w:sz w:val="24"/>
          <w:szCs w:val="24"/>
          <w:lang w:val="es-ES"/>
        </w:rPr>
        <w:t>Bienes Muebles, Inmuebles e Intangibles.</w:t>
      </w:r>
    </w:p>
    <w:p w14:paraId="09FDC88E" w14:textId="77777777" w:rsidR="00433EBF" w:rsidRPr="00E43F17" w:rsidRDefault="00E00D37"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Pr>
          <w:rFonts w:ascii="Kelson Sans" w:eastAsia="Arial Unicode MS" w:hAnsi="Kelson Sans" w:cs="Times New Roman"/>
          <w:b/>
          <w:bCs/>
          <w:kern w:val="28"/>
          <w:sz w:val="24"/>
          <w:szCs w:val="24"/>
          <w:lang w:val="es-ES"/>
        </w:rPr>
        <w:t>10.</w:t>
      </w:r>
    </w:p>
    <w:p w14:paraId="6803ABAD" w14:textId="77777777" w:rsidR="00A31F85" w:rsidRPr="00E43F17" w:rsidRDefault="00A31F85" w:rsidP="00433EBF">
      <w:pPr>
        <w:widowControl w:val="0"/>
        <w:overflowPunct w:val="0"/>
        <w:autoSpaceDE w:val="0"/>
        <w:autoSpaceDN w:val="0"/>
        <w:adjustRightInd w:val="0"/>
        <w:spacing w:after="0" w:line="240" w:lineRule="auto"/>
        <w:jc w:val="both"/>
        <w:rPr>
          <w:rFonts w:ascii="Kelson Sans" w:eastAsia="Arial Unicode MS" w:hAnsi="Kelson Sans" w:cs="Times New Roman"/>
          <w:kern w:val="28"/>
          <w:sz w:val="24"/>
          <w:szCs w:val="24"/>
          <w:lang w:val="es-ES"/>
        </w:rPr>
      </w:pPr>
      <w:r w:rsidRPr="00E43F17">
        <w:rPr>
          <w:rFonts w:ascii="Kelson Sans" w:eastAsia="Arial Unicode MS" w:hAnsi="Kelson Sans" w:cs="Times New Roman"/>
          <w:kern w:val="28"/>
          <w:sz w:val="24"/>
          <w:szCs w:val="24"/>
          <w:lang w:val="es-ES"/>
        </w:rPr>
        <w:t>Esta cuenta se integra como sigue</w:t>
      </w:r>
    </w:p>
    <w:tbl>
      <w:tblPr>
        <w:tblW w:w="9540" w:type="dxa"/>
        <w:tblCellMar>
          <w:left w:w="70" w:type="dxa"/>
          <w:right w:w="70" w:type="dxa"/>
        </w:tblCellMar>
        <w:tblLook w:val="04A0" w:firstRow="1" w:lastRow="0" w:firstColumn="1" w:lastColumn="0" w:noHBand="0" w:noVBand="1"/>
      </w:tblPr>
      <w:tblGrid>
        <w:gridCol w:w="3274"/>
        <w:gridCol w:w="1196"/>
        <w:gridCol w:w="1637"/>
        <w:gridCol w:w="1196"/>
        <w:gridCol w:w="2237"/>
      </w:tblGrid>
      <w:tr w:rsidR="006438AA" w:rsidRPr="006438AA" w14:paraId="1DDD1B0D" w14:textId="77777777" w:rsidTr="006438AA">
        <w:trPr>
          <w:trHeight w:val="330"/>
        </w:trPr>
        <w:tc>
          <w:tcPr>
            <w:tcW w:w="3274" w:type="dxa"/>
            <w:tcBorders>
              <w:top w:val="nil"/>
              <w:left w:val="nil"/>
              <w:bottom w:val="nil"/>
              <w:right w:val="nil"/>
            </w:tcBorders>
            <w:shd w:val="clear" w:color="000000" w:fill="FFFFFF"/>
            <w:vAlign w:val="center"/>
            <w:hideMark/>
          </w:tcPr>
          <w:p w14:paraId="34838460"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196" w:type="dxa"/>
            <w:tcBorders>
              <w:top w:val="nil"/>
              <w:left w:val="nil"/>
              <w:bottom w:val="nil"/>
              <w:right w:val="nil"/>
            </w:tcBorders>
            <w:shd w:val="clear" w:color="000000" w:fill="FFFFFF"/>
            <w:vAlign w:val="center"/>
            <w:hideMark/>
          </w:tcPr>
          <w:p w14:paraId="347A379C"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single" w:sz="8" w:space="0" w:color="auto"/>
              <w:right w:val="nil"/>
            </w:tcBorders>
            <w:shd w:val="clear" w:color="000000" w:fill="FFFFFF"/>
            <w:vAlign w:val="center"/>
            <w:hideMark/>
          </w:tcPr>
          <w:p w14:paraId="4FB42241" w14:textId="77777777" w:rsidR="006438AA" w:rsidRPr="006438AA" w:rsidRDefault="006438AA" w:rsidP="006438AA">
            <w:pPr>
              <w:spacing w:after="0" w:line="240" w:lineRule="auto"/>
              <w:jc w:val="center"/>
              <w:rPr>
                <w:rFonts w:ascii="Times New Roman" w:eastAsia="Times New Roman" w:hAnsi="Times New Roman" w:cs="Times New Roman"/>
                <w:b/>
                <w:bCs/>
                <w:color w:val="000000"/>
                <w:lang w:val="es-MX" w:eastAsia="es-MX"/>
              </w:rPr>
            </w:pPr>
            <w:r w:rsidRPr="006438AA">
              <w:rPr>
                <w:rFonts w:ascii="Times New Roman" w:eastAsia="Times New Roman" w:hAnsi="Times New Roman" w:cs="Times New Roman"/>
                <w:b/>
                <w:bCs/>
                <w:color w:val="000000"/>
                <w:kern w:val="28"/>
                <w:lang w:val="es-ES" w:eastAsia="es-MX"/>
              </w:rPr>
              <w:t>31/12/2019</w:t>
            </w:r>
          </w:p>
        </w:tc>
        <w:tc>
          <w:tcPr>
            <w:tcW w:w="1196" w:type="dxa"/>
            <w:tcBorders>
              <w:top w:val="nil"/>
              <w:left w:val="nil"/>
              <w:bottom w:val="nil"/>
              <w:right w:val="nil"/>
            </w:tcBorders>
            <w:shd w:val="clear" w:color="000000" w:fill="FFFFFF"/>
            <w:vAlign w:val="center"/>
            <w:hideMark/>
          </w:tcPr>
          <w:p w14:paraId="4C92F57F"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single" w:sz="8" w:space="0" w:color="auto"/>
              <w:right w:val="nil"/>
            </w:tcBorders>
            <w:shd w:val="clear" w:color="000000" w:fill="FFFFFF"/>
            <w:vAlign w:val="center"/>
            <w:hideMark/>
          </w:tcPr>
          <w:p w14:paraId="3CE0F9D4" w14:textId="77777777" w:rsidR="006438AA" w:rsidRPr="006438AA" w:rsidRDefault="006438AA" w:rsidP="006438AA">
            <w:pPr>
              <w:spacing w:after="0" w:line="240" w:lineRule="auto"/>
              <w:jc w:val="center"/>
              <w:rPr>
                <w:rFonts w:ascii="Times New Roman" w:eastAsia="Times New Roman" w:hAnsi="Times New Roman" w:cs="Times New Roman"/>
                <w:b/>
                <w:bCs/>
                <w:color w:val="000000"/>
                <w:lang w:val="es-MX" w:eastAsia="es-MX"/>
              </w:rPr>
            </w:pPr>
            <w:r w:rsidRPr="006438AA">
              <w:rPr>
                <w:rFonts w:ascii="Times New Roman" w:eastAsia="Times New Roman" w:hAnsi="Times New Roman" w:cs="Times New Roman"/>
                <w:b/>
                <w:bCs/>
                <w:color w:val="000000"/>
                <w:kern w:val="28"/>
                <w:lang w:val="es-ES" w:eastAsia="es-MX"/>
              </w:rPr>
              <w:t>31/12/2018</w:t>
            </w:r>
          </w:p>
        </w:tc>
      </w:tr>
      <w:tr w:rsidR="006438AA" w:rsidRPr="006438AA" w14:paraId="331B02ED" w14:textId="77777777" w:rsidTr="006438AA">
        <w:trPr>
          <w:trHeight w:val="300"/>
        </w:trPr>
        <w:tc>
          <w:tcPr>
            <w:tcW w:w="3274" w:type="dxa"/>
            <w:tcBorders>
              <w:top w:val="nil"/>
              <w:left w:val="nil"/>
              <w:bottom w:val="nil"/>
              <w:right w:val="nil"/>
            </w:tcBorders>
            <w:shd w:val="clear" w:color="000000" w:fill="FFFFFF"/>
            <w:vAlign w:val="center"/>
            <w:hideMark/>
          </w:tcPr>
          <w:p w14:paraId="46637DD1" w14:textId="77777777" w:rsidR="006438AA" w:rsidRPr="006438AA" w:rsidRDefault="006438AA" w:rsidP="006438AA">
            <w:pPr>
              <w:spacing w:after="0" w:line="240" w:lineRule="auto"/>
              <w:ind w:firstLineChars="100" w:firstLine="220"/>
              <w:rPr>
                <w:rFonts w:ascii="Kelson Sans" w:eastAsia="Times New Roman" w:hAnsi="Kelson Sans" w:cs="Calibri"/>
                <w:color w:val="000000"/>
                <w:lang w:val="es-MX" w:eastAsia="es-MX"/>
              </w:rPr>
            </w:pPr>
            <w:r w:rsidRPr="006438AA">
              <w:rPr>
                <w:rFonts w:ascii="Kelson Sans" w:eastAsia="Times New Roman" w:hAnsi="Kelson Sans" w:cs="Calibri"/>
                <w:color w:val="000000"/>
                <w:lang w:val="es-ES" w:eastAsia="es-MX"/>
              </w:rPr>
              <w:t> </w:t>
            </w:r>
          </w:p>
        </w:tc>
        <w:tc>
          <w:tcPr>
            <w:tcW w:w="1196" w:type="dxa"/>
            <w:vMerge w:val="restart"/>
            <w:tcBorders>
              <w:top w:val="nil"/>
              <w:left w:val="nil"/>
              <w:bottom w:val="nil"/>
              <w:right w:val="nil"/>
            </w:tcBorders>
            <w:shd w:val="clear" w:color="000000" w:fill="FFFFFF"/>
            <w:vAlign w:val="center"/>
            <w:hideMark/>
          </w:tcPr>
          <w:p w14:paraId="71DE8853"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w:t>
            </w:r>
          </w:p>
        </w:tc>
        <w:tc>
          <w:tcPr>
            <w:tcW w:w="1637" w:type="dxa"/>
            <w:vMerge w:val="restart"/>
            <w:tcBorders>
              <w:top w:val="nil"/>
              <w:left w:val="nil"/>
              <w:bottom w:val="nil"/>
              <w:right w:val="nil"/>
            </w:tcBorders>
            <w:shd w:val="clear" w:color="000000" w:fill="FFFFFF"/>
            <w:vAlign w:val="center"/>
            <w:hideMark/>
          </w:tcPr>
          <w:p w14:paraId="0120CA59"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69,498,660.48</w:t>
            </w:r>
          </w:p>
        </w:tc>
        <w:tc>
          <w:tcPr>
            <w:tcW w:w="1196" w:type="dxa"/>
            <w:vMerge w:val="restart"/>
            <w:tcBorders>
              <w:top w:val="nil"/>
              <w:left w:val="nil"/>
              <w:bottom w:val="nil"/>
              <w:right w:val="nil"/>
            </w:tcBorders>
            <w:shd w:val="clear" w:color="000000" w:fill="FFFFFF"/>
            <w:vAlign w:val="center"/>
            <w:hideMark/>
          </w:tcPr>
          <w:p w14:paraId="61FF64EA" w14:textId="77777777" w:rsidR="006438AA" w:rsidRPr="006438AA" w:rsidRDefault="006438AA" w:rsidP="006438AA">
            <w:pPr>
              <w:spacing w:after="0" w:line="240" w:lineRule="auto"/>
              <w:ind w:firstLineChars="100" w:firstLine="240"/>
              <w:jc w:val="right"/>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w:t>
            </w:r>
          </w:p>
        </w:tc>
        <w:tc>
          <w:tcPr>
            <w:tcW w:w="2237" w:type="dxa"/>
            <w:vMerge w:val="restart"/>
            <w:tcBorders>
              <w:top w:val="nil"/>
              <w:left w:val="nil"/>
              <w:bottom w:val="nil"/>
              <w:right w:val="nil"/>
            </w:tcBorders>
            <w:shd w:val="clear" w:color="000000" w:fill="FFFFFF"/>
            <w:vAlign w:val="center"/>
            <w:hideMark/>
          </w:tcPr>
          <w:p w14:paraId="1DCF41C6"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55,387,487.62</w:t>
            </w:r>
          </w:p>
        </w:tc>
      </w:tr>
      <w:tr w:rsidR="006438AA" w:rsidRPr="006438AA" w14:paraId="6CA53BA7" w14:textId="77777777" w:rsidTr="006438AA">
        <w:trPr>
          <w:trHeight w:val="600"/>
        </w:trPr>
        <w:tc>
          <w:tcPr>
            <w:tcW w:w="3274" w:type="dxa"/>
            <w:tcBorders>
              <w:top w:val="nil"/>
              <w:left w:val="nil"/>
              <w:bottom w:val="nil"/>
              <w:right w:val="nil"/>
            </w:tcBorders>
            <w:shd w:val="clear" w:color="000000" w:fill="FFFFFF"/>
            <w:vAlign w:val="center"/>
            <w:hideMark/>
          </w:tcPr>
          <w:p w14:paraId="2E4C0834" w14:textId="77777777" w:rsidR="006438AA" w:rsidRPr="006438AA" w:rsidRDefault="006438AA" w:rsidP="006438AA">
            <w:pPr>
              <w:spacing w:after="0" w:line="240" w:lineRule="auto"/>
              <w:ind w:firstLineChars="100" w:firstLine="240"/>
              <w:rPr>
                <w:rFonts w:ascii="Kelson Sans" w:eastAsia="Times New Roman" w:hAnsi="Kelson Sans" w:cs="Calibri"/>
                <w:color w:val="000000"/>
                <w:sz w:val="24"/>
                <w:szCs w:val="24"/>
                <w:lang w:val="es-MX" w:eastAsia="es-MX"/>
              </w:rPr>
            </w:pPr>
            <w:r w:rsidRPr="006438AA">
              <w:rPr>
                <w:rFonts w:ascii="Kelson Sans" w:eastAsia="Times New Roman" w:hAnsi="Kelson Sans" w:cs="Calibri"/>
                <w:color w:val="000000"/>
                <w:sz w:val="24"/>
                <w:szCs w:val="24"/>
                <w:lang w:val="es-ES" w:eastAsia="es-MX"/>
              </w:rPr>
              <w:t xml:space="preserve">Construcciones en Proceso en Bienes de Dominio </w:t>
            </w:r>
          </w:p>
        </w:tc>
        <w:tc>
          <w:tcPr>
            <w:tcW w:w="1196" w:type="dxa"/>
            <w:vMerge/>
            <w:tcBorders>
              <w:top w:val="nil"/>
              <w:left w:val="nil"/>
              <w:bottom w:val="nil"/>
              <w:right w:val="nil"/>
            </w:tcBorders>
            <w:vAlign w:val="center"/>
            <w:hideMark/>
          </w:tcPr>
          <w:p w14:paraId="35E37F05" w14:textId="77777777" w:rsidR="006438AA" w:rsidRPr="006438AA" w:rsidRDefault="006438AA" w:rsidP="006438AA">
            <w:pPr>
              <w:spacing w:after="0" w:line="240" w:lineRule="auto"/>
              <w:rPr>
                <w:rFonts w:ascii="Times New Roman" w:eastAsia="Times New Roman" w:hAnsi="Times New Roman" w:cs="Times New Roman"/>
                <w:color w:val="000000"/>
                <w:sz w:val="24"/>
                <w:szCs w:val="24"/>
                <w:lang w:val="es-MX" w:eastAsia="es-MX"/>
              </w:rPr>
            </w:pPr>
          </w:p>
        </w:tc>
        <w:tc>
          <w:tcPr>
            <w:tcW w:w="1637" w:type="dxa"/>
            <w:vMerge/>
            <w:tcBorders>
              <w:top w:val="nil"/>
              <w:left w:val="nil"/>
              <w:bottom w:val="nil"/>
              <w:right w:val="nil"/>
            </w:tcBorders>
            <w:vAlign w:val="center"/>
            <w:hideMark/>
          </w:tcPr>
          <w:p w14:paraId="738CAB45" w14:textId="77777777" w:rsidR="006438AA" w:rsidRPr="006438AA" w:rsidRDefault="006438AA" w:rsidP="006438AA">
            <w:pPr>
              <w:spacing w:after="0" w:line="240" w:lineRule="auto"/>
              <w:rPr>
                <w:rFonts w:ascii="Times New Roman" w:eastAsia="Times New Roman" w:hAnsi="Times New Roman" w:cs="Times New Roman"/>
                <w:color w:val="000000"/>
                <w:lang w:val="es-MX" w:eastAsia="es-MX"/>
              </w:rPr>
            </w:pPr>
          </w:p>
        </w:tc>
        <w:tc>
          <w:tcPr>
            <w:tcW w:w="1196" w:type="dxa"/>
            <w:vMerge/>
            <w:tcBorders>
              <w:top w:val="nil"/>
              <w:left w:val="nil"/>
              <w:bottom w:val="nil"/>
              <w:right w:val="nil"/>
            </w:tcBorders>
            <w:vAlign w:val="center"/>
            <w:hideMark/>
          </w:tcPr>
          <w:p w14:paraId="769368B4" w14:textId="77777777" w:rsidR="006438AA" w:rsidRPr="006438AA" w:rsidRDefault="006438AA" w:rsidP="006438AA">
            <w:pPr>
              <w:spacing w:after="0" w:line="240" w:lineRule="auto"/>
              <w:rPr>
                <w:rFonts w:ascii="Times New Roman" w:eastAsia="Times New Roman" w:hAnsi="Times New Roman" w:cs="Times New Roman"/>
                <w:color w:val="000000"/>
                <w:sz w:val="24"/>
                <w:szCs w:val="24"/>
                <w:lang w:val="es-MX" w:eastAsia="es-MX"/>
              </w:rPr>
            </w:pPr>
          </w:p>
        </w:tc>
        <w:tc>
          <w:tcPr>
            <w:tcW w:w="2237" w:type="dxa"/>
            <w:vMerge/>
            <w:tcBorders>
              <w:top w:val="nil"/>
              <w:left w:val="nil"/>
              <w:bottom w:val="nil"/>
              <w:right w:val="nil"/>
            </w:tcBorders>
            <w:vAlign w:val="center"/>
            <w:hideMark/>
          </w:tcPr>
          <w:p w14:paraId="1024BE4D" w14:textId="77777777" w:rsidR="006438AA" w:rsidRPr="006438AA" w:rsidRDefault="006438AA" w:rsidP="006438AA">
            <w:pPr>
              <w:spacing w:after="0" w:line="240" w:lineRule="auto"/>
              <w:rPr>
                <w:rFonts w:ascii="Times New Roman" w:eastAsia="Times New Roman" w:hAnsi="Times New Roman" w:cs="Times New Roman"/>
                <w:color w:val="000000"/>
                <w:lang w:val="es-MX" w:eastAsia="es-MX"/>
              </w:rPr>
            </w:pPr>
          </w:p>
        </w:tc>
      </w:tr>
      <w:tr w:rsidR="006438AA" w:rsidRPr="006438AA" w14:paraId="26E38115" w14:textId="77777777" w:rsidTr="006438AA">
        <w:trPr>
          <w:trHeight w:val="570"/>
        </w:trPr>
        <w:tc>
          <w:tcPr>
            <w:tcW w:w="3274" w:type="dxa"/>
            <w:tcBorders>
              <w:top w:val="nil"/>
              <w:left w:val="nil"/>
              <w:bottom w:val="nil"/>
              <w:right w:val="nil"/>
            </w:tcBorders>
            <w:shd w:val="clear" w:color="000000" w:fill="FFFFFF"/>
            <w:vAlign w:val="center"/>
            <w:hideMark/>
          </w:tcPr>
          <w:p w14:paraId="19EE71E7" w14:textId="77777777" w:rsidR="006438AA" w:rsidRPr="006438AA" w:rsidRDefault="006438AA" w:rsidP="006438AA">
            <w:pPr>
              <w:spacing w:after="0" w:line="240" w:lineRule="auto"/>
              <w:ind w:firstLineChars="100" w:firstLine="220"/>
              <w:rPr>
                <w:rFonts w:ascii="Kelson Sans" w:eastAsia="Times New Roman" w:hAnsi="Kelson Sans" w:cs="Calibri"/>
                <w:color w:val="000000"/>
                <w:lang w:val="es-MX" w:eastAsia="es-MX"/>
              </w:rPr>
            </w:pPr>
            <w:r w:rsidRPr="006438AA">
              <w:rPr>
                <w:rFonts w:ascii="Kelson Sans" w:eastAsia="Times New Roman" w:hAnsi="Kelson Sans" w:cs="Calibri"/>
                <w:color w:val="000000"/>
                <w:lang w:eastAsia="es-MX"/>
              </w:rPr>
              <w:t>Mobiliario y Equipo de Administración</w:t>
            </w:r>
          </w:p>
        </w:tc>
        <w:tc>
          <w:tcPr>
            <w:tcW w:w="1196" w:type="dxa"/>
            <w:tcBorders>
              <w:top w:val="nil"/>
              <w:left w:val="nil"/>
              <w:bottom w:val="nil"/>
              <w:right w:val="nil"/>
            </w:tcBorders>
            <w:shd w:val="clear" w:color="000000" w:fill="FFFFFF"/>
            <w:vAlign w:val="center"/>
            <w:hideMark/>
          </w:tcPr>
          <w:p w14:paraId="6B9464AF" w14:textId="77777777" w:rsidR="006438AA" w:rsidRPr="006438AA" w:rsidRDefault="006438AA" w:rsidP="006438AA">
            <w:pPr>
              <w:spacing w:after="0" w:line="240" w:lineRule="auto"/>
              <w:ind w:firstLineChars="100" w:firstLine="240"/>
              <w:jc w:val="right"/>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nil"/>
              <w:right w:val="nil"/>
            </w:tcBorders>
            <w:shd w:val="clear" w:color="000000" w:fill="FFFFFF"/>
            <w:vAlign w:val="center"/>
            <w:hideMark/>
          </w:tcPr>
          <w:p w14:paraId="36E78F80"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3,004,328.26</w:t>
            </w:r>
          </w:p>
        </w:tc>
        <w:tc>
          <w:tcPr>
            <w:tcW w:w="1196" w:type="dxa"/>
            <w:tcBorders>
              <w:top w:val="nil"/>
              <w:left w:val="nil"/>
              <w:bottom w:val="nil"/>
              <w:right w:val="nil"/>
            </w:tcBorders>
            <w:shd w:val="clear" w:color="000000" w:fill="FFFFFF"/>
            <w:vAlign w:val="center"/>
            <w:hideMark/>
          </w:tcPr>
          <w:p w14:paraId="6C78FA23" w14:textId="77777777" w:rsidR="006438AA" w:rsidRPr="006438AA" w:rsidRDefault="006438AA" w:rsidP="006438AA">
            <w:pPr>
              <w:spacing w:after="0" w:line="240" w:lineRule="auto"/>
              <w:ind w:firstLineChars="100" w:firstLine="240"/>
              <w:jc w:val="right"/>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nil"/>
              <w:right w:val="nil"/>
            </w:tcBorders>
            <w:shd w:val="clear" w:color="000000" w:fill="FFFFFF"/>
            <w:vAlign w:val="center"/>
            <w:hideMark/>
          </w:tcPr>
          <w:p w14:paraId="78210C58"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2,996,229.77</w:t>
            </w:r>
          </w:p>
        </w:tc>
      </w:tr>
      <w:tr w:rsidR="006438AA" w:rsidRPr="006438AA" w14:paraId="7C6C92BD" w14:textId="77777777" w:rsidTr="006438AA">
        <w:trPr>
          <w:trHeight w:val="570"/>
        </w:trPr>
        <w:tc>
          <w:tcPr>
            <w:tcW w:w="3274" w:type="dxa"/>
            <w:tcBorders>
              <w:top w:val="nil"/>
              <w:left w:val="nil"/>
              <w:bottom w:val="nil"/>
              <w:right w:val="nil"/>
            </w:tcBorders>
            <w:shd w:val="clear" w:color="000000" w:fill="FFFFFF"/>
            <w:vAlign w:val="center"/>
            <w:hideMark/>
          </w:tcPr>
          <w:p w14:paraId="00DBD8E0" w14:textId="77777777" w:rsidR="006438AA" w:rsidRPr="006438AA" w:rsidRDefault="006438AA" w:rsidP="006438AA">
            <w:pPr>
              <w:spacing w:after="0" w:line="240" w:lineRule="auto"/>
              <w:ind w:firstLineChars="100" w:firstLine="220"/>
              <w:rPr>
                <w:rFonts w:ascii="Kelson Sans" w:eastAsia="Times New Roman" w:hAnsi="Kelson Sans" w:cs="Calibri"/>
                <w:color w:val="000000"/>
                <w:lang w:val="es-MX" w:eastAsia="es-MX"/>
              </w:rPr>
            </w:pPr>
            <w:r w:rsidRPr="006438AA">
              <w:rPr>
                <w:rFonts w:ascii="Kelson Sans" w:eastAsia="Times New Roman" w:hAnsi="Kelson Sans" w:cs="Calibri"/>
                <w:color w:val="000000"/>
                <w:lang w:eastAsia="es-MX"/>
              </w:rPr>
              <w:t>Mobiliario y Equipo Educacional y Recreativo</w:t>
            </w:r>
          </w:p>
        </w:tc>
        <w:tc>
          <w:tcPr>
            <w:tcW w:w="1196" w:type="dxa"/>
            <w:tcBorders>
              <w:top w:val="nil"/>
              <w:left w:val="nil"/>
              <w:bottom w:val="nil"/>
              <w:right w:val="nil"/>
            </w:tcBorders>
            <w:shd w:val="clear" w:color="000000" w:fill="FFFFFF"/>
            <w:vAlign w:val="center"/>
            <w:hideMark/>
          </w:tcPr>
          <w:p w14:paraId="0D1BBF7A" w14:textId="77777777" w:rsidR="006438AA" w:rsidRPr="006438AA" w:rsidRDefault="006438AA" w:rsidP="006438AA">
            <w:pPr>
              <w:spacing w:after="0" w:line="240" w:lineRule="auto"/>
              <w:ind w:firstLineChars="100" w:firstLine="240"/>
              <w:jc w:val="right"/>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nil"/>
              <w:right w:val="nil"/>
            </w:tcBorders>
            <w:shd w:val="clear" w:color="000000" w:fill="FFFFFF"/>
            <w:vAlign w:val="center"/>
            <w:hideMark/>
          </w:tcPr>
          <w:p w14:paraId="7C8D6457"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234,238.39</w:t>
            </w:r>
          </w:p>
        </w:tc>
        <w:tc>
          <w:tcPr>
            <w:tcW w:w="1196" w:type="dxa"/>
            <w:tcBorders>
              <w:top w:val="nil"/>
              <w:left w:val="nil"/>
              <w:bottom w:val="nil"/>
              <w:right w:val="nil"/>
            </w:tcBorders>
            <w:shd w:val="clear" w:color="000000" w:fill="FFFFFF"/>
            <w:vAlign w:val="center"/>
            <w:hideMark/>
          </w:tcPr>
          <w:p w14:paraId="574F4BB6" w14:textId="77777777" w:rsidR="006438AA" w:rsidRPr="006438AA" w:rsidRDefault="006438AA" w:rsidP="006438AA">
            <w:pPr>
              <w:spacing w:after="0" w:line="240" w:lineRule="auto"/>
              <w:ind w:firstLineChars="100" w:firstLine="240"/>
              <w:jc w:val="right"/>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nil"/>
              <w:right w:val="nil"/>
            </w:tcBorders>
            <w:shd w:val="clear" w:color="000000" w:fill="FFFFFF"/>
            <w:vAlign w:val="center"/>
            <w:hideMark/>
          </w:tcPr>
          <w:p w14:paraId="18186F25"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234,238.39</w:t>
            </w:r>
          </w:p>
        </w:tc>
      </w:tr>
      <w:tr w:rsidR="006438AA" w:rsidRPr="006438AA" w14:paraId="6FE4B877" w14:textId="77777777" w:rsidTr="006438AA">
        <w:trPr>
          <w:trHeight w:val="600"/>
        </w:trPr>
        <w:tc>
          <w:tcPr>
            <w:tcW w:w="3274" w:type="dxa"/>
            <w:tcBorders>
              <w:top w:val="nil"/>
              <w:left w:val="nil"/>
              <w:bottom w:val="nil"/>
              <w:right w:val="nil"/>
            </w:tcBorders>
            <w:shd w:val="clear" w:color="000000" w:fill="FFFFFF"/>
            <w:vAlign w:val="center"/>
            <w:hideMark/>
          </w:tcPr>
          <w:p w14:paraId="6C46549E" w14:textId="77777777" w:rsidR="006438AA" w:rsidRPr="006438AA" w:rsidRDefault="006438AA" w:rsidP="006438AA">
            <w:pPr>
              <w:spacing w:after="0" w:line="240" w:lineRule="auto"/>
              <w:ind w:firstLineChars="100" w:firstLine="240"/>
              <w:rPr>
                <w:rFonts w:ascii="Kelson Sans" w:eastAsia="Times New Roman" w:hAnsi="Kelson Sans" w:cs="Calibri"/>
                <w:color w:val="000000"/>
                <w:sz w:val="24"/>
                <w:szCs w:val="24"/>
                <w:lang w:val="es-MX" w:eastAsia="es-MX"/>
              </w:rPr>
            </w:pPr>
            <w:r w:rsidRPr="006438AA">
              <w:rPr>
                <w:rFonts w:ascii="Kelson Sans" w:eastAsia="Times New Roman" w:hAnsi="Kelson Sans" w:cs="Calibri"/>
                <w:color w:val="000000"/>
                <w:sz w:val="24"/>
                <w:szCs w:val="24"/>
                <w:lang w:val="es-ES" w:eastAsia="es-MX"/>
              </w:rPr>
              <w:t>Vehículos y Equipo de Transporte</w:t>
            </w:r>
          </w:p>
        </w:tc>
        <w:tc>
          <w:tcPr>
            <w:tcW w:w="1196" w:type="dxa"/>
            <w:tcBorders>
              <w:top w:val="nil"/>
              <w:left w:val="nil"/>
              <w:bottom w:val="nil"/>
              <w:right w:val="nil"/>
            </w:tcBorders>
            <w:shd w:val="clear" w:color="000000" w:fill="FFFFFF"/>
            <w:vAlign w:val="center"/>
            <w:hideMark/>
          </w:tcPr>
          <w:p w14:paraId="61292A42"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nil"/>
              <w:right w:val="nil"/>
            </w:tcBorders>
            <w:shd w:val="clear" w:color="000000" w:fill="FFFFFF"/>
            <w:vAlign w:val="center"/>
            <w:hideMark/>
          </w:tcPr>
          <w:p w14:paraId="0346FF5F"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4,239,532.43</w:t>
            </w:r>
          </w:p>
        </w:tc>
        <w:tc>
          <w:tcPr>
            <w:tcW w:w="1196" w:type="dxa"/>
            <w:tcBorders>
              <w:top w:val="nil"/>
              <w:left w:val="nil"/>
              <w:bottom w:val="nil"/>
              <w:right w:val="nil"/>
            </w:tcBorders>
            <w:shd w:val="clear" w:color="000000" w:fill="FFFFFF"/>
            <w:vAlign w:val="center"/>
            <w:hideMark/>
          </w:tcPr>
          <w:p w14:paraId="55BF875F"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nil"/>
              <w:right w:val="nil"/>
            </w:tcBorders>
            <w:shd w:val="clear" w:color="000000" w:fill="FFFFFF"/>
            <w:vAlign w:val="center"/>
            <w:hideMark/>
          </w:tcPr>
          <w:p w14:paraId="2FB939A2"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5,124,422.43</w:t>
            </w:r>
          </w:p>
        </w:tc>
      </w:tr>
      <w:tr w:rsidR="006438AA" w:rsidRPr="006438AA" w14:paraId="1623FA4C" w14:textId="77777777" w:rsidTr="006438AA">
        <w:trPr>
          <w:trHeight w:val="600"/>
        </w:trPr>
        <w:tc>
          <w:tcPr>
            <w:tcW w:w="3274" w:type="dxa"/>
            <w:tcBorders>
              <w:top w:val="nil"/>
              <w:left w:val="nil"/>
              <w:bottom w:val="nil"/>
              <w:right w:val="nil"/>
            </w:tcBorders>
            <w:shd w:val="clear" w:color="000000" w:fill="FFFFFF"/>
            <w:vAlign w:val="center"/>
            <w:hideMark/>
          </w:tcPr>
          <w:p w14:paraId="3485AB69" w14:textId="77777777" w:rsidR="006438AA" w:rsidRPr="006438AA" w:rsidRDefault="006438AA" w:rsidP="006438AA">
            <w:pPr>
              <w:spacing w:after="0" w:line="240" w:lineRule="auto"/>
              <w:ind w:firstLineChars="100" w:firstLine="240"/>
              <w:rPr>
                <w:rFonts w:ascii="Kelson Sans" w:eastAsia="Times New Roman" w:hAnsi="Kelson Sans" w:cs="Calibri"/>
                <w:color w:val="000000"/>
                <w:sz w:val="24"/>
                <w:szCs w:val="24"/>
                <w:lang w:val="es-MX" w:eastAsia="es-MX"/>
              </w:rPr>
            </w:pPr>
            <w:r w:rsidRPr="006438AA">
              <w:rPr>
                <w:rFonts w:ascii="Kelson Sans" w:eastAsia="Times New Roman" w:hAnsi="Kelson Sans" w:cs="Calibri"/>
                <w:color w:val="000000"/>
                <w:sz w:val="24"/>
                <w:szCs w:val="24"/>
                <w:lang w:val="es-ES" w:eastAsia="es-MX"/>
              </w:rPr>
              <w:t>Maquinaria, Otros Equipos y Herramientas</w:t>
            </w:r>
          </w:p>
        </w:tc>
        <w:tc>
          <w:tcPr>
            <w:tcW w:w="1196" w:type="dxa"/>
            <w:tcBorders>
              <w:top w:val="nil"/>
              <w:left w:val="nil"/>
              <w:bottom w:val="nil"/>
              <w:right w:val="nil"/>
            </w:tcBorders>
            <w:shd w:val="clear" w:color="000000" w:fill="FFFFFF"/>
            <w:vAlign w:val="center"/>
            <w:hideMark/>
          </w:tcPr>
          <w:p w14:paraId="070DB07E"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nil"/>
              <w:right w:val="nil"/>
            </w:tcBorders>
            <w:shd w:val="clear" w:color="000000" w:fill="FFFFFF"/>
            <w:vAlign w:val="center"/>
            <w:hideMark/>
          </w:tcPr>
          <w:p w14:paraId="333880FB"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220,942.07</w:t>
            </w:r>
          </w:p>
        </w:tc>
        <w:tc>
          <w:tcPr>
            <w:tcW w:w="1196" w:type="dxa"/>
            <w:tcBorders>
              <w:top w:val="nil"/>
              <w:left w:val="nil"/>
              <w:bottom w:val="nil"/>
              <w:right w:val="nil"/>
            </w:tcBorders>
            <w:shd w:val="clear" w:color="000000" w:fill="FFFFFF"/>
            <w:vAlign w:val="center"/>
            <w:hideMark/>
          </w:tcPr>
          <w:p w14:paraId="19B8E14C"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nil"/>
              <w:right w:val="nil"/>
            </w:tcBorders>
            <w:shd w:val="clear" w:color="000000" w:fill="FFFFFF"/>
            <w:vAlign w:val="center"/>
            <w:hideMark/>
          </w:tcPr>
          <w:p w14:paraId="64A7D85B"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220,942.07</w:t>
            </w:r>
          </w:p>
        </w:tc>
      </w:tr>
      <w:tr w:rsidR="006438AA" w:rsidRPr="006438AA" w14:paraId="1F3A77CB" w14:textId="77777777" w:rsidTr="006438AA">
        <w:trPr>
          <w:trHeight w:val="315"/>
        </w:trPr>
        <w:tc>
          <w:tcPr>
            <w:tcW w:w="3274" w:type="dxa"/>
            <w:tcBorders>
              <w:top w:val="nil"/>
              <w:left w:val="nil"/>
              <w:bottom w:val="nil"/>
              <w:right w:val="nil"/>
            </w:tcBorders>
            <w:shd w:val="clear" w:color="000000" w:fill="FFFFFF"/>
            <w:vAlign w:val="center"/>
            <w:hideMark/>
          </w:tcPr>
          <w:p w14:paraId="7D45E3E9" w14:textId="77777777" w:rsidR="006438AA" w:rsidRPr="006438AA" w:rsidRDefault="006438AA" w:rsidP="006438AA">
            <w:pPr>
              <w:spacing w:after="0" w:line="240" w:lineRule="auto"/>
              <w:ind w:firstLineChars="100" w:firstLine="240"/>
              <w:rPr>
                <w:rFonts w:ascii="Kelson Sans" w:eastAsia="Times New Roman" w:hAnsi="Kelson Sans" w:cs="Calibri"/>
                <w:color w:val="000000"/>
                <w:sz w:val="24"/>
                <w:szCs w:val="24"/>
                <w:lang w:val="es-MX" w:eastAsia="es-MX"/>
              </w:rPr>
            </w:pPr>
            <w:r w:rsidRPr="006438AA">
              <w:rPr>
                <w:rFonts w:ascii="Kelson Sans" w:eastAsia="Times New Roman" w:hAnsi="Kelson Sans" w:cs="Calibri"/>
                <w:color w:val="000000"/>
                <w:sz w:val="24"/>
                <w:szCs w:val="24"/>
                <w:lang w:val="es-MX" w:eastAsia="es-MX"/>
              </w:rPr>
              <w:t>Software</w:t>
            </w:r>
          </w:p>
        </w:tc>
        <w:tc>
          <w:tcPr>
            <w:tcW w:w="1196" w:type="dxa"/>
            <w:tcBorders>
              <w:top w:val="nil"/>
              <w:left w:val="nil"/>
              <w:bottom w:val="nil"/>
              <w:right w:val="nil"/>
            </w:tcBorders>
            <w:shd w:val="clear" w:color="000000" w:fill="FFFFFF"/>
            <w:vAlign w:val="center"/>
            <w:hideMark/>
          </w:tcPr>
          <w:p w14:paraId="7D456B96"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MX" w:eastAsia="es-MX"/>
              </w:rPr>
              <w:t> </w:t>
            </w:r>
          </w:p>
        </w:tc>
        <w:tc>
          <w:tcPr>
            <w:tcW w:w="1637" w:type="dxa"/>
            <w:tcBorders>
              <w:top w:val="nil"/>
              <w:left w:val="nil"/>
              <w:bottom w:val="single" w:sz="4" w:space="0" w:color="auto"/>
              <w:right w:val="nil"/>
            </w:tcBorders>
            <w:shd w:val="clear" w:color="000000" w:fill="FFFFFF"/>
            <w:vAlign w:val="center"/>
            <w:hideMark/>
          </w:tcPr>
          <w:p w14:paraId="6B3D42C4"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lang w:val="es-MX" w:eastAsia="es-MX"/>
              </w:rPr>
              <w:t>45,535.45</w:t>
            </w:r>
          </w:p>
        </w:tc>
        <w:tc>
          <w:tcPr>
            <w:tcW w:w="1196" w:type="dxa"/>
            <w:tcBorders>
              <w:top w:val="nil"/>
              <w:left w:val="nil"/>
              <w:bottom w:val="nil"/>
              <w:right w:val="nil"/>
            </w:tcBorders>
            <w:shd w:val="clear" w:color="000000" w:fill="FFFFFF"/>
            <w:vAlign w:val="center"/>
            <w:hideMark/>
          </w:tcPr>
          <w:p w14:paraId="28373AFD"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MX" w:eastAsia="es-MX"/>
              </w:rPr>
              <w:t> </w:t>
            </w:r>
          </w:p>
        </w:tc>
        <w:tc>
          <w:tcPr>
            <w:tcW w:w="2237" w:type="dxa"/>
            <w:tcBorders>
              <w:top w:val="nil"/>
              <w:left w:val="nil"/>
              <w:bottom w:val="single" w:sz="4" w:space="0" w:color="auto"/>
              <w:right w:val="nil"/>
            </w:tcBorders>
            <w:shd w:val="clear" w:color="000000" w:fill="FFFFFF"/>
            <w:vAlign w:val="center"/>
            <w:hideMark/>
          </w:tcPr>
          <w:p w14:paraId="69DEB108"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lang w:val="es-MX" w:eastAsia="es-MX"/>
              </w:rPr>
              <w:t> </w:t>
            </w:r>
          </w:p>
        </w:tc>
      </w:tr>
      <w:tr w:rsidR="006438AA" w:rsidRPr="006438AA" w14:paraId="412CF9E9" w14:textId="77777777" w:rsidTr="006438AA">
        <w:trPr>
          <w:trHeight w:val="330"/>
        </w:trPr>
        <w:tc>
          <w:tcPr>
            <w:tcW w:w="3274" w:type="dxa"/>
            <w:tcBorders>
              <w:top w:val="nil"/>
              <w:left w:val="nil"/>
              <w:bottom w:val="nil"/>
              <w:right w:val="nil"/>
            </w:tcBorders>
            <w:shd w:val="clear" w:color="000000" w:fill="FFFFFF"/>
            <w:vAlign w:val="center"/>
            <w:hideMark/>
          </w:tcPr>
          <w:p w14:paraId="21127233" w14:textId="77777777" w:rsidR="006438AA" w:rsidRPr="006438AA" w:rsidRDefault="006438AA" w:rsidP="006438AA">
            <w:pPr>
              <w:spacing w:after="0" w:line="240" w:lineRule="auto"/>
              <w:ind w:firstLineChars="100" w:firstLine="220"/>
              <w:rPr>
                <w:rFonts w:ascii="Kelson Sans" w:eastAsia="Times New Roman" w:hAnsi="Kelson Sans" w:cs="Calibri"/>
                <w:color w:val="000000"/>
                <w:lang w:val="es-MX" w:eastAsia="es-MX"/>
              </w:rPr>
            </w:pPr>
            <w:r w:rsidRPr="006438AA">
              <w:rPr>
                <w:rFonts w:ascii="Kelson Sans" w:eastAsia="Times New Roman" w:hAnsi="Kelson Sans" w:cs="Calibri"/>
                <w:color w:val="000000"/>
                <w:lang w:val="es-ES" w:eastAsia="es-MX"/>
              </w:rPr>
              <w:t xml:space="preserve">Saldo antes de la depreciación </w:t>
            </w:r>
          </w:p>
        </w:tc>
        <w:tc>
          <w:tcPr>
            <w:tcW w:w="1196" w:type="dxa"/>
            <w:tcBorders>
              <w:top w:val="nil"/>
              <w:left w:val="nil"/>
              <w:bottom w:val="nil"/>
              <w:right w:val="nil"/>
            </w:tcBorders>
            <w:shd w:val="clear" w:color="000000" w:fill="FFFFFF"/>
            <w:vAlign w:val="center"/>
            <w:hideMark/>
          </w:tcPr>
          <w:p w14:paraId="5BB3E4FE"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double" w:sz="6" w:space="0" w:color="auto"/>
              <w:right w:val="nil"/>
            </w:tcBorders>
            <w:shd w:val="clear" w:color="000000" w:fill="FFFFFF"/>
            <w:vAlign w:val="center"/>
            <w:hideMark/>
          </w:tcPr>
          <w:p w14:paraId="1F64D5A4"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77,243,237.08</w:t>
            </w:r>
          </w:p>
        </w:tc>
        <w:tc>
          <w:tcPr>
            <w:tcW w:w="1196" w:type="dxa"/>
            <w:tcBorders>
              <w:top w:val="nil"/>
              <w:left w:val="nil"/>
              <w:bottom w:val="nil"/>
              <w:right w:val="nil"/>
            </w:tcBorders>
            <w:shd w:val="clear" w:color="000000" w:fill="FFFFFF"/>
            <w:vAlign w:val="center"/>
            <w:hideMark/>
          </w:tcPr>
          <w:p w14:paraId="7A64C798"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double" w:sz="6" w:space="0" w:color="auto"/>
              <w:right w:val="nil"/>
            </w:tcBorders>
            <w:shd w:val="clear" w:color="000000" w:fill="FFFFFF"/>
            <w:vAlign w:val="center"/>
            <w:hideMark/>
          </w:tcPr>
          <w:p w14:paraId="074A1C51"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63,963,320.28</w:t>
            </w:r>
          </w:p>
        </w:tc>
      </w:tr>
      <w:tr w:rsidR="006438AA" w:rsidRPr="006438AA" w14:paraId="03293E7A" w14:textId="77777777" w:rsidTr="006438AA">
        <w:trPr>
          <w:trHeight w:val="345"/>
        </w:trPr>
        <w:tc>
          <w:tcPr>
            <w:tcW w:w="3274" w:type="dxa"/>
            <w:tcBorders>
              <w:top w:val="nil"/>
              <w:left w:val="nil"/>
              <w:bottom w:val="nil"/>
              <w:right w:val="nil"/>
            </w:tcBorders>
            <w:shd w:val="clear" w:color="000000" w:fill="FFFFFF"/>
            <w:vAlign w:val="center"/>
            <w:hideMark/>
          </w:tcPr>
          <w:p w14:paraId="757C391B" w14:textId="77777777" w:rsidR="006438AA" w:rsidRPr="006438AA" w:rsidRDefault="006438AA" w:rsidP="006438AA">
            <w:pPr>
              <w:spacing w:after="0" w:line="240" w:lineRule="auto"/>
              <w:ind w:firstLineChars="100" w:firstLine="220"/>
              <w:rPr>
                <w:rFonts w:ascii="Kelson Sans" w:eastAsia="Times New Roman" w:hAnsi="Kelson Sans" w:cs="Calibri"/>
                <w:color w:val="000000"/>
                <w:lang w:val="es-MX" w:eastAsia="es-MX"/>
              </w:rPr>
            </w:pPr>
            <w:r w:rsidRPr="006438AA">
              <w:rPr>
                <w:rFonts w:ascii="Kelson Sans" w:eastAsia="Times New Roman" w:hAnsi="Kelson Sans" w:cs="Calibri"/>
                <w:color w:val="000000"/>
                <w:lang w:eastAsia="es-MX"/>
              </w:rPr>
              <w:t>Depreciación acumulada</w:t>
            </w:r>
          </w:p>
        </w:tc>
        <w:tc>
          <w:tcPr>
            <w:tcW w:w="1196" w:type="dxa"/>
            <w:tcBorders>
              <w:top w:val="nil"/>
              <w:left w:val="nil"/>
              <w:bottom w:val="nil"/>
              <w:right w:val="nil"/>
            </w:tcBorders>
            <w:shd w:val="clear" w:color="000000" w:fill="FFFFFF"/>
            <w:vAlign w:val="center"/>
            <w:hideMark/>
          </w:tcPr>
          <w:p w14:paraId="39A7BC5E"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1637" w:type="dxa"/>
            <w:tcBorders>
              <w:top w:val="nil"/>
              <w:left w:val="nil"/>
              <w:bottom w:val="nil"/>
              <w:right w:val="nil"/>
            </w:tcBorders>
            <w:shd w:val="clear" w:color="000000" w:fill="FFFFFF"/>
            <w:vAlign w:val="center"/>
            <w:hideMark/>
          </w:tcPr>
          <w:p w14:paraId="72F229DA" w14:textId="77777777" w:rsidR="006438AA" w:rsidRPr="006438AA" w:rsidRDefault="006438AA" w:rsidP="006438AA">
            <w:pPr>
              <w:spacing w:after="0" w:line="240" w:lineRule="auto"/>
              <w:ind w:firstLineChars="100" w:firstLine="240"/>
              <w:jc w:val="right"/>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-5,349,275.44</w:t>
            </w:r>
          </w:p>
        </w:tc>
        <w:tc>
          <w:tcPr>
            <w:tcW w:w="1196" w:type="dxa"/>
            <w:tcBorders>
              <w:top w:val="nil"/>
              <w:left w:val="nil"/>
              <w:bottom w:val="nil"/>
              <w:right w:val="nil"/>
            </w:tcBorders>
            <w:shd w:val="clear" w:color="000000" w:fill="FFFFFF"/>
            <w:vAlign w:val="center"/>
            <w:hideMark/>
          </w:tcPr>
          <w:p w14:paraId="4F3C89E1" w14:textId="77777777" w:rsidR="006438AA" w:rsidRPr="006438AA" w:rsidRDefault="006438AA" w:rsidP="006438AA">
            <w:pPr>
              <w:spacing w:after="0" w:line="240" w:lineRule="auto"/>
              <w:ind w:firstLineChars="100" w:firstLine="240"/>
              <w:rPr>
                <w:rFonts w:ascii="Times New Roman" w:eastAsia="Times New Roman" w:hAnsi="Times New Roman" w:cs="Times New Roman"/>
                <w:color w:val="000000"/>
                <w:sz w:val="24"/>
                <w:szCs w:val="24"/>
                <w:lang w:val="es-MX" w:eastAsia="es-MX"/>
              </w:rPr>
            </w:pPr>
            <w:r w:rsidRPr="006438AA">
              <w:rPr>
                <w:rFonts w:ascii="Times New Roman" w:eastAsia="Times New Roman" w:hAnsi="Times New Roman" w:cs="Times New Roman"/>
                <w:color w:val="000000"/>
                <w:sz w:val="24"/>
                <w:szCs w:val="24"/>
                <w:lang w:val="es-ES" w:eastAsia="es-MX"/>
              </w:rPr>
              <w:t> </w:t>
            </w:r>
          </w:p>
        </w:tc>
        <w:tc>
          <w:tcPr>
            <w:tcW w:w="2237" w:type="dxa"/>
            <w:tcBorders>
              <w:top w:val="nil"/>
              <w:left w:val="nil"/>
              <w:bottom w:val="nil"/>
              <w:right w:val="nil"/>
            </w:tcBorders>
            <w:shd w:val="clear" w:color="000000" w:fill="FFFFFF"/>
            <w:vAlign w:val="center"/>
            <w:hideMark/>
          </w:tcPr>
          <w:p w14:paraId="608255FA" w14:textId="77777777" w:rsidR="006438AA" w:rsidRPr="006438AA" w:rsidRDefault="006438AA" w:rsidP="006438AA">
            <w:pPr>
              <w:spacing w:after="0" w:line="240" w:lineRule="auto"/>
              <w:ind w:firstLineChars="100" w:firstLine="220"/>
              <w:jc w:val="right"/>
              <w:rPr>
                <w:rFonts w:ascii="Times New Roman" w:eastAsia="Times New Roman" w:hAnsi="Times New Roman" w:cs="Times New Roman"/>
                <w:color w:val="000000"/>
                <w:lang w:val="es-MX" w:eastAsia="es-MX"/>
              </w:rPr>
            </w:pPr>
            <w:r w:rsidRPr="006438AA">
              <w:rPr>
                <w:rFonts w:ascii="Times New Roman" w:eastAsia="Times New Roman" w:hAnsi="Times New Roman" w:cs="Times New Roman"/>
                <w:color w:val="000000"/>
                <w:kern w:val="28"/>
                <w:lang w:val="es-ES" w:eastAsia="es-MX"/>
              </w:rPr>
              <w:t>-5,232,993.39</w:t>
            </w:r>
          </w:p>
        </w:tc>
      </w:tr>
      <w:tr w:rsidR="006438AA" w:rsidRPr="006438AA" w14:paraId="175FBA6A" w14:textId="77777777" w:rsidTr="006438AA">
        <w:trPr>
          <w:trHeight w:val="315"/>
        </w:trPr>
        <w:tc>
          <w:tcPr>
            <w:tcW w:w="3274" w:type="dxa"/>
            <w:tcBorders>
              <w:top w:val="nil"/>
              <w:left w:val="nil"/>
              <w:bottom w:val="nil"/>
              <w:right w:val="nil"/>
            </w:tcBorders>
            <w:shd w:val="clear" w:color="000000" w:fill="FFFFFF"/>
            <w:vAlign w:val="center"/>
            <w:hideMark/>
          </w:tcPr>
          <w:p w14:paraId="604E7BF3" w14:textId="77777777" w:rsidR="006438AA" w:rsidRPr="006438AA" w:rsidRDefault="006438AA" w:rsidP="006438AA">
            <w:pPr>
              <w:spacing w:after="0" w:line="240" w:lineRule="auto"/>
              <w:ind w:firstLineChars="100" w:firstLine="240"/>
              <w:rPr>
                <w:rFonts w:ascii="Kelson Sans" w:eastAsia="Times New Roman" w:hAnsi="Kelson Sans" w:cs="Calibri"/>
                <w:color w:val="000000"/>
                <w:sz w:val="24"/>
                <w:szCs w:val="24"/>
                <w:lang w:val="es-MX" w:eastAsia="es-MX"/>
              </w:rPr>
            </w:pPr>
            <w:r w:rsidRPr="006438AA">
              <w:rPr>
                <w:rFonts w:ascii="Kelson Sans" w:eastAsia="Times New Roman" w:hAnsi="Kelson Sans" w:cs="Calibri"/>
                <w:color w:val="000000"/>
                <w:sz w:val="24"/>
                <w:szCs w:val="24"/>
                <w:lang w:val="es-ES" w:eastAsia="es-MX"/>
              </w:rPr>
              <w:t>Saldo Neto</w:t>
            </w:r>
          </w:p>
        </w:tc>
        <w:tc>
          <w:tcPr>
            <w:tcW w:w="1196" w:type="dxa"/>
            <w:tcBorders>
              <w:top w:val="nil"/>
              <w:left w:val="nil"/>
              <w:bottom w:val="nil"/>
              <w:right w:val="nil"/>
            </w:tcBorders>
            <w:shd w:val="clear" w:color="000000" w:fill="FFFFFF"/>
            <w:vAlign w:val="center"/>
            <w:hideMark/>
          </w:tcPr>
          <w:p w14:paraId="3DF60ADF" w14:textId="77777777" w:rsidR="006438AA" w:rsidRPr="006438AA" w:rsidRDefault="006438AA" w:rsidP="006438AA">
            <w:pPr>
              <w:spacing w:after="0" w:line="240" w:lineRule="auto"/>
              <w:ind w:firstLineChars="100" w:firstLine="221"/>
              <w:rPr>
                <w:rFonts w:ascii="Times New Roman" w:eastAsia="Times New Roman" w:hAnsi="Times New Roman" w:cs="Times New Roman"/>
                <w:b/>
                <w:bCs/>
                <w:color w:val="000000"/>
                <w:lang w:val="es-MX" w:eastAsia="es-MX"/>
              </w:rPr>
            </w:pPr>
            <w:r w:rsidRPr="006438AA">
              <w:rPr>
                <w:rFonts w:ascii="Times New Roman" w:eastAsia="Times New Roman" w:hAnsi="Times New Roman" w:cs="Times New Roman"/>
                <w:b/>
                <w:bCs/>
                <w:color w:val="000000"/>
                <w:lang w:val="es-ES" w:eastAsia="es-MX"/>
              </w:rPr>
              <w:t>$</w:t>
            </w:r>
          </w:p>
        </w:tc>
        <w:tc>
          <w:tcPr>
            <w:tcW w:w="1637" w:type="dxa"/>
            <w:tcBorders>
              <w:top w:val="single" w:sz="8" w:space="0" w:color="auto"/>
              <w:left w:val="nil"/>
              <w:bottom w:val="double" w:sz="6" w:space="0" w:color="auto"/>
              <w:right w:val="nil"/>
            </w:tcBorders>
            <w:shd w:val="clear" w:color="000000" w:fill="FFFFFF"/>
            <w:vAlign w:val="center"/>
            <w:hideMark/>
          </w:tcPr>
          <w:p w14:paraId="230BE594" w14:textId="77777777" w:rsidR="006438AA" w:rsidRPr="006438AA" w:rsidRDefault="006438AA" w:rsidP="006438AA">
            <w:pPr>
              <w:spacing w:after="0" w:line="240" w:lineRule="auto"/>
              <w:ind w:firstLineChars="100" w:firstLine="221"/>
              <w:jc w:val="right"/>
              <w:rPr>
                <w:rFonts w:ascii="Times New Roman" w:eastAsia="Times New Roman" w:hAnsi="Times New Roman" w:cs="Times New Roman"/>
                <w:b/>
                <w:bCs/>
                <w:color w:val="000000"/>
                <w:lang w:val="es-MX" w:eastAsia="es-MX"/>
              </w:rPr>
            </w:pPr>
            <w:r w:rsidRPr="006438AA">
              <w:rPr>
                <w:rFonts w:ascii="Times New Roman" w:eastAsia="Times New Roman" w:hAnsi="Times New Roman" w:cs="Times New Roman"/>
                <w:b/>
                <w:bCs/>
                <w:color w:val="000000"/>
                <w:kern w:val="28"/>
                <w:lang w:val="es-ES" w:eastAsia="es-MX"/>
              </w:rPr>
              <w:t>71,893,961.64</w:t>
            </w:r>
          </w:p>
        </w:tc>
        <w:tc>
          <w:tcPr>
            <w:tcW w:w="1196" w:type="dxa"/>
            <w:tcBorders>
              <w:top w:val="nil"/>
              <w:left w:val="nil"/>
              <w:bottom w:val="nil"/>
              <w:right w:val="nil"/>
            </w:tcBorders>
            <w:shd w:val="clear" w:color="000000" w:fill="FFFFFF"/>
            <w:vAlign w:val="center"/>
            <w:hideMark/>
          </w:tcPr>
          <w:p w14:paraId="1A732D11" w14:textId="77777777" w:rsidR="006438AA" w:rsidRPr="006438AA" w:rsidRDefault="006438AA" w:rsidP="006438AA">
            <w:pPr>
              <w:spacing w:after="0" w:line="240" w:lineRule="auto"/>
              <w:ind w:firstLineChars="100" w:firstLine="221"/>
              <w:rPr>
                <w:rFonts w:ascii="Times New Roman" w:eastAsia="Times New Roman" w:hAnsi="Times New Roman" w:cs="Times New Roman"/>
                <w:b/>
                <w:bCs/>
                <w:color w:val="000000"/>
                <w:lang w:val="es-MX" w:eastAsia="es-MX"/>
              </w:rPr>
            </w:pPr>
            <w:r w:rsidRPr="006438AA">
              <w:rPr>
                <w:rFonts w:ascii="Times New Roman" w:eastAsia="Times New Roman" w:hAnsi="Times New Roman" w:cs="Times New Roman"/>
                <w:b/>
                <w:bCs/>
                <w:color w:val="000000"/>
                <w:kern w:val="28"/>
                <w:lang w:val="es-ES" w:eastAsia="es-MX"/>
              </w:rPr>
              <w:t>$</w:t>
            </w:r>
          </w:p>
        </w:tc>
        <w:tc>
          <w:tcPr>
            <w:tcW w:w="2237" w:type="dxa"/>
            <w:tcBorders>
              <w:top w:val="single" w:sz="8" w:space="0" w:color="auto"/>
              <w:left w:val="nil"/>
              <w:bottom w:val="double" w:sz="6" w:space="0" w:color="auto"/>
              <w:right w:val="nil"/>
            </w:tcBorders>
            <w:shd w:val="clear" w:color="000000" w:fill="FFFFFF"/>
            <w:vAlign w:val="center"/>
            <w:hideMark/>
          </w:tcPr>
          <w:p w14:paraId="4F94B7E5" w14:textId="77777777" w:rsidR="006438AA" w:rsidRPr="006438AA" w:rsidRDefault="006438AA" w:rsidP="006438AA">
            <w:pPr>
              <w:spacing w:after="0" w:line="240" w:lineRule="auto"/>
              <w:ind w:firstLineChars="100" w:firstLine="221"/>
              <w:jc w:val="right"/>
              <w:rPr>
                <w:rFonts w:ascii="Times New Roman" w:eastAsia="Times New Roman" w:hAnsi="Times New Roman" w:cs="Times New Roman"/>
                <w:b/>
                <w:bCs/>
                <w:color w:val="000000"/>
                <w:lang w:val="es-MX" w:eastAsia="es-MX"/>
              </w:rPr>
            </w:pPr>
            <w:r w:rsidRPr="006438AA">
              <w:rPr>
                <w:rFonts w:ascii="Times New Roman" w:eastAsia="Times New Roman" w:hAnsi="Times New Roman" w:cs="Times New Roman"/>
                <w:b/>
                <w:bCs/>
                <w:color w:val="000000"/>
                <w:kern w:val="28"/>
                <w:lang w:val="es-ES" w:eastAsia="es-MX"/>
              </w:rPr>
              <w:t>58,730,326.89</w:t>
            </w:r>
          </w:p>
        </w:tc>
      </w:tr>
    </w:tbl>
    <w:p w14:paraId="257DE21F" w14:textId="77777777" w:rsidR="002C7590" w:rsidRDefault="002C759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Cs/>
          <w:kern w:val="28"/>
          <w:sz w:val="24"/>
          <w:szCs w:val="24"/>
          <w:lang w:val="es-ES"/>
        </w:rPr>
      </w:pPr>
    </w:p>
    <w:p w14:paraId="69F48782" w14:textId="3E6EF0E9" w:rsidR="0001343E" w:rsidRDefault="0001343E" w:rsidP="00433EBF">
      <w:pPr>
        <w:spacing w:after="0" w:line="240" w:lineRule="auto"/>
        <w:jc w:val="both"/>
        <w:rPr>
          <w:rFonts w:ascii="Times New Roman" w:hAnsi="Times New Roman" w:cs="Times New Roman"/>
          <w:kern w:val="28"/>
          <w:sz w:val="24"/>
          <w:szCs w:val="24"/>
          <w:lang w:val="es-ES"/>
        </w:rPr>
      </w:pPr>
    </w:p>
    <w:p w14:paraId="411CE799" w14:textId="0CEDAF5A" w:rsidR="006438AA" w:rsidRDefault="006438AA" w:rsidP="00433EBF">
      <w:pPr>
        <w:spacing w:after="0" w:line="240" w:lineRule="auto"/>
        <w:jc w:val="both"/>
        <w:rPr>
          <w:rFonts w:ascii="Times New Roman" w:hAnsi="Times New Roman" w:cs="Times New Roman"/>
          <w:kern w:val="28"/>
          <w:sz w:val="24"/>
          <w:szCs w:val="24"/>
          <w:lang w:val="es-ES"/>
        </w:rPr>
      </w:pPr>
    </w:p>
    <w:p w14:paraId="156CD036" w14:textId="0A7C6A28" w:rsidR="006438AA" w:rsidRDefault="006438AA" w:rsidP="00433EBF">
      <w:pPr>
        <w:spacing w:after="0" w:line="240" w:lineRule="auto"/>
        <w:jc w:val="both"/>
        <w:rPr>
          <w:rFonts w:ascii="Times New Roman" w:hAnsi="Times New Roman" w:cs="Times New Roman"/>
          <w:kern w:val="28"/>
          <w:sz w:val="24"/>
          <w:szCs w:val="24"/>
          <w:lang w:val="es-ES"/>
        </w:rPr>
      </w:pPr>
    </w:p>
    <w:p w14:paraId="62013F65" w14:textId="64E9EEBD" w:rsidR="006438AA" w:rsidRDefault="006438AA" w:rsidP="00433EBF">
      <w:pPr>
        <w:spacing w:after="0" w:line="240" w:lineRule="auto"/>
        <w:jc w:val="both"/>
        <w:rPr>
          <w:rFonts w:ascii="Times New Roman" w:hAnsi="Times New Roman" w:cs="Times New Roman"/>
          <w:kern w:val="28"/>
          <w:sz w:val="24"/>
          <w:szCs w:val="24"/>
          <w:lang w:val="es-ES"/>
        </w:rPr>
      </w:pPr>
    </w:p>
    <w:p w14:paraId="7D78BBD2" w14:textId="1BCA6E76" w:rsidR="006438AA" w:rsidRDefault="006438AA" w:rsidP="00433EBF">
      <w:pPr>
        <w:spacing w:after="0" w:line="240" w:lineRule="auto"/>
        <w:jc w:val="both"/>
        <w:rPr>
          <w:rFonts w:ascii="Times New Roman" w:hAnsi="Times New Roman" w:cs="Times New Roman"/>
          <w:kern w:val="28"/>
          <w:sz w:val="24"/>
          <w:szCs w:val="24"/>
          <w:lang w:val="es-ES"/>
        </w:rPr>
      </w:pPr>
    </w:p>
    <w:p w14:paraId="3FFC726B" w14:textId="52BE4CA2" w:rsidR="006438AA" w:rsidRDefault="006438AA" w:rsidP="00433EBF">
      <w:pPr>
        <w:spacing w:after="0" w:line="240" w:lineRule="auto"/>
        <w:jc w:val="both"/>
        <w:rPr>
          <w:rFonts w:ascii="Times New Roman" w:hAnsi="Times New Roman" w:cs="Times New Roman"/>
          <w:kern w:val="28"/>
          <w:sz w:val="24"/>
          <w:szCs w:val="24"/>
          <w:lang w:val="es-ES"/>
        </w:rPr>
      </w:pPr>
    </w:p>
    <w:p w14:paraId="698ED3EB" w14:textId="2764BBE2" w:rsidR="006438AA" w:rsidRDefault="006438AA" w:rsidP="00433EBF">
      <w:pPr>
        <w:spacing w:after="0" w:line="240" w:lineRule="auto"/>
        <w:jc w:val="both"/>
        <w:rPr>
          <w:rFonts w:ascii="Times New Roman" w:hAnsi="Times New Roman" w:cs="Times New Roman"/>
          <w:kern w:val="28"/>
          <w:sz w:val="24"/>
          <w:szCs w:val="24"/>
          <w:lang w:val="es-ES"/>
        </w:rPr>
      </w:pPr>
    </w:p>
    <w:p w14:paraId="5E889AF3" w14:textId="39AD51EA" w:rsidR="006438AA" w:rsidRDefault="006438AA" w:rsidP="00433EBF">
      <w:pPr>
        <w:spacing w:after="0" w:line="240" w:lineRule="auto"/>
        <w:jc w:val="both"/>
        <w:rPr>
          <w:rFonts w:ascii="Times New Roman" w:hAnsi="Times New Roman" w:cs="Times New Roman"/>
          <w:kern w:val="28"/>
          <w:sz w:val="24"/>
          <w:szCs w:val="24"/>
          <w:lang w:val="es-ES"/>
        </w:rPr>
      </w:pPr>
    </w:p>
    <w:p w14:paraId="492C5E97" w14:textId="4635A5DD" w:rsidR="006438AA" w:rsidRDefault="006438AA" w:rsidP="00433EBF">
      <w:pPr>
        <w:spacing w:after="0" w:line="240" w:lineRule="auto"/>
        <w:jc w:val="both"/>
        <w:rPr>
          <w:rFonts w:ascii="Times New Roman" w:hAnsi="Times New Roman" w:cs="Times New Roman"/>
          <w:kern w:val="28"/>
          <w:sz w:val="24"/>
          <w:szCs w:val="24"/>
          <w:lang w:val="es-ES"/>
        </w:rPr>
      </w:pPr>
    </w:p>
    <w:p w14:paraId="1328F56A" w14:textId="77777777" w:rsidR="006438AA" w:rsidRDefault="006438AA" w:rsidP="00433EBF">
      <w:pPr>
        <w:spacing w:after="0" w:line="240" w:lineRule="auto"/>
        <w:jc w:val="both"/>
        <w:rPr>
          <w:rFonts w:ascii="Times New Roman" w:hAnsi="Times New Roman" w:cs="Times New Roman"/>
          <w:kern w:val="28"/>
          <w:sz w:val="24"/>
          <w:szCs w:val="24"/>
          <w:lang w:val="es-ES"/>
        </w:rPr>
      </w:pPr>
    </w:p>
    <w:p w14:paraId="3C8C8BAD" w14:textId="77777777" w:rsidR="00FF1630" w:rsidRDefault="004F55AC" w:rsidP="00232A63">
      <w:pPr>
        <w:pStyle w:val="Prrafodelista"/>
        <w:numPr>
          <w:ilvl w:val="0"/>
          <w:numId w:val="34"/>
        </w:numPr>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Los</w:t>
      </w:r>
      <w:r w:rsidR="00232A63" w:rsidRPr="00E43F17">
        <w:rPr>
          <w:rFonts w:ascii="Kelson Sans" w:eastAsia="Times New Roman" w:hAnsi="Kelson Sans" w:cs="Times New Roman"/>
          <w:color w:val="000000"/>
          <w:sz w:val="24"/>
          <w:szCs w:val="24"/>
        </w:rPr>
        <w:t xml:space="preserve"> bienes muebles e inmuebles s</w:t>
      </w:r>
      <w:r w:rsidR="00433EBF" w:rsidRPr="00E43F17">
        <w:rPr>
          <w:rFonts w:ascii="Kelson Sans" w:eastAsia="Times New Roman" w:hAnsi="Kelson Sans" w:cs="Times New Roman"/>
          <w:color w:val="000000"/>
          <w:sz w:val="24"/>
          <w:szCs w:val="24"/>
        </w:rPr>
        <w:t>e registran al costo de adquisición e instalación, incluido el Impuesto al Valor Agregado más los gastos por f</w:t>
      </w:r>
      <w:r w:rsidR="00A31F85" w:rsidRPr="00E43F17">
        <w:rPr>
          <w:rFonts w:ascii="Kelson Sans" w:eastAsia="Times New Roman" w:hAnsi="Kelson Sans" w:cs="Times New Roman"/>
          <w:color w:val="000000"/>
          <w:sz w:val="24"/>
          <w:szCs w:val="24"/>
        </w:rPr>
        <w:t xml:space="preserve">letes e importación en su caso. Se realizo el registro de depreciación de acuerdo a la normativa del CONAC. </w:t>
      </w:r>
    </w:p>
    <w:p w14:paraId="76D749CF" w14:textId="77777777" w:rsidR="003857F5" w:rsidRDefault="003857F5" w:rsidP="003857F5">
      <w:pPr>
        <w:spacing w:after="0" w:line="240" w:lineRule="auto"/>
        <w:jc w:val="both"/>
        <w:rPr>
          <w:rFonts w:ascii="Kelson Sans" w:eastAsia="Times New Roman" w:hAnsi="Kelson Sans" w:cs="Times New Roman"/>
          <w:color w:val="000000"/>
          <w:sz w:val="24"/>
          <w:szCs w:val="24"/>
        </w:rPr>
      </w:pPr>
    </w:p>
    <w:p w14:paraId="3C377280" w14:textId="451BE737" w:rsidR="00433EBF" w:rsidRPr="00E43F17" w:rsidRDefault="00433EBF" w:rsidP="00D013E4">
      <w:pPr>
        <w:pStyle w:val="Prrafodelista"/>
        <w:numPr>
          <w:ilvl w:val="0"/>
          <w:numId w:val="34"/>
        </w:numPr>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Cabe señalar que el terreno y el edificio que ocupan las oficinas administrativas se encuentran en concesión por parte del Gobierno del Estado de Sonora. Se registra en Cuenta de Orden Presupuestal con un</w:t>
      </w:r>
      <w:r w:rsidR="001909C0">
        <w:rPr>
          <w:rFonts w:ascii="Kelson Sans" w:eastAsia="Times New Roman" w:hAnsi="Kelson Sans" w:cs="Times New Roman"/>
          <w:color w:val="000000"/>
          <w:sz w:val="24"/>
          <w:szCs w:val="24"/>
        </w:rPr>
        <w:t xml:space="preserve"> valor catastral de $ 3,758,065,y se registraron </w:t>
      </w:r>
      <w:r w:rsidR="00820441">
        <w:rPr>
          <w:rFonts w:ascii="Kelson Sans" w:eastAsia="Times New Roman" w:hAnsi="Kelson Sans" w:cs="Times New Roman"/>
          <w:color w:val="000000"/>
          <w:sz w:val="24"/>
          <w:szCs w:val="24"/>
        </w:rPr>
        <w:t xml:space="preserve">bienes </w:t>
      </w:r>
      <w:r w:rsidR="001909C0">
        <w:rPr>
          <w:rFonts w:ascii="Kelson Sans" w:eastAsia="Times New Roman" w:hAnsi="Kelson Sans" w:cs="Times New Roman"/>
          <w:color w:val="000000"/>
          <w:sz w:val="24"/>
          <w:szCs w:val="24"/>
        </w:rPr>
        <w:t xml:space="preserve"> en comodato por $</w:t>
      </w:r>
      <w:r w:rsidR="00820441">
        <w:rPr>
          <w:rFonts w:ascii="Kelson Sans" w:eastAsia="Times New Roman" w:hAnsi="Kelson Sans" w:cs="Times New Roman"/>
          <w:color w:val="000000"/>
          <w:sz w:val="24"/>
          <w:szCs w:val="24"/>
        </w:rPr>
        <w:t>4,299,445.40</w:t>
      </w:r>
      <w:r w:rsidR="00513821">
        <w:rPr>
          <w:rFonts w:ascii="Kelson Sans" w:eastAsia="Times New Roman" w:hAnsi="Kelson Sans" w:cs="Times New Roman"/>
          <w:color w:val="000000"/>
          <w:sz w:val="24"/>
          <w:szCs w:val="24"/>
        </w:rPr>
        <w:t>, se registran demandas judicial en proceso de resolución por $</w:t>
      </w:r>
      <w:r w:rsidR="006438AA">
        <w:rPr>
          <w:rFonts w:ascii="Kelson Sans" w:eastAsia="Times New Roman" w:hAnsi="Kelson Sans" w:cs="Times New Roman"/>
          <w:color w:val="000000"/>
          <w:sz w:val="24"/>
          <w:szCs w:val="24"/>
        </w:rPr>
        <w:t>1,920,536.60</w:t>
      </w:r>
    </w:p>
    <w:p w14:paraId="36306C58" w14:textId="77777777" w:rsidR="001F5C13" w:rsidRPr="00D013E4" w:rsidRDefault="001F5C13"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rPr>
      </w:pPr>
    </w:p>
    <w:p w14:paraId="57998838" w14:textId="77777777" w:rsidR="00433EBF" w:rsidRPr="00E43F17" w:rsidRDefault="00E00D37" w:rsidP="00A31F85">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Pr>
          <w:rFonts w:ascii="Kelson Sans" w:hAnsi="Kelson Sans" w:cs="Times New Roman"/>
          <w:b/>
          <w:bCs/>
          <w:kern w:val="28"/>
          <w:sz w:val="24"/>
          <w:szCs w:val="24"/>
          <w:lang w:val="es-ES"/>
        </w:rPr>
        <w:t>11</w:t>
      </w:r>
      <w:r w:rsidR="00433EBF" w:rsidRPr="00E43F17">
        <w:rPr>
          <w:rFonts w:ascii="Kelson Sans" w:hAnsi="Kelson Sans" w:cs="Times New Roman"/>
          <w:b/>
          <w:bCs/>
          <w:kern w:val="28"/>
          <w:sz w:val="24"/>
          <w:szCs w:val="24"/>
          <w:lang w:val="es-ES"/>
        </w:rPr>
        <w:t xml:space="preserve">. </w:t>
      </w:r>
    </w:p>
    <w:p w14:paraId="380BAB47" w14:textId="77777777" w:rsidR="00433EBF" w:rsidRPr="00E43F17" w:rsidRDefault="00433EBF" w:rsidP="00433EBF">
      <w:pPr>
        <w:spacing w:after="0" w:line="240" w:lineRule="auto"/>
        <w:jc w:val="both"/>
        <w:rPr>
          <w:rFonts w:ascii="Kelson Sans" w:hAnsi="Kelson Sans" w:cs="Times New Roman"/>
          <w:b/>
          <w:bCs/>
          <w:kern w:val="28"/>
          <w:sz w:val="20"/>
          <w:szCs w:val="20"/>
          <w:lang w:val="es-ES"/>
        </w:rPr>
      </w:pPr>
    </w:p>
    <w:p w14:paraId="32B6A1F4" w14:textId="6C6E63DD" w:rsidR="00D5573D" w:rsidRPr="009303DF" w:rsidRDefault="00433EBF" w:rsidP="00D0232A">
      <w:pPr>
        <w:spacing w:after="0" w:line="240" w:lineRule="auto"/>
        <w:jc w:val="both"/>
        <w:rPr>
          <w:rFonts w:ascii="Times New Roman" w:hAnsi="Times New Roman" w:cs="Times New Roman"/>
          <w:b/>
          <w:bCs/>
          <w:kern w:val="28"/>
          <w:sz w:val="24"/>
          <w:szCs w:val="24"/>
        </w:rPr>
      </w:pPr>
      <w:r w:rsidRPr="00E00D37">
        <w:rPr>
          <w:rFonts w:ascii="Kelson Sans" w:eastAsia="Times New Roman" w:hAnsi="Kelson Sans" w:cs="Times New Roman"/>
          <w:color w:val="000000"/>
          <w:sz w:val="24"/>
          <w:szCs w:val="24"/>
        </w:rPr>
        <w:t>D</w:t>
      </w:r>
      <w:r w:rsidR="00712995" w:rsidRPr="00E00D37">
        <w:rPr>
          <w:rFonts w:ascii="Kelson Sans" w:eastAsia="Times New Roman" w:hAnsi="Kelson Sans" w:cs="Times New Roman"/>
          <w:color w:val="000000"/>
          <w:sz w:val="24"/>
          <w:szCs w:val="24"/>
        </w:rPr>
        <w:t>urante el ejercicio 2014</w:t>
      </w:r>
      <w:r w:rsidR="00C65DA3" w:rsidRPr="00E00D37">
        <w:rPr>
          <w:rFonts w:ascii="Kelson Sans" w:eastAsia="Times New Roman" w:hAnsi="Kelson Sans" w:cs="Times New Roman"/>
          <w:color w:val="000000"/>
          <w:sz w:val="24"/>
          <w:szCs w:val="24"/>
        </w:rPr>
        <w:t>,2015</w:t>
      </w:r>
      <w:r w:rsidR="00235EE2" w:rsidRPr="00E00D37">
        <w:rPr>
          <w:rFonts w:ascii="Kelson Sans" w:eastAsia="Times New Roman" w:hAnsi="Kelson Sans" w:cs="Times New Roman"/>
          <w:color w:val="000000"/>
          <w:sz w:val="24"/>
          <w:szCs w:val="24"/>
        </w:rPr>
        <w:t>,</w:t>
      </w:r>
      <w:r w:rsidR="00712995" w:rsidRPr="00E00D37">
        <w:rPr>
          <w:rFonts w:ascii="Kelson Sans" w:eastAsia="Times New Roman" w:hAnsi="Kelson Sans" w:cs="Times New Roman"/>
          <w:color w:val="000000"/>
          <w:sz w:val="24"/>
          <w:szCs w:val="24"/>
        </w:rPr>
        <w:t xml:space="preserve"> </w:t>
      </w:r>
      <w:r w:rsidR="00C65DA3" w:rsidRPr="00E00D37">
        <w:rPr>
          <w:rFonts w:ascii="Kelson Sans" w:eastAsia="Times New Roman" w:hAnsi="Kelson Sans" w:cs="Times New Roman"/>
          <w:color w:val="000000"/>
          <w:sz w:val="24"/>
          <w:szCs w:val="24"/>
        </w:rPr>
        <w:t xml:space="preserve"> </w:t>
      </w:r>
      <w:r w:rsidRPr="00E00D37">
        <w:rPr>
          <w:rFonts w:ascii="Kelson Sans" w:eastAsia="Times New Roman" w:hAnsi="Kelson Sans" w:cs="Times New Roman"/>
          <w:color w:val="000000"/>
          <w:sz w:val="24"/>
          <w:szCs w:val="24"/>
        </w:rPr>
        <w:t>201</w:t>
      </w:r>
      <w:r w:rsidR="00C65DA3" w:rsidRPr="00E00D37">
        <w:rPr>
          <w:rFonts w:ascii="Kelson Sans" w:eastAsia="Times New Roman" w:hAnsi="Kelson Sans" w:cs="Times New Roman"/>
          <w:color w:val="000000"/>
          <w:sz w:val="24"/>
          <w:szCs w:val="24"/>
        </w:rPr>
        <w:t>6</w:t>
      </w:r>
      <w:r w:rsidR="002C7E67" w:rsidRPr="00E00D37">
        <w:rPr>
          <w:rFonts w:ascii="Kelson Sans" w:eastAsia="Times New Roman" w:hAnsi="Kelson Sans" w:cs="Times New Roman"/>
          <w:color w:val="000000"/>
          <w:sz w:val="24"/>
          <w:szCs w:val="24"/>
        </w:rPr>
        <w:t xml:space="preserve"> </w:t>
      </w:r>
      <w:r w:rsidR="009303DF">
        <w:rPr>
          <w:rFonts w:ascii="Kelson Sans" w:eastAsia="Times New Roman" w:hAnsi="Kelson Sans" w:cs="Times New Roman"/>
          <w:color w:val="000000"/>
          <w:sz w:val="24"/>
          <w:szCs w:val="24"/>
        </w:rPr>
        <w:t>,</w:t>
      </w:r>
      <w:r w:rsidR="00235EE2" w:rsidRPr="00E00D37">
        <w:rPr>
          <w:rFonts w:ascii="Kelson Sans" w:eastAsia="Times New Roman" w:hAnsi="Kelson Sans" w:cs="Times New Roman"/>
          <w:color w:val="000000"/>
          <w:sz w:val="24"/>
          <w:szCs w:val="24"/>
        </w:rPr>
        <w:t xml:space="preserve"> 2017</w:t>
      </w:r>
      <w:r w:rsidR="009303DF">
        <w:rPr>
          <w:rFonts w:ascii="Kelson Sans" w:eastAsia="Times New Roman" w:hAnsi="Kelson Sans" w:cs="Times New Roman"/>
          <w:color w:val="000000"/>
          <w:sz w:val="24"/>
          <w:szCs w:val="24"/>
        </w:rPr>
        <w:t>,2018</w:t>
      </w:r>
      <w:r w:rsidRPr="00E00D37">
        <w:rPr>
          <w:rFonts w:ascii="Kelson Sans" w:eastAsia="Times New Roman" w:hAnsi="Kelson Sans" w:cs="Times New Roman"/>
          <w:color w:val="000000"/>
          <w:sz w:val="24"/>
          <w:szCs w:val="24"/>
        </w:rPr>
        <w:t xml:space="preserve"> la entidad registró la Depreciación Acumulada de ejercicios anteriores, desde la fecha de adquisición del bien </w:t>
      </w:r>
      <w:r w:rsidR="003812B6" w:rsidRPr="00E00D37">
        <w:rPr>
          <w:rFonts w:ascii="Kelson Sans" w:eastAsia="Times New Roman" w:hAnsi="Kelson Sans" w:cs="Times New Roman"/>
          <w:color w:val="000000"/>
          <w:sz w:val="24"/>
          <w:szCs w:val="24"/>
        </w:rPr>
        <w:t xml:space="preserve">(Retrospectivamente) </w:t>
      </w:r>
      <w:r w:rsidRPr="00E00D37">
        <w:rPr>
          <w:rFonts w:ascii="Kelson Sans" w:eastAsia="Times New Roman" w:hAnsi="Kelson Sans" w:cs="Times New Roman"/>
          <w:color w:val="000000"/>
          <w:sz w:val="24"/>
          <w:szCs w:val="24"/>
        </w:rPr>
        <w:t xml:space="preserve">hasta el presente ejercicio en base a la normatividad emitida por </w:t>
      </w:r>
      <w:r w:rsidR="00CF3E7F" w:rsidRPr="00E00D37">
        <w:rPr>
          <w:rFonts w:ascii="Kelson Sans" w:eastAsia="Times New Roman" w:hAnsi="Kelson Sans" w:cs="Times New Roman"/>
          <w:color w:val="000000"/>
          <w:sz w:val="24"/>
          <w:szCs w:val="24"/>
        </w:rPr>
        <w:t>el CONAC</w:t>
      </w:r>
      <w:r w:rsidR="00CF3E7F" w:rsidRPr="00BD48B6">
        <w:rPr>
          <w:rFonts w:ascii="Kelson Sans" w:eastAsia="Times New Roman" w:hAnsi="Kelson Sans" w:cs="Times New Roman"/>
          <w:color w:val="000000"/>
          <w:sz w:val="24"/>
          <w:szCs w:val="24"/>
        </w:rPr>
        <w:t xml:space="preserve"> y los porcentajes que se utilizaron son los parámetros de estimación de vida útil</w:t>
      </w:r>
      <w:r w:rsidR="00233240" w:rsidRPr="00BD48B6">
        <w:rPr>
          <w:rFonts w:ascii="Kelson Sans" w:eastAsia="Times New Roman" w:hAnsi="Kelson Sans" w:cs="Times New Roman"/>
          <w:color w:val="000000"/>
          <w:sz w:val="24"/>
          <w:szCs w:val="24"/>
        </w:rPr>
        <w:t>;</w:t>
      </w:r>
      <w:r w:rsidR="00CF3E7F" w:rsidRPr="00BD48B6">
        <w:rPr>
          <w:rFonts w:ascii="Kelson Sans" w:eastAsia="Times New Roman" w:hAnsi="Kelson Sans" w:cs="Times New Roman"/>
          <w:color w:val="000000"/>
          <w:sz w:val="24"/>
          <w:szCs w:val="24"/>
        </w:rPr>
        <w:t xml:space="preserve"> </w:t>
      </w:r>
      <w:r w:rsidR="00232A63" w:rsidRPr="00BD48B6">
        <w:rPr>
          <w:rFonts w:ascii="Kelson Sans" w:eastAsia="Times New Roman" w:hAnsi="Kelson Sans" w:cs="Times New Roman"/>
          <w:color w:val="000000"/>
          <w:sz w:val="24"/>
          <w:szCs w:val="24"/>
        </w:rPr>
        <w:t>aprobados por</w:t>
      </w:r>
      <w:r w:rsidR="00CF3E7F" w:rsidRPr="00BD48B6">
        <w:rPr>
          <w:rFonts w:ascii="Kelson Sans" w:eastAsia="Times New Roman" w:hAnsi="Kelson Sans" w:cs="Times New Roman"/>
          <w:color w:val="000000"/>
          <w:sz w:val="24"/>
          <w:szCs w:val="24"/>
        </w:rPr>
        <w:t xml:space="preserve"> el CONAC.</w:t>
      </w:r>
      <w:r w:rsidR="009303DF">
        <w:rPr>
          <w:rFonts w:ascii="Kelson Sans" w:eastAsia="Times New Roman" w:hAnsi="Kelson Sans" w:cs="Times New Roman"/>
          <w:color w:val="000000"/>
          <w:sz w:val="24"/>
          <w:szCs w:val="24"/>
        </w:rPr>
        <w:t xml:space="preserve"> </w:t>
      </w:r>
      <w:r w:rsidR="00D0232A">
        <w:rPr>
          <w:rFonts w:ascii="Kelson Sans" w:eastAsia="Times New Roman" w:hAnsi="Kelson Sans" w:cs="Times New Roman"/>
          <w:color w:val="000000"/>
          <w:sz w:val="24"/>
          <w:szCs w:val="24"/>
        </w:rPr>
        <w:t>En el formato ANEXO</w:t>
      </w:r>
      <w:r w:rsidR="002017D0">
        <w:rPr>
          <w:rFonts w:ascii="Kelson Sans" w:eastAsia="Times New Roman" w:hAnsi="Kelson Sans" w:cs="Times New Roman"/>
          <w:color w:val="000000"/>
          <w:sz w:val="24"/>
          <w:szCs w:val="24"/>
        </w:rPr>
        <w:t xml:space="preserve"> I</w:t>
      </w:r>
      <w:r w:rsidR="00D0232A">
        <w:rPr>
          <w:rFonts w:ascii="Kelson Sans" w:eastAsia="Times New Roman" w:hAnsi="Kelson Sans" w:cs="Times New Roman"/>
          <w:color w:val="000000"/>
          <w:sz w:val="24"/>
          <w:szCs w:val="24"/>
        </w:rPr>
        <w:t xml:space="preserve"> se encuentra impresa la información ya que se componen </w:t>
      </w:r>
      <w:r w:rsidR="00D0232A" w:rsidRPr="005E3FBA">
        <w:rPr>
          <w:rFonts w:ascii="Kelson Sans" w:eastAsia="Times New Roman" w:hAnsi="Kelson Sans" w:cs="Times New Roman"/>
          <w:color w:val="000000"/>
          <w:sz w:val="24"/>
          <w:szCs w:val="24"/>
        </w:rPr>
        <w:t xml:space="preserve">de </w:t>
      </w:r>
      <w:r w:rsidR="002832D0" w:rsidRPr="005E3FBA">
        <w:rPr>
          <w:rFonts w:ascii="Kelson Sans" w:eastAsia="Times New Roman" w:hAnsi="Kelson Sans" w:cs="Times New Roman"/>
          <w:color w:val="000000"/>
          <w:sz w:val="24"/>
          <w:szCs w:val="24"/>
        </w:rPr>
        <w:t>varias hojas</w:t>
      </w:r>
      <w:r w:rsidR="00D0232A" w:rsidRPr="005E3FBA">
        <w:rPr>
          <w:rFonts w:ascii="Kelson Sans" w:eastAsia="Times New Roman" w:hAnsi="Kelson Sans" w:cs="Times New Roman"/>
          <w:color w:val="000000"/>
          <w:sz w:val="24"/>
          <w:szCs w:val="24"/>
        </w:rPr>
        <w:t xml:space="preserve"> para ponerla en este apartado, dicha información esta compuesta por los meses de enero </w:t>
      </w:r>
      <w:r w:rsidR="002017D0" w:rsidRPr="005E3FBA">
        <w:rPr>
          <w:rFonts w:ascii="Kelson Sans" w:eastAsia="Times New Roman" w:hAnsi="Kelson Sans" w:cs="Times New Roman"/>
          <w:color w:val="000000"/>
          <w:sz w:val="24"/>
          <w:szCs w:val="24"/>
        </w:rPr>
        <w:t xml:space="preserve"> a </w:t>
      </w:r>
      <w:r w:rsidR="00D16A4C" w:rsidRPr="005E3FBA">
        <w:rPr>
          <w:rFonts w:ascii="Kelson Sans" w:eastAsia="Times New Roman" w:hAnsi="Kelson Sans" w:cs="Times New Roman"/>
          <w:color w:val="000000"/>
          <w:sz w:val="24"/>
          <w:szCs w:val="24"/>
        </w:rPr>
        <w:t xml:space="preserve"> </w:t>
      </w:r>
      <w:r w:rsidR="005E3FBA" w:rsidRPr="005E3FBA">
        <w:rPr>
          <w:rFonts w:ascii="Kelson Sans" w:eastAsia="Times New Roman" w:hAnsi="Kelson Sans" w:cs="Times New Roman"/>
          <w:color w:val="000000"/>
          <w:sz w:val="24"/>
          <w:szCs w:val="24"/>
        </w:rPr>
        <w:t>noviembre</w:t>
      </w:r>
      <w:r w:rsidR="00D16A4C" w:rsidRPr="005E3FBA">
        <w:rPr>
          <w:rFonts w:ascii="Kelson Sans" w:eastAsia="Times New Roman" w:hAnsi="Kelson Sans" w:cs="Times New Roman"/>
          <w:color w:val="000000"/>
          <w:sz w:val="24"/>
          <w:szCs w:val="24"/>
        </w:rPr>
        <w:t xml:space="preserve"> </w:t>
      </w:r>
      <w:r w:rsidR="00D0232A" w:rsidRPr="005E3FBA">
        <w:rPr>
          <w:rFonts w:ascii="Kelson Sans" w:eastAsia="Times New Roman" w:hAnsi="Kelson Sans" w:cs="Times New Roman"/>
          <w:color w:val="000000"/>
          <w:sz w:val="24"/>
          <w:szCs w:val="24"/>
        </w:rPr>
        <w:t>2019.</w:t>
      </w:r>
    </w:p>
    <w:p w14:paraId="236FDB58" w14:textId="77777777" w:rsidR="00D5573D" w:rsidRDefault="00D5573D" w:rsidP="00433EBF">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p>
    <w:p w14:paraId="719CDA1A" w14:textId="77777777" w:rsidR="00A31F85" w:rsidRPr="00E43F17" w:rsidRDefault="00A31F85" w:rsidP="00433EBF">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r w:rsidRPr="00E43F17">
        <w:rPr>
          <w:rFonts w:ascii="Kelson Sans" w:hAnsi="Kelson Sans" w:cs="Times New Roman"/>
          <w:b/>
          <w:kern w:val="28"/>
          <w:sz w:val="24"/>
          <w:szCs w:val="24"/>
          <w:lang w:val="es-ES"/>
        </w:rPr>
        <w:t>Estimaciones y Deterioros.</w:t>
      </w:r>
    </w:p>
    <w:p w14:paraId="29681BD8" w14:textId="77777777" w:rsidR="008D59A1" w:rsidRPr="00E43F17" w:rsidRDefault="008D59A1"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14:paraId="1A0105D0" w14:textId="77777777" w:rsidR="004F55AC" w:rsidRPr="00E43F17" w:rsidRDefault="00132356"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Pr>
          <w:rFonts w:ascii="Kelson Sans" w:hAnsi="Kelson Sans" w:cs="Times New Roman"/>
          <w:b/>
          <w:bCs/>
          <w:kern w:val="28"/>
          <w:sz w:val="24"/>
          <w:szCs w:val="24"/>
          <w:lang w:val="es-ES"/>
        </w:rPr>
        <w:t>12</w:t>
      </w:r>
      <w:r w:rsidR="00A31F85" w:rsidRPr="00E43F17">
        <w:rPr>
          <w:rFonts w:ascii="Kelson Sans" w:hAnsi="Kelson Sans" w:cs="Times New Roman"/>
          <w:b/>
          <w:bCs/>
          <w:kern w:val="28"/>
          <w:sz w:val="24"/>
          <w:szCs w:val="24"/>
          <w:lang w:val="es-ES"/>
        </w:rPr>
        <w:t xml:space="preserve">. </w:t>
      </w:r>
      <w:r w:rsidR="00A31F85" w:rsidRPr="00132356">
        <w:rPr>
          <w:rFonts w:ascii="Kelson Sans" w:hAnsi="Kelson Sans" w:cs="Times New Roman"/>
          <w:bCs/>
          <w:kern w:val="28"/>
          <w:sz w:val="24"/>
          <w:szCs w:val="24"/>
          <w:lang w:val="es-ES"/>
        </w:rPr>
        <w:t>NO</w:t>
      </w:r>
      <w:r w:rsidRPr="00132356">
        <w:rPr>
          <w:rFonts w:ascii="Kelson Sans" w:hAnsi="Kelson Sans" w:cs="Times New Roman"/>
          <w:bCs/>
          <w:kern w:val="28"/>
          <w:sz w:val="24"/>
          <w:szCs w:val="24"/>
          <w:lang w:val="es-ES"/>
        </w:rPr>
        <w:t xml:space="preserve"> </w:t>
      </w:r>
      <w:r w:rsidR="00A31F85" w:rsidRPr="00132356">
        <w:rPr>
          <w:rFonts w:ascii="Kelson Sans" w:hAnsi="Kelson Sans" w:cs="Times New Roman"/>
          <w:bCs/>
          <w:kern w:val="28"/>
          <w:sz w:val="24"/>
          <w:szCs w:val="24"/>
          <w:lang w:val="es-ES"/>
        </w:rPr>
        <w:t>APLICA</w:t>
      </w:r>
      <w:r w:rsidR="002832D0">
        <w:rPr>
          <w:rFonts w:ascii="Kelson Sans" w:hAnsi="Kelson Sans" w:cs="Times New Roman"/>
          <w:bCs/>
          <w:kern w:val="28"/>
          <w:sz w:val="24"/>
          <w:szCs w:val="24"/>
          <w:lang w:val="es-ES"/>
        </w:rPr>
        <w:t>8</w:t>
      </w:r>
    </w:p>
    <w:p w14:paraId="3448B5F5" w14:textId="77777777" w:rsidR="00433EBF" w:rsidRPr="00E43F17" w:rsidRDefault="00433EBF"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E43F17">
        <w:rPr>
          <w:rFonts w:ascii="Kelson Sans" w:hAnsi="Kelson Sans" w:cs="Times New Roman"/>
          <w:b/>
          <w:bCs/>
          <w:kern w:val="28"/>
          <w:sz w:val="24"/>
          <w:szCs w:val="24"/>
          <w:lang w:val="es-ES"/>
        </w:rPr>
        <w:t>Otros Activos.</w:t>
      </w:r>
    </w:p>
    <w:p w14:paraId="64795716" w14:textId="77777777" w:rsidR="00A31F85" w:rsidRPr="00E43F17" w:rsidRDefault="00A31F85"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p>
    <w:p w14:paraId="1E0ED417" w14:textId="77777777" w:rsidR="00433EBF" w:rsidRPr="00E43F17" w:rsidRDefault="00A31F85" w:rsidP="00433EBF">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E43F17">
        <w:rPr>
          <w:rFonts w:ascii="Kelson Sans" w:hAnsi="Kelson Sans" w:cs="Times New Roman"/>
          <w:b/>
          <w:bCs/>
          <w:kern w:val="28"/>
          <w:sz w:val="24"/>
          <w:szCs w:val="24"/>
          <w:lang w:val="es-ES"/>
        </w:rPr>
        <w:t>1</w:t>
      </w:r>
      <w:r w:rsidR="00132356">
        <w:rPr>
          <w:rFonts w:ascii="Kelson Sans" w:hAnsi="Kelson Sans" w:cs="Times New Roman"/>
          <w:b/>
          <w:bCs/>
          <w:kern w:val="28"/>
          <w:sz w:val="24"/>
          <w:szCs w:val="24"/>
          <w:lang w:val="es-ES"/>
        </w:rPr>
        <w:t>3</w:t>
      </w:r>
      <w:r w:rsidRPr="00E43F17">
        <w:rPr>
          <w:rFonts w:ascii="Kelson Sans" w:hAnsi="Kelson Sans" w:cs="Times New Roman"/>
          <w:b/>
          <w:bCs/>
          <w:kern w:val="28"/>
          <w:sz w:val="24"/>
          <w:szCs w:val="24"/>
          <w:lang w:val="es-ES"/>
        </w:rPr>
        <w:t xml:space="preserve">. </w:t>
      </w:r>
      <w:r w:rsidR="00433EBF" w:rsidRPr="00132356">
        <w:rPr>
          <w:rFonts w:ascii="Kelson Sans" w:hAnsi="Kelson Sans" w:cs="Times New Roman"/>
          <w:bCs/>
          <w:kern w:val="28"/>
          <w:sz w:val="24"/>
          <w:szCs w:val="24"/>
          <w:lang w:val="es-ES"/>
        </w:rPr>
        <w:t>NO APLICA</w:t>
      </w:r>
    </w:p>
    <w:tbl>
      <w:tblPr>
        <w:tblW w:w="15522" w:type="dxa"/>
        <w:tblInd w:w="-356" w:type="dxa"/>
        <w:tblCellMar>
          <w:left w:w="70" w:type="dxa"/>
          <w:right w:w="70" w:type="dxa"/>
        </w:tblCellMar>
        <w:tblLook w:val="04A0" w:firstRow="1" w:lastRow="0" w:firstColumn="1" w:lastColumn="0" w:noHBand="0" w:noVBand="1"/>
      </w:tblPr>
      <w:tblGrid>
        <w:gridCol w:w="411"/>
        <w:gridCol w:w="8510"/>
        <w:gridCol w:w="592"/>
        <w:gridCol w:w="1138"/>
        <w:gridCol w:w="160"/>
        <w:gridCol w:w="3343"/>
        <w:gridCol w:w="933"/>
        <w:gridCol w:w="319"/>
        <w:gridCol w:w="116"/>
      </w:tblGrid>
      <w:tr w:rsidR="00433EBF" w:rsidRPr="00E853CA" w14:paraId="126ED4BF" w14:textId="77777777" w:rsidTr="00B30C9D">
        <w:trPr>
          <w:gridBefore w:val="1"/>
          <w:gridAfter w:val="1"/>
          <w:wBefore w:w="411" w:type="dxa"/>
          <w:wAfter w:w="116" w:type="dxa"/>
          <w:trHeight w:val="300"/>
        </w:trPr>
        <w:tc>
          <w:tcPr>
            <w:tcW w:w="14995" w:type="dxa"/>
            <w:gridSpan w:val="7"/>
            <w:tcBorders>
              <w:top w:val="nil"/>
              <w:left w:val="nil"/>
              <w:bottom w:val="nil"/>
              <w:right w:val="nil"/>
            </w:tcBorders>
            <w:shd w:val="clear" w:color="auto" w:fill="auto"/>
            <w:vAlign w:val="bottom"/>
            <w:hideMark/>
          </w:tcPr>
          <w:p w14:paraId="2E48EBDF" w14:textId="77777777" w:rsidR="00433EBF" w:rsidRPr="00E43F17" w:rsidRDefault="002C7590" w:rsidP="00A31F85">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 xml:space="preserve">Pasivo </w:t>
            </w:r>
          </w:p>
          <w:p w14:paraId="3E8DA56D" w14:textId="77777777" w:rsidR="00A31F85" w:rsidRPr="00E43F17" w:rsidRDefault="00A31F85" w:rsidP="00A31F85">
            <w:pPr>
              <w:spacing w:after="0" w:line="240" w:lineRule="auto"/>
              <w:rPr>
                <w:rFonts w:ascii="Kelson Sans" w:eastAsia="Times New Roman" w:hAnsi="Kelson Sans" w:cs="Times New Roman"/>
                <w:b/>
                <w:bCs/>
                <w:color w:val="000000"/>
                <w:sz w:val="24"/>
                <w:szCs w:val="24"/>
              </w:rPr>
            </w:pPr>
          </w:p>
          <w:p w14:paraId="5B101126" w14:textId="77777777" w:rsidR="00A31F85" w:rsidRPr="00E43F17" w:rsidRDefault="00A31F85" w:rsidP="00A31F85">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1.</w:t>
            </w:r>
          </w:p>
        </w:tc>
      </w:tr>
      <w:tr w:rsidR="00433EBF" w:rsidRPr="00E853CA" w14:paraId="4DBEEBC7" w14:textId="77777777" w:rsidTr="00B30C9D">
        <w:trPr>
          <w:gridBefore w:val="1"/>
          <w:wBefore w:w="411" w:type="dxa"/>
          <w:trHeight w:val="300"/>
        </w:trPr>
        <w:tc>
          <w:tcPr>
            <w:tcW w:w="13743" w:type="dxa"/>
            <w:gridSpan w:val="5"/>
            <w:tcBorders>
              <w:top w:val="nil"/>
              <w:left w:val="nil"/>
              <w:bottom w:val="nil"/>
              <w:right w:val="nil"/>
            </w:tcBorders>
            <w:shd w:val="clear" w:color="auto" w:fill="auto"/>
            <w:noWrap/>
            <w:vAlign w:val="bottom"/>
            <w:hideMark/>
          </w:tcPr>
          <w:p w14:paraId="40E4531E" w14:textId="77777777" w:rsidR="00433EBF" w:rsidRPr="00E43F17" w:rsidRDefault="00433EBF" w:rsidP="00986487">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Esta cuenta por pagar se integra como sigue:</w:t>
            </w:r>
          </w:p>
        </w:tc>
        <w:tc>
          <w:tcPr>
            <w:tcW w:w="933" w:type="dxa"/>
            <w:tcBorders>
              <w:top w:val="nil"/>
              <w:left w:val="nil"/>
              <w:bottom w:val="nil"/>
              <w:right w:val="nil"/>
            </w:tcBorders>
            <w:shd w:val="clear" w:color="auto" w:fill="auto"/>
            <w:vAlign w:val="bottom"/>
            <w:hideMark/>
          </w:tcPr>
          <w:p w14:paraId="1255746D" w14:textId="77777777" w:rsidR="00433EBF" w:rsidRPr="00BC46D3" w:rsidRDefault="00433EBF" w:rsidP="00986487">
            <w:pPr>
              <w:spacing w:after="0" w:line="240" w:lineRule="auto"/>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AA</w:t>
            </w:r>
          </w:p>
        </w:tc>
        <w:tc>
          <w:tcPr>
            <w:tcW w:w="435" w:type="dxa"/>
            <w:gridSpan w:val="2"/>
            <w:tcBorders>
              <w:top w:val="nil"/>
              <w:left w:val="nil"/>
              <w:bottom w:val="nil"/>
              <w:right w:val="nil"/>
            </w:tcBorders>
            <w:shd w:val="clear" w:color="auto" w:fill="auto"/>
            <w:vAlign w:val="bottom"/>
            <w:hideMark/>
          </w:tcPr>
          <w:p w14:paraId="73603ADB" w14:textId="77777777"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433EBF" w:rsidRPr="00E853CA" w14:paraId="24C777F4" w14:textId="77777777" w:rsidTr="00B30C9D">
        <w:trPr>
          <w:gridBefore w:val="1"/>
          <w:gridAfter w:val="7"/>
          <w:wBefore w:w="411" w:type="dxa"/>
          <w:wAfter w:w="6601" w:type="dxa"/>
          <w:trHeight w:val="300"/>
        </w:trPr>
        <w:tc>
          <w:tcPr>
            <w:tcW w:w="8510" w:type="dxa"/>
            <w:tcBorders>
              <w:top w:val="nil"/>
              <w:left w:val="nil"/>
              <w:bottom w:val="nil"/>
              <w:right w:val="nil"/>
            </w:tcBorders>
            <w:shd w:val="clear" w:color="auto" w:fill="auto"/>
            <w:noWrap/>
            <w:vAlign w:val="bottom"/>
            <w:hideMark/>
          </w:tcPr>
          <w:tbl>
            <w:tblPr>
              <w:tblW w:w="8360" w:type="dxa"/>
              <w:tblCellMar>
                <w:left w:w="70" w:type="dxa"/>
                <w:right w:w="70" w:type="dxa"/>
              </w:tblCellMar>
              <w:tblLook w:val="04A0" w:firstRow="1" w:lastRow="0" w:firstColumn="1" w:lastColumn="0" w:noHBand="0" w:noVBand="1"/>
            </w:tblPr>
            <w:tblGrid>
              <w:gridCol w:w="4920"/>
              <w:gridCol w:w="1660"/>
              <w:gridCol w:w="1780"/>
            </w:tblGrid>
            <w:tr w:rsidR="00B30C9D" w:rsidRPr="00E531F8" w14:paraId="54825AC9" w14:textId="77777777" w:rsidTr="00C52D42">
              <w:trPr>
                <w:trHeight w:val="255"/>
              </w:trPr>
              <w:tc>
                <w:tcPr>
                  <w:tcW w:w="4920" w:type="dxa"/>
                  <w:tcBorders>
                    <w:top w:val="single" w:sz="4" w:space="0" w:color="auto"/>
                    <w:left w:val="single" w:sz="4" w:space="0" w:color="auto"/>
                    <w:bottom w:val="nil"/>
                    <w:right w:val="single" w:sz="4" w:space="0" w:color="auto"/>
                  </w:tcBorders>
                  <w:shd w:val="clear" w:color="auto" w:fill="auto"/>
                  <w:vAlign w:val="bottom"/>
                  <w:hideMark/>
                </w:tcPr>
                <w:p w14:paraId="306813D3" w14:textId="77777777"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Arial" w:eastAsia="Times New Roman" w:hAnsi="Arial" w:cs="Arial"/>
                      <w:color w:val="000000"/>
                      <w:sz w:val="20"/>
                      <w:szCs w:val="20"/>
                      <w:lang w:val="es-ES" w:eastAsia="es-ES"/>
                    </w:rPr>
                    <w:t> </w:t>
                  </w:r>
                </w:p>
              </w:tc>
              <w:tc>
                <w:tcPr>
                  <w:tcW w:w="1660" w:type="dxa"/>
                  <w:tcBorders>
                    <w:top w:val="single" w:sz="4" w:space="0" w:color="auto"/>
                    <w:left w:val="nil"/>
                    <w:bottom w:val="nil"/>
                    <w:right w:val="single" w:sz="4" w:space="0" w:color="auto"/>
                  </w:tcBorders>
                  <w:shd w:val="clear" w:color="auto" w:fill="auto"/>
                  <w:vAlign w:val="bottom"/>
                  <w:hideMark/>
                </w:tcPr>
                <w:p w14:paraId="23CD5A06" w14:textId="77777777"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SALDO AL</w:t>
                  </w:r>
                </w:p>
              </w:tc>
              <w:tc>
                <w:tcPr>
                  <w:tcW w:w="1780" w:type="dxa"/>
                  <w:tcBorders>
                    <w:top w:val="single" w:sz="4" w:space="0" w:color="auto"/>
                    <w:left w:val="nil"/>
                    <w:bottom w:val="nil"/>
                    <w:right w:val="single" w:sz="4" w:space="0" w:color="auto"/>
                  </w:tcBorders>
                  <w:shd w:val="clear" w:color="auto" w:fill="auto"/>
                  <w:vAlign w:val="bottom"/>
                  <w:hideMark/>
                </w:tcPr>
                <w:p w14:paraId="18035FE4" w14:textId="77777777"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VENCIMIENTO</w:t>
                  </w:r>
                </w:p>
              </w:tc>
            </w:tr>
            <w:tr w:rsidR="00B30C9D" w:rsidRPr="00E531F8" w14:paraId="7402F046" w14:textId="77777777" w:rsidTr="00C52D42">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27E1AA43" w14:textId="77777777"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CONCEPTO</w:t>
                  </w:r>
                </w:p>
              </w:tc>
              <w:tc>
                <w:tcPr>
                  <w:tcW w:w="1660" w:type="dxa"/>
                  <w:tcBorders>
                    <w:top w:val="nil"/>
                    <w:left w:val="nil"/>
                    <w:bottom w:val="single" w:sz="4" w:space="0" w:color="auto"/>
                    <w:right w:val="single" w:sz="4" w:space="0" w:color="auto"/>
                  </w:tcBorders>
                  <w:shd w:val="clear" w:color="auto" w:fill="auto"/>
                  <w:noWrap/>
                  <w:vAlign w:val="bottom"/>
                  <w:hideMark/>
                </w:tcPr>
                <w:p w14:paraId="174D8CA2" w14:textId="058D84A3" w:rsidR="00B30C9D" w:rsidRPr="00E43F17" w:rsidRDefault="0001343E" w:rsidP="0096132C">
                  <w:pPr>
                    <w:spacing w:after="0" w:line="240" w:lineRule="auto"/>
                    <w:jc w:val="center"/>
                    <w:rPr>
                      <w:rFonts w:ascii="Kelson Sans" w:eastAsia="Times New Roman" w:hAnsi="Kelson Sans" w:cs="Arial"/>
                      <w:b/>
                      <w:bCs/>
                      <w:color w:val="000000"/>
                      <w:sz w:val="20"/>
                      <w:szCs w:val="20"/>
                      <w:lang w:val="es-ES" w:eastAsia="es-ES"/>
                    </w:rPr>
                  </w:pPr>
                  <w:r>
                    <w:rPr>
                      <w:rFonts w:ascii="Kelson Sans" w:eastAsia="Times New Roman" w:hAnsi="Kelson Sans" w:cs="Arial"/>
                      <w:b/>
                      <w:bCs/>
                      <w:color w:val="000000"/>
                      <w:sz w:val="20"/>
                      <w:szCs w:val="20"/>
                      <w:lang w:val="es-ES" w:eastAsia="es-ES"/>
                    </w:rPr>
                    <w:t>3</w:t>
                  </w:r>
                  <w:r w:rsidR="006438AA">
                    <w:rPr>
                      <w:rFonts w:ascii="Kelson Sans" w:eastAsia="Times New Roman" w:hAnsi="Kelson Sans" w:cs="Arial"/>
                      <w:b/>
                      <w:bCs/>
                      <w:color w:val="000000"/>
                      <w:sz w:val="20"/>
                      <w:szCs w:val="20"/>
                      <w:lang w:val="es-ES" w:eastAsia="es-ES"/>
                    </w:rPr>
                    <w:t>1</w:t>
                  </w:r>
                  <w:r w:rsidR="00B30C9D" w:rsidRPr="00E43F17">
                    <w:rPr>
                      <w:rFonts w:ascii="Kelson Sans" w:eastAsia="Times New Roman" w:hAnsi="Kelson Sans" w:cs="Arial"/>
                      <w:b/>
                      <w:bCs/>
                      <w:color w:val="000000"/>
                      <w:sz w:val="20"/>
                      <w:szCs w:val="20"/>
                      <w:lang w:val="es-ES" w:eastAsia="es-ES"/>
                    </w:rPr>
                    <w:t>/</w:t>
                  </w:r>
                  <w:r>
                    <w:rPr>
                      <w:rFonts w:ascii="Kelson Sans" w:eastAsia="Times New Roman" w:hAnsi="Kelson Sans" w:cs="Arial"/>
                      <w:b/>
                      <w:bCs/>
                      <w:color w:val="000000"/>
                      <w:sz w:val="20"/>
                      <w:szCs w:val="20"/>
                      <w:lang w:val="es-ES" w:eastAsia="es-ES"/>
                    </w:rPr>
                    <w:t>1</w:t>
                  </w:r>
                  <w:r w:rsidR="006438AA">
                    <w:rPr>
                      <w:rFonts w:ascii="Kelson Sans" w:eastAsia="Times New Roman" w:hAnsi="Kelson Sans" w:cs="Arial"/>
                      <w:b/>
                      <w:bCs/>
                      <w:color w:val="000000"/>
                      <w:sz w:val="20"/>
                      <w:szCs w:val="20"/>
                      <w:lang w:val="es-ES" w:eastAsia="es-ES"/>
                    </w:rPr>
                    <w:t>2</w:t>
                  </w:r>
                  <w:r w:rsidR="00B30C9D" w:rsidRPr="00E43F17">
                    <w:rPr>
                      <w:rFonts w:ascii="Kelson Sans" w:eastAsia="Times New Roman" w:hAnsi="Kelson Sans" w:cs="Arial"/>
                      <w:b/>
                      <w:bCs/>
                      <w:color w:val="000000"/>
                      <w:sz w:val="20"/>
                      <w:szCs w:val="20"/>
                      <w:lang w:val="es-ES" w:eastAsia="es-ES"/>
                    </w:rPr>
                    <w:t>/201</w:t>
                  </w:r>
                  <w:r w:rsidR="009303DF">
                    <w:rPr>
                      <w:rFonts w:ascii="Kelson Sans" w:eastAsia="Times New Roman" w:hAnsi="Kelson Sans" w:cs="Arial"/>
                      <w:b/>
                      <w:bCs/>
                      <w:color w:val="000000"/>
                      <w:sz w:val="20"/>
                      <w:szCs w:val="20"/>
                      <w:lang w:val="es-ES" w:eastAsia="es-ES"/>
                    </w:rPr>
                    <w:t>9</w:t>
                  </w:r>
                </w:p>
              </w:tc>
              <w:tc>
                <w:tcPr>
                  <w:tcW w:w="1780" w:type="dxa"/>
                  <w:tcBorders>
                    <w:top w:val="nil"/>
                    <w:left w:val="nil"/>
                    <w:bottom w:val="single" w:sz="4" w:space="0" w:color="auto"/>
                    <w:right w:val="single" w:sz="4" w:space="0" w:color="auto"/>
                  </w:tcBorders>
                  <w:shd w:val="clear" w:color="auto" w:fill="auto"/>
                  <w:vAlign w:val="bottom"/>
                  <w:hideMark/>
                </w:tcPr>
                <w:p w14:paraId="1518D07C" w14:textId="77777777" w:rsidR="00B30C9D" w:rsidRPr="00E43F17" w:rsidRDefault="00B30C9D" w:rsidP="00C52D42">
                  <w:pPr>
                    <w:spacing w:after="0" w:line="240" w:lineRule="auto"/>
                    <w:jc w:val="center"/>
                    <w:rPr>
                      <w:rFonts w:ascii="Kelson Sans" w:eastAsia="Times New Roman" w:hAnsi="Kelson Sans" w:cs="Arial"/>
                      <w:b/>
                      <w:bCs/>
                      <w:color w:val="000000"/>
                      <w:sz w:val="20"/>
                      <w:szCs w:val="20"/>
                      <w:lang w:val="es-ES" w:eastAsia="es-ES"/>
                    </w:rPr>
                  </w:pPr>
                  <w:r w:rsidRPr="00E43F17">
                    <w:rPr>
                      <w:rFonts w:ascii="Arial" w:eastAsia="Times New Roman" w:hAnsi="Arial" w:cs="Arial"/>
                      <w:b/>
                      <w:bCs/>
                      <w:color w:val="000000"/>
                      <w:sz w:val="20"/>
                      <w:szCs w:val="20"/>
                      <w:lang w:val="es-ES" w:eastAsia="es-ES"/>
                    </w:rPr>
                    <w:t> </w:t>
                  </w:r>
                </w:p>
              </w:tc>
            </w:tr>
            <w:tr w:rsidR="00B30C9D" w:rsidRPr="00E531F8" w14:paraId="02F617F6" w14:textId="77777777" w:rsidTr="00C52D42">
              <w:trPr>
                <w:trHeight w:val="255"/>
              </w:trPr>
              <w:tc>
                <w:tcPr>
                  <w:tcW w:w="4920" w:type="dxa"/>
                  <w:tcBorders>
                    <w:top w:val="nil"/>
                    <w:left w:val="single" w:sz="4" w:space="0" w:color="auto"/>
                    <w:bottom w:val="nil"/>
                    <w:right w:val="single" w:sz="4" w:space="0" w:color="auto"/>
                  </w:tcBorders>
                  <w:shd w:val="clear" w:color="auto" w:fill="auto"/>
                  <w:vAlign w:val="bottom"/>
                  <w:hideMark/>
                </w:tcPr>
                <w:p w14:paraId="2FC8955B" w14:textId="77777777"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c>
                <w:tcPr>
                  <w:tcW w:w="1660" w:type="dxa"/>
                  <w:tcBorders>
                    <w:top w:val="nil"/>
                    <w:left w:val="nil"/>
                    <w:bottom w:val="nil"/>
                    <w:right w:val="single" w:sz="4" w:space="0" w:color="auto"/>
                  </w:tcBorders>
                  <w:shd w:val="clear" w:color="auto" w:fill="auto"/>
                  <w:vAlign w:val="bottom"/>
                  <w:hideMark/>
                </w:tcPr>
                <w:p w14:paraId="3D169B80" w14:textId="77777777"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c>
                <w:tcPr>
                  <w:tcW w:w="1780" w:type="dxa"/>
                  <w:tcBorders>
                    <w:top w:val="nil"/>
                    <w:left w:val="nil"/>
                    <w:bottom w:val="nil"/>
                    <w:right w:val="single" w:sz="4" w:space="0" w:color="auto"/>
                  </w:tcBorders>
                  <w:shd w:val="clear" w:color="auto" w:fill="auto"/>
                  <w:vAlign w:val="bottom"/>
                  <w:hideMark/>
                </w:tcPr>
                <w:p w14:paraId="2758565E" w14:textId="77777777" w:rsidR="00B30C9D" w:rsidRPr="00E531F8" w:rsidRDefault="00B30C9D" w:rsidP="00C52D42">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r w:rsidR="00B30C9D" w:rsidRPr="00E531F8" w14:paraId="74ABC70F" w14:textId="77777777" w:rsidTr="00C52D42">
              <w:trPr>
                <w:trHeight w:val="255"/>
              </w:trPr>
              <w:tc>
                <w:tcPr>
                  <w:tcW w:w="4920" w:type="dxa"/>
                  <w:tcBorders>
                    <w:top w:val="nil"/>
                    <w:left w:val="single" w:sz="4" w:space="0" w:color="auto"/>
                    <w:bottom w:val="nil"/>
                    <w:right w:val="single" w:sz="4" w:space="0" w:color="auto"/>
                  </w:tcBorders>
                  <w:shd w:val="clear" w:color="auto" w:fill="auto"/>
                  <w:vAlign w:val="bottom"/>
                  <w:hideMark/>
                </w:tcPr>
                <w:p w14:paraId="3601FA9B" w14:textId="77777777"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Proveedores por pagar a corto plazo</w:t>
                  </w:r>
                </w:p>
              </w:tc>
              <w:tc>
                <w:tcPr>
                  <w:tcW w:w="1660" w:type="dxa"/>
                  <w:tcBorders>
                    <w:top w:val="nil"/>
                    <w:left w:val="nil"/>
                    <w:bottom w:val="nil"/>
                    <w:right w:val="single" w:sz="4" w:space="0" w:color="auto"/>
                  </w:tcBorders>
                  <w:shd w:val="clear" w:color="auto" w:fill="auto"/>
                  <w:vAlign w:val="bottom"/>
                  <w:hideMark/>
                </w:tcPr>
                <w:p w14:paraId="04F7D5AB" w14:textId="1E97A9A1" w:rsidR="00B30C9D" w:rsidRPr="00E531F8" w:rsidRDefault="00245D7B" w:rsidP="00C52D42">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149,473.39</w:t>
                  </w:r>
                </w:p>
              </w:tc>
              <w:tc>
                <w:tcPr>
                  <w:tcW w:w="1780" w:type="dxa"/>
                  <w:tcBorders>
                    <w:top w:val="nil"/>
                    <w:left w:val="nil"/>
                    <w:bottom w:val="nil"/>
                    <w:right w:val="single" w:sz="4" w:space="0" w:color="auto"/>
                  </w:tcBorders>
                  <w:shd w:val="clear" w:color="auto" w:fill="auto"/>
                  <w:vAlign w:val="bottom"/>
                  <w:hideMark/>
                </w:tcPr>
                <w:p w14:paraId="32CCC4EF" w14:textId="77777777" w:rsidR="00B30C9D" w:rsidRPr="00AB644F" w:rsidRDefault="00B30C9D" w:rsidP="00C52D42">
                  <w:pPr>
                    <w:spacing w:after="0" w:line="240" w:lineRule="auto"/>
                    <w:rPr>
                      <w:rFonts w:ascii="Arial" w:eastAsia="Times New Roman" w:hAnsi="Arial" w:cs="Arial"/>
                      <w:color w:val="000000"/>
                      <w:sz w:val="18"/>
                      <w:szCs w:val="18"/>
                      <w:lang w:val="es-ES" w:eastAsia="es-ES"/>
                    </w:rPr>
                  </w:pPr>
                  <w:r w:rsidRPr="00AB644F">
                    <w:rPr>
                      <w:rFonts w:ascii="Arial" w:eastAsia="Times New Roman" w:hAnsi="Arial" w:cs="Arial"/>
                      <w:color w:val="000000"/>
                      <w:sz w:val="18"/>
                      <w:szCs w:val="18"/>
                      <w:lang w:val="es-ES" w:eastAsia="es-ES"/>
                    </w:rPr>
                    <w:t> </w:t>
                  </w:r>
                  <w:r w:rsidR="00AB644F" w:rsidRPr="00AB644F">
                    <w:rPr>
                      <w:rFonts w:ascii="Kelson Sans" w:eastAsia="Times New Roman" w:hAnsi="Kelson Sans" w:cs="Arial"/>
                      <w:color w:val="000000"/>
                      <w:sz w:val="18"/>
                      <w:szCs w:val="18"/>
                      <w:lang w:val="es-ES" w:eastAsia="es-ES"/>
                    </w:rPr>
                    <w:t>menor o igual a 365</w:t>
                  </w:r>
                </w:p>
              </w:tc>
            </w:tr>
            <w:tr w:rsidR="00B30C9D" w:rsidRPr="00E531F8" w14:paraId="754856F3" w14:textId="77777777" w:rsidTr="00C52D42">
              <w:trPr>
                <w:trHeight w:val="510"/>
              </w:trPr>
              <w:tc>
                <w:tcPr>
                  <w:tcW w:w="4920" w:type="dxa"/>
                  <w:tcBorders>
                    <w:top w:val="nil"/>
                    <w:left w:val="single" w:sz="4" w:space="0" w:color="auto"/>
                    <w:bottom w:val="nil"/>
                    <w:right w:val="single" w:sz="4" w:space="0" w:color="auto"/>
                  </w:tcBorders>
                  <w:shd w:val="clear" w:color="auto" w:fill="auto"/>
                  <w:vAlign w:val="bottom"/>
                  <w:hideMark/>
                </w:tcPr>
                <w:p w14:paraId="7D007A2A" w14:textId="77777777" w:rsidR="00B30C9D" w:rsidRPr="00E43F17" w:rsidRDefault="004F55AC"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Contratistas por Obra pública</w:t>
                  </w:r>
                  <w:r w:rsidR="00B30C9D" w:rsidRPr="00E43F17">
                    <w:rPr>
                      <w:rFonts w:ascii="Kelson Sans" w:eastAsia="Times New Roman" w:hAnsi="Kelson Sans" w:cs="Arial"/>
                      <w:color w:val="000000"/>
                      <w:sz w:val="20"/>
                      <w:szCs w:val="20"/>
                      <w:lang w:val="es-ES" w:eastAsia="es-ES"/>
                    </w:rPr>
                    <w:t xml:space="preserve"> por pagar a Corto Plazo</w:t>
                  </w:r>
                </w:p>
              </w:tc>
              <w:tc>
                <w:tcPr>
                  <w:tcW w:w="1660" w:type="dxa"/>
                  <w:tcBorders>
                    <w:top w:val="nil"/>
                    <w:left w:val="nil"/>
                    <w:bottom w:val="nil"/>
                    <w:right w:val="single" w:sz="4" w:space="0" w:color="auto"/>
                  </w:tcBorders>
                  <w:shd w:val="clear" w:color="auto" w:fill="auto"/>
                  <w:vAlign w:val="bottom"/>
                  <w:hideMark/>
                </w:tcPr>
                <w:p w14:paraId="165B96DF" w14:textId="77777777" w:rsidR="004B59E5" w:rsidRDefault="00700186" w:rsidP="005C1DFE">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 xml:space="preserve">       </w:t>
                  </w:r>
                  <w:r w:rsidR="004B59E5">
                    <w:rPr>
                      <w:rFonts w:ascii="Arial" w:eastAsia="Times New Roman" w:hAnsi="Arial" w:cs="Arial"/>
                      <w:color w:val="000000"/>
                      <w:sz w:val="20"/>
                      <w:szCs w:val="20"/>
                      <w:lang w:val="es-ES" w:eastAsia="es-ES"/>
                    </w:rPr>
                    <w:t xml:space="preserve">      </w:t>
                  </w:r>
                </w:p>
                <w:p w14:paraId="52B794FE" w14:textId="1181FEB8" w:rsidR="00B30C9D" w:rsidRPr="00E531F8" w:rsidRDefault="00245D7B" w:rsidP="00400BBA">
                  <w:pPr>
                    <w:spacing w:after="0" w:line="240" w:lineRule="auto"/>
                    <w:jc w:val="center"/>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44,743,916.22</w:t>
                  </w:r>
                </w:p>
              </w:tc>
              <w:tc>
                <w:tcPr>
                  <w:tcW w:w="1780" w:type="dxa"/>
                  <w:tcBorders>
                    <w:top w:val="nil"/>
                    <w:left w:val="nil"/>
                    <w:bottom w:val="nil"/>
                    <w:right w:val="single" w:sz="4" w:space="0" w:color="auto"/>
                  </w:tcBorders>
                  <w:shd w:val="clear" w:color="auto" w:fill="auto"/>
                  <w:vAlign w:val="bottom"/>
                  <w:hideMark/>
                </w:tcPr>
                <w:p w14:paraId="67DBC603" w14:textId="77777777"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B30C9D" w:rsidRPr="00E531F8" w14:paraId="43BFB0F4" w14:textId="77777777" w:rsidTr="00C52D42">
              <w:trPr>
                <w:trHeight w:val="510"/>
              </w:trPr>
              <w:tc>
                <w:tcPr>
                  <w:tcW w:w="4920" w:type="dxa"/>
                  <w:tcBorders>
                    <w:top w:val="nil"/>
                    <w:left w:val="single" w:sz="4" w:space="0" w:color="auto"/>
                    <w:bottom w:val="nil"/>
                    <w:right w:val="single" w:sz="4" w:space="0" w:color="auto"/>
                  </w:tcBorders>
                  <w:shd w:val="clear" w:color="auto" w:fill="auto"/>
                  <w:vAlign w:val="bottom"/>
                  <w:hideMark/>
                </w:tcPr>
                <w:p w14:paraId="733C9DC3" w14:textId="77777777"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Retenciones y contribuciones por pagar a corto plazo</w:t>
                  </w:r>
                </w:p>
              </w:tc>
              <w:tc>
                <w:tcPr>
                  <w:tcW w:w="1660" w:type="dxa"/>
                  <w:tcBorders>
                    <w:top w:val="nil"/>
                    <w:left w:val="nil"/>
                    <w:bottom w:val="nil"/>
                    <w:right w:val="single" w:sz="4" w:space="0" w:color="auto"/>
                  </w:tcBorders>
                  <w:shd w:val="clear" w:color="auto" w:fill="auto"/>
                  <w:vAlign w:val="bottom"/>
                  <w:hideMark/>
                </w:tcPr>
                <w:p w14:paraId="777D3AD9" w14:textId="4C11C7B2" w:rsidR="00B30C9D" w:rsidRPr="00E531F8" w:rsidRDefault="00245D7B" w:rsidP="00AA39EF">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626,254.05</w:t>
                  </w:r>
                  <w:r w:rsidR="00B30C9D" w:rsidRPr="00E531F8">
                    <w:rPr>
                      <w:rFonts w:ascii="Arial" w:eastAsia="Times New Roman" w:hAnsi="Arial" w:cs="Arial"/>
                      <w:color w:val="000000"/>
                      <w:sz w:val="20"/>
                      <w:szCs w:val="20"/>
                      <w:lang w:val="es-ES" w:eastAsia="es-ES"/>
                    </w:rPr>
                    <w:t xml:space="preserve"> </w:t>
                  </w:r>
                </w:p>
              </w:tc>
              <w:tc>
                <w:tcPr>
                  <w:tcW w:w="1780" w:type="dxa"/>
                  <w:tcBorders>
                    <w:top w:val="nil"/>
                    <w:left w:val="nil"/>
                    <w:bottom w:val="nil"/>
                    <w:right w:val="single" w:sz="4" w:space="0" w:color="auto"/>
                  </w:tcBorders>
                  <w:shd w:val="clear" w:color="auto" w:fill="auto"/>
                  <w:vAlign w:val="bottom"/>
                  <w:hideMark/>
                </w:tcPr>
                <w:p w14:paraId="1A477E29" w14:textId="77777777" w:rsidR="00B30C9D" w:rsidRPr="00E43F17" w:rsidRDefault="00B30C9D" w:rsidP="00C52D42">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AB644F" w:rsidRPr="00E531F8" w14:paraId="57AD76C4" w14:textId="77777777" w:rsidTr="00C52D42">
              <w:trPr>
                <w:trHeight w:val="255"/>
              </w:trPr>
              <w:tc>
                <w:tcPr>
                  <w:tcW w:w="4920" w:type="dxa"/>
                  <w:tcBorders>
                    <w:top w:val="nil"/>
                    <w:left w:val="single" w:sz="4" w:space="0" w:color="auto"/>
                    <w:bottom w:val="nil"/>
                    <w:right w:val="single" w:sz="4" w:space="0" w:color="auto"/>
                  </w:tcBorders>
                  <w:shd w:val="clear" w:color="auto" w:fill="auto"/>
                  <w:vAlign w:val="bottom"/>
                  <w:hideMark/>
                </w:tcPr>
                <w:p w14:paraId="2BF4541D" w14:textId="77777777" w:rsidR="00AB644F" w:rsidRPr="00E43F17" w:rsidRDefault="00AB644F" w:rsidP="00AB644F">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Otras Cuentas por pagar a Corto plazo</w:t>
                  </w:r>
                </w:p>
              </w:tc>
              <w:tc>
                <w:tcPr>
                  <w:tcW w:w="1660" w:type="dxa"/>
                  <w:tcBorders>
                    <w:top w:val="nil"/>
                    <w:left w:val="nil"/>
                    <w:bottom w:val="nil"/>
                    <w:right w:val="single" w:sz="4" w:space="0" w:color="auto"/>
                  </w:tcBorders>
                  <w:shd w:val="clear" w:color="auto" w:fill="auto"/>
                  <w:vAlign w:val="bottom"/>
                  <w:hideMark/>
                </w:tcPr>
                <w:p w14:paraId="574B9D59" w14:textId="35BE6707" w:rsidR="00AB644F" w:rsidRPr="00E531F8" w:rsidRDefault="00245D7B" w:rsidP="00AB644F">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3,669,743.48</w:t>
                  </w:r>
                  <w:r w:rsidR="00AB644F" w:rsidRPr="00E531F8">
                    <w:rPr>
                      <w:rFonts w:ascii="Arial" w:eastAsia="Times New Roman" w:hAnsi="Arial" w:cs="Arial"/>
                      <w:color w:val="000000"/>
                      <w:sz w:val="20"/>
                      <w:szCs w:val="20"/>
                      <w:lang w:val="es-ES" w:eastAsia="es-ES"/>
                    </w:rPr>
                    <w:t xml:space="preserve"> </w:t>
                  </w:r>
                </w:p>
              </w:tc>
              <w:tc>
                <w:tcPr>
                  <w:tcW w:w="1780" w:type="dxa"/>
                  <w:tcBorders>
                    <w:top w:val="nil"/>
                    <w:left w:val="nil"/>
                    <w:bottom w:val="nil"/>
                    <w:right w:val="single" w:sz="4" w:space="0" w:color="auto"/>
                  </w:tcBorders>
                  <w:shd w:val="clear" w:color="auto" w:fill="auto"/>
                  <w:vAlign w:val="bottom"/>
                  <w:hideMark/>
                </w:tcPr>
                <w:p w14:paraId="0AE03DBF" w14:textId="77777777" w:rsidR="00AB644F" w:rsidRPr="00E43F17" w:rsidRDefault="00AB644F" w:rsidP="00AB644F">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AB644F" w:rsidRPr="00E531F8" w14:paraId="61332408" w14:textId="77777777" w:rsidTr="00C52D42">
              <w:trPr>
                <w:trHeight w:val="270"/>
              </w:trPr>
              <w:tc>
                <w:tcPr>
                  <w:tcW w:w="4920" w:type="dxa"/>
                  <w:tcBorders>
                    <w:top w:val="nil"/>
                    <w:left w:val="single" w:sz="4" w:space="0" w:color="auto"/>
                    <w:bottom w:val="nil"/>
                    <w:right w:val="single" w:sz="4" w:space="0" w:color="auto"/>
                  </w:tcBorders>
                  <w:shd w:val="clear" w:color="auto" w:fill="auto"/>
                  <w:vAlign w:val="bottom"/>
                  <w:hideMark/>
                </w:tcPr>
                <w:p w14:paraId="34B227C1" w14:textId="77777777" w:rsidR="00AB644F" w:rsidRPr="00E43F17" w:rsidRDefault="00AB644F" w:rsidP="00AB644F">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Ingresos por clasificar</w:t>
                  </w:r>
                </w:p>
              </w:tc>
              <w:tc>
                <w:tcPr>
                  <w:tcW w:w="1660" w:type="dxa"/>
                  <w:tcBorders>
                    <w:top w:val="nil"/>
                    <w:left w:val="nil"/>
                    <w:bottom w:val="single" w:sz="8" w:space="0" w:color="auto"/>
                    <w:right w:val="single" w:sz="4" w:space="0" w:color="auto"/>
                  </w:tcBorders>
                  <w:shd w:val="clear" w:color="auto" w:fill="auto"/>
                  <w:vAlign w:val="bottom"/>
                  <w:hideMark/>
                </w:tcPr>
                <w:p w14:paraId="31ABD5D4" w14:textId="5F2A90BE" w:rsidR="00AB644F" w:rsidRPr="00E531F8" w:rsidRDefault="00245D7B" w:rsidP="00AB644F">
                  <w:pPr>
                    <w:spacing w:after="0" w:line="240" w:lineRule="auto"/>
                    <w:jc w:val="right"/>
                    <w:rPr>
                      <w:rFonts w:ascii="Arial" w:eastAsia="Times New Roman" w:hAnsi="Arial" w:cs="Arial"/>
                      <w:color w:val="000000"/>
                      <w:sz w:val="20"/>
                      <w:szCs w:val="20"/>
                      <w:lang w:val="es-ES" w:eastAsia="es-ES"/>
                    </w:rPr>
                  </w:pPr>
                  <w:r>
                    <w:rPr>
                      <w:rFonts w:ascii="Arial" w:eastAsia="Times New Roman" w:hAnsi="Arial" w:cs="Arial"/>
                      <w:color w:val="000000"/>
                      <w:sz w:val="20"/>
                      <w:szCs w:val="20"/>
                      <w:lang w:val="es-ES" w:eastAsia="es-ES"/>
                    </w:rPr>
                    <w:t>7,767.16</w:t>
                  </w:r>
                </w:p>
              </w:tc>
              <w:tc>
                <w:tcPr>
                  <w:tcW w:w="1780" w:type="dxa"/>
                  <w:tcBorders>
                    <w:top w:val="nil"/>
                    <w:left w:val="nil"/>
                    <w:bottom w:val="nil"/>
                    <w:right w:val="single" w:sz="4" w:space="0" w:color="auto"/>
                  </w:tcBorders>
                  <w:shd w:val="clear" w:color="auto" w:fill="auto"/>
                  <w:vAlign w:val="bottom"/>
                  <w:hideMark/>
                </w:tcPr>
                <w:p w14:paraId="28370121" w14:textId="77777777" w:rsidR="00AB644F" w:rsidRPr="00E43F17" w:rsidRDefault="00AB644F" w:rsidP="00AB644F">
                  <w:pPr>
                    <w:spacing w:after="0" w:line="240" w:lineRule="auto"/>
                    <w:rPr>
                      <w:rFonts w:ascii="Kelson Sans" w:eastAsia="Times New Roman" w:hAnsi="Kelson Sans" w:cs="Arial"/>
                      <w:color w:val="000000"/>
                      <w:sz w:val="20"/>
                      <w:szCs w:val="20"/>
                      <w:lang w:val="es-ES" w:eastAsia="es-ES"/>
                    </w:rPr>
                  </w:pPr>
                  <w:r w:rsidRPr="00E43F17">
                    <w:rPr>
                      <w:rFonts w:ascii="Kelson Sans" w:eastAsia="Times New Roman" w:hAnsi="Kelson Sans" w:cs="Arial"/>
                      <w:color w:val="000000"/>
                      <w:sz w:val="20"/>
                      <w:szCs w:val="20"/>
                      <w:lang w:val="es-ES" w:eastAsia="es-ES"/>
                    </w:rPr>
                    <w:t>menor o igual a 365</w:t>
                  </w:r>
                </w:p>
              </w:tc>
            </w:tr>
            <w:tr w:rsidR="00AB644F" w:rsidRPr="00E531F8" w14:paraId="4CD02F3D" w14:textId="77777777" w:rsidTr="005E3FBA">
              <w:trPr>
                <w:trHeight w:val="155"/>
              </w:trPr>
              <w:tc>
                <w:tcPr>
                  <w:tcW w:w="4920" w:type="dxa"/>
                  <w:tcBorders>
                    <w:top w:val="nil"/>
                    <w:left w:val="single" w:sz="4" w:space="0" w:color="auto"/>
                    <w:bottom w:val="nil"/>
                    <w:right w:val="single" w:sz="4" w:space="0" w:color="auto"/>
                  </w:tcBorders>
                  <w:shd w:val="clear" w:color="auto" w:fill="auto"/>
                  <w:vAlign w:val="bottom"/>
                  <w:hideMark/>
                </w:tcPr>
                <w:p w14:paraId="01FA26F8" w14:textId="77777777" w:rsidR="00AB644F" w:rsidRPr="00E43F17" w:rsidRDefault="00AB644F" w:rsidP="00AB644F">
                  <w:pPr>
                    <w:spacing w:after="0" w:line="240" w:lineRule="auto"/>
                    <w:jc w:val="center"/>
                    <w:rPr>
                      <w:rFonts w:ascii="Kelson Sans" w:eastAsia="Times New Roman" w:hAnsi="Kelson Sans" w:cs="Arial"/>
                      <w:b/>
                      <w:bCs/>
                      <w:color w:val="000000"/>
                      <w:sz w:val="20"/>
                      <w:szCs w:val="20"/>
                      <w:lang w:val="es-ES" w:eastAsia="es-ES"/>
                    </w:rPr>
                  </w:pPr>
                  <w:r w:rsidRPr="00E43F17">
                    <w:rPr>
                      <w:rFonts w:ascii="Kelson Sans" w:eastAsia="Times New Roman" w:hAnsi="Kelson Sans" w:cs="Arial"/>
                      <w:b/>
                      <w:bCs/>
                      <w:color w:val="000000"/>
                      <w:sz w:val="20"/>
                      <w:szCs w:val="20"/>
                      <w:lang w:val="es-ES" w:eastAsia="es-ES"/>
                    </w:rPr>
                    <w:t>TOTAL</w:t>
                  </w:r>
                </w:p>
              </w:tc>
              <w:tc>
                <w:tcPr>
                  <w:tcW w:w="1660" w:type="dxa"/>
                  <w:tcBorders>
                    <w:top w:val="nil"/>
                    <w:left w:val="nil"/>
                    <w:bottom w:val="nil"/>
                    <w:right w:val="single" w:sz="4" w:space="0" w:color="auto"/>
                  </w:tcBorders>
                  <w:shd w:val="clear" w:color="auto" w:fill="auto"/>
                  <w:vAlign w:val="bottom"/>
                  <w:hideMark/>
                </w:tcPr>
                <w:p w14:paraId="74B5A652" w14:textId="75A8F96F" w:rsidR="00AB644F" w:rsidRPr="00E531F8" w:rsidRDefault="00245D7B" w:rsidP="00AB644F">
                  <w:pPr>
                    <w:spacing w:after="0" w:line="240" w:lineRule="auto"/>
                    <w:jc w:val="right"/>
                    <w:rPr>
                      <w:rFonts w:ascii="Arial" w:eastAsia="Times New Roman" w:hAnsi="Arial" w:cs="Arial"/>
                      <w:b/>
                      <w:bCs/>
                      <w:color w:val="000000"/>
                      <w:sz w:val="20"/>
                      <w:szCs w:val="20"/>
                      <w:lang w:val="es-ES" w:eastAsia="es-ES"/>
                    </w:rPr>
                  </w:pPr>
                  <w:r>
                    <w:rPr>
                      <w:rFonts w:ascii="Arial" w:eastAsia="Times New Roman" w:hAnsi="Arial" w:cs="Arial"/>
                      <w:b/>
                      <w:bCs/>
                      <w:color w:val="000000"/>
                      <w:sz w:val="20"/>
                      <w:szCs w:val="20"/>
                      <w:lang w:val="es-ES" w:eastAsia="es-ES"/>
                    </w:rPr>
                    <w:t>49,197,154.30</w:t>
                  </w:r>
                </w:p>
              </w:tc>
              <w:tc>
                <w:tcPr>
                  <w:tcW w:w="1780" w:type="dxa"/>
                  <w:tcBorders>
                    <w:top w:val="nil"/>
                    <w:left w:val="nil"/>
                    <w:bottom w:val="nil"/>
                    <w:right w:val="single" w:sz="4" w:space="0" w:color="auto"/>
                  </w:tcBorders>
                  <w:shd w:val="clear" w:color="auto" w:fill="auto"/>
                  <w:vAlign w:val="bottom"/>
                  <w:hideMark/>
                </w:tcPr>
                <w:p w14:paraId="77BA9AC3" w14:textId="77777777" w:rsidR="00AB644F" w:rsidRPr="00E531F8" w:rsidRDefault="00AB644F" w:rsidP="00AB644F">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r w:rsidR="00AB644F" w:rsidRPr="00E531F8" w14:paraId="7CF44C8B" w14:textId="77777777" w:rsidTr="00C52D42">
              <w:trPr>
                <w:trHeight w:val="255"/>
              </w:trPr>
              <w:tc>
                <w:tcPr>
                  <w:tcW w:w="4920" w:type="dxa"/>
                  <w:tcBorders>
                    <w:top w:val="nil"/>
                    <w:left w:val="single" w:sz="4" w:space="0" w:color="auto"/>
                    <w:bottom w:val="single" w:sz="4" w:space="0" w:color="auto"/>
                    <w:right w:val="single" w:sz="4" w:space="0" w:color="auto"/>
                  </w:tcBorders>
                  <w:shd w:val="clear" w:color="auto" w:fill="auto"/>
                  <w:vAlign w:val="bottom"/>
                  <w:hideMark/>
                </w:tcPr>
                <w:p w14:paraId="69B10F80" w14:textId="77777777" w:rsidR="00AB644F" w:rsidRPr="00E531F8" w:rsidRDefault="00AB644F" w:rsidP="00AB644F">
                  <w:pPr>
                    <w:spacing w:after="0" w:line="240" w:lineRule="auto"/>
                    <w:jc w:val="center"/>
                    <w:rPr>
                      <w:rFonts w:ascii="Arial" w:eastAsia="Times New Roman" w:hAnsi="Arial" w:cs="Arial"/>
                      <w:b/>
                      <w:bCs/>
                      <w:color w:val="000000"/>
                      <w:sz w:val="20"/>
                      <w:szCs w:val="20"/>
                      <w:lang w:val="es-ES" w:eastAsia="es-ES"/>
                    </w:rPr>
                  </w:pPr>
                  <w:r w:rsidRPr="00E531F8">
                    <w:rPr>
                      <w:rFonts w:ascii="Arial" w:eastAsia="Times New Roman" w:hAnsi="Arial" w:cs="Arial"/>
                      <w:b/>
                      <w:bCs/>
                      <w:color w:val="000000"/>
                      <w:sz w:val="20"/>
                      <w:szCs w:val="20"/>
                      <w:lang w:val="es-ES" w:eastAsia="es-ES"/>
                    </w:rPr>
                    <w:t> </w:t>
                  </w:r>
                </w:p>
              </w:tc>
              <w:tc>
                <w:tcPr>
                  <w:tcW w:w="1660" w:type="dxa"/>
                  <w:tcBorders>
                    <w:top w:val="nil"/>
                    <w:left w:val="nil"/>
                    <w:bottom w:val="single" w:sz="4" w:space="0" w:color="auto"/>
                    <w:right w:val="single" w:sz="4" w:space="0" w:color="auto"/>
                  </w:tcBorders>
                  <w:shd w:val="clear" w:color="auto" w:fill="auto"/>
                  <w:vAlign w:val="bottom"/>
                  <w:hideMark/>
                </w:tcPr>
                <w:p w14:paraId="48AC8142" w14:textId="77777777" w:rsidR="00AB644F" w:rsidRPr="00E531F8" w:rsidRDefault="00AB644F" w:rsidP="00AB644F">
                  <w:pPr>
                    <w:spacing w:after="0" w:line="240" w:lineRule="auto"/>
                    <w:rPr>
                      <w:rFonts w:ascii="Arial" w:eastAsia="Times New Roman" w:hAnsi="Arial" w:cs="Arial"/>
                      <w:b/>
                      <w:bCs/>
                      <w:color w:val="000000"/>
                      <w:sz w:val="20"/>
                      <w:szCs w:val="20"/>
                      <w:lang w:val="es-ES" w:eastAsia="es-ES"/>
                    </w:rPr>
                  </w:pPr>
                  <w:r w:rsidRPr="00E531F8">
                    <w:rPr>
                      <w:rFonts w:ascii="Arial" w:eastAsia="Times New Roman" w:hAnsi="Arial" w:cs="Arial"/>
                      <w:b/>
                      <w:bCs/>
                      <w:color w:val="000000"/>
                      <w:sz w:val="20"/>
                      <w:szCs w:val="20"/>
                      <w:lang w:val="es-ES" w:eastAsia="es-ES"/>
                    </w:rPr>
                    <w:t> </w:t>
                  </w:r>
                </w:p>
              </w:tc>
              <w:tc>
                <w:tcPr>
                  <w:tcW w:w="1780" w:type="dxa"/>
                  <w:tcBorders>
                    <w:top w:val="nil"/>
                    <w:left w:val="nil"/>
                    <w:bottom w:val="single" w:sz="4" w:space="0" w:color="auto"/>
                    <w:right w:val="single" w:sz="4" w:space="0" w:color="auto"/>
                  </w:tcBorders>
                  <w:shd w:val="clear" w:color="auto" w:fill="auto"/>
                  <w:vAlign w:val="bottom"/>
                  <w:hideMark/>
                </w:tcPr>
                <w:p w14:paraId="1CE7A010" w14:textId="77777777" w:rsidR="00AB644F" w:rsidRPr="00E531F8" w:rsidRDefault="00AB644F" w:rsidP="00AB644F">
                  <w:pPr>
                    <w:spacing w:after="0" w:line="240" w:lineRule="auto"/>
                    <w:rPr>
                      <w:rFonts w:ascii="Arial" w:eastAsia="Times New Roman" w:hAnsi="Arial" w:cs="Arial"/>
                      <w:color w:val="000000"/>
                      <w:sz w:val="20"/>
                      <w:szCs w:val="20"/>
                      <w:lang w:val="es-ES" w:eastAsia="es-ES"/>
                    </w:rPr>
                  </w:pPr>
                  <w:r w:rsidRPr="00E531F8">
                    <w:rPr>
                      <w:rFonts w:ascii="Arial" w:eastAsia="Times New Roman" w:hAnsi="Arial" w:cs="Arial"/>
                      <w:color w:val="000000"/>
                      <w:sz w:val="20"/>
                      <w:szCs w:val="20"/>
                      <w:lang w:val="es-ES" w:eastAsia="es-ES"/>
                    </w:rPr>
                    <w:t> </w:t>
                  </w:r>
                </w:p>
              </w:tc>
            </w:tr>
          </w:tbl>
          <w:p w14:paraId="43295C51" w14:textId="77777777"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433EBF" w:rsidRPr="00E853CA" w14:paraId="3AC279D6" w14:textId="77777777" w:rsidTr="00B30C9D">
        <w:trPr>
          <w:gridBefore w:val="1"/>
          <w:gridAfter w:val="7"/>
          <w:wBefore w:w="411" w:type="dxa"/>
          <w:wAfter w:w="6601" w:type="dxa"/>
          <w:trHeight w:val="80"/>
        </w:trPr>
        <w:tc>
          <w:tcPr>
            <w:tcW w:w="8510" w:type="dxa"/>
            <w:tcBorders>
              <w:top w:val="nil"/>
              <w:left w:val="nil"/>
              <w:bottom w:val="nil"/>
              <w:right w:val="nil"/>
            </w:tcBorders>
            <w:shd w:val="clear" w:color="auto" w:fill="auto"/>
            <w:noWrap/>
            <w:vAlign w:val="bottom"/>
            <w:hideMark/>
          </w:tcPr>
          <w:p w14:paraId="13518E08" w14:textId="77777777"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433EBF" w:rsidRPr="00E853CA" w14:paraId="20207F8A" w14:textId="77777777" w:rsidTr="00B30C9D">
        <w:trPr>
          <w:gridBefore w:val="1"/>
          <w:gridAfter w:val="7"/>
          <w:wBefore w:w="411" w:type="dxa"/>
          <w:wAfter w:w="6601" w:type="dxa"/>
          <w:trHeight w:val="80"/>
        </w:trPr>
        <w:tc>
          <w:tcPr>
            <w:tcW w:w="8510" w:type="dxa"/>
            <w:tcBorders>
              <w:top w:val="nil"/>
              <w:left w:val="nil"/>
              <w:bottom w:val="nil"/>
              <w:right w:val="nil"/>
            </w:tcBorders>
            <w:shd w:val="clear" w:color="auto" w:fill="auto"/>
            <w:noWrap/>
            <w:vAlign w:val="bottom"/>
            <w:hideMark/>
          </w:tcPr>
          <w:p w14:paraId="51C8D1AB" w14:textId="77777777" w:rsidR="00433EBF" w:rsidRPr="00BC46D3" w:rsidRDefault="00433EBF" w:rsidP="00986487">
            <w:pPr>
              <w:spacing w:after="0" w:line="240" w:lineRule="auto"/>
              <w:rPr>
                <w:rFonts w:ascii="Times New Roman" w:eastAsia="Times New Roman" w:hAnsi="Times New Roman" w:cs="Times New Roman"/>
                <w:color w:val="000000"/>
                <w:sz w:val="24"/>
                <w:szCs w:val="24"/>
              </w:rPr>
            </w:pPr>
          </w:p>
        </w:tc>
      </w:tr>
      <w:tr w:rsidR="0057526F" w:rsidRPr="00E853CA" w14:paraId="487CD819" w14:textId="77777777" w:rsidTr="00B30C9D">
        <w:trPr>
          <w:gridBefore w:val="1"/>
          <w:gridAfter w:val="7"/>
          <w:wBefore w:w="411" w:type="dxa"/>
          <w:wAfter w:w="6601" w:type="dxa"/>
          <w:trHeight w:val="80"/>
        </w:trPr>
        <w:tc>
          <w:tcPr>
            <w:tcW w:w="8510" w:type="dxa"/>
            <w:tcBorders>
              <w:top w:val="nil"/>
              <w:left w:val="nil"/>
              <w:bottom w:val="nil"/>
              <w:right w:val="nil"/>
            </w:tcBorders>
            <w:shd w:val="clear" w:color="auto" w:fill="auto"/>
            <w:noWrap/>
            <w:vAlign w:val="bottom"/>
            <w:hideMark/>
          </w:tcPr>
          <w:p w14:paraId="018311C1" w14:textId="77777777" w:rsidR="00453398" w:rsidRDefault="00453398" w:rsidP="00986487">
            <w:pPr>
              <w:spacing w:after="0" w:line="240" w:lineRule="auto"/>
              <w:rPr>
                <w:rFonts w:ascii="Times New Roman" w:eastAsia="Times New Roman" w:hAnsi="Times New Roman" w:cs="Times New Roman"/>
                <w:color w:val="000000"/>
                <w:sz w:val="24"/>
                <w:szCs w:val="24"/>
              </w:rPr>
            </w:pPr>
          </w:p>
          <w:p w14:paraId="1C4CC70C" w14:textId="77777777" w:rsidR="00F965FD" w:rsidRPr="00BC46D3" w:rsidRDefault="00F965FD" w:rsidP="00986487">
            <w:pPr>
              <w:spacing w:after="0" w:line="240" w:lineRule="auto"/>
              <w:rPr>
                <w:rFonts w:ascii="Times New Roman" w:eastAsia="Times New Roman" w:hAnsi="Times New Roman" w:cs="Times New Roman"/>
                <w:color w:val="000000"/>
                <w:sz w:val="24"/>
                <w:szCs w:val="24"/>
              </w:rPr>
            </w:pPr>
          </w:p>
        </w:tc>
      </w:tr>
      <w:tr w:rsidR="00B30C9D" w:rsidRPr="00BC46D3" w14:paraId="2688DCD0" w14:textId="77777777" w:rsidTr="00B30C9D">
        <w:trPr>
          <w:gridAfter w:val="4"/>
          <w:wAfter w:w="4711" w:type="dxa"/>
          <w:trHeight w:val="270"/>
        </w:trPr>
        <w:tc>
          <w:tcPr>
            <w:tcW w:w="10651" w:type="dxa"/>
            <w:gridSpan w:val="4"/>
            <w:tcBorders>
              <w:top w:val="nil"/>
              <w:left w:val="nil"/>
              <w:bottom w:val="nil"/>
              <w:right w:val="nil"/>
            </w:tcBorders>
            <w:shd w:val="clear" w:color="auto" w:fill="auto"/>
            <w:noWrap/>
            <w:vAlign w:val="bottom"/>
            <w:hideMark/>
          </w:tcPr>
          <w:p w14:paraId="787B1A06" w14:textId="6E75FCD9" w:rsidR="00A31F85" w:rsidRDefault="00A31F85" w:rsidP="00A31F85">
            <w:pPr>
              <w:pStyle w:val="Prrafodelista"/>
              <w:numPr>
                <w:ilvl w:val="0"/>
                <w:numId w:val="23"/>
              </w:numPr>
              <w:spacing w:after="0" w:line="240" w:lineRule="auto"/>
              <w:ind w:right="566"/>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saldo de otras cuentas se componen por saldos de provisiones a proveedores</w:t>
            </w:r>
            <w:r w:rsidR="000867C9" w:rsidRPr="00E43F17">
              <w:rPr>
                <w:rFonts w:ascii="Kelson Sans" w:eastAsia="Times New Roman" w:hAnsi="Kelson Sans" w:cs="Times New Roman"/>
                <w:color w:val="000000"/>
                <w:sz w:val="24"/>
                <w:szCs w:val="24"/>
              </w:rPr>
              <w:t>, contratistas y recurso de piso</w:t>
            </w:r>
          </w:p>
          <w:p w14:paraId="3F7215D5" w14:textId="1F114EFE" w:rsidR="00245D7B" w:rsidRDefault="00245D7B" w:rsidP="00245D7B">
            <w:pPr>
              <w:spacing w:after="0" w:line="240" w:lineRule="auto"/>
              <w:ind w:right="566"/>
              <w:jc w:val="both"/>
              <w:rPr>
                <w:rFonts w:ascii="Kelson Sans" w:eastAsia="Times New Roman" w:hAnsi="Kelson Sans" w:cs="Times New Roman"/>
                <w:color w:val="000000"/>
                <w:sz w:val="24"/>
                <w:szCs w:val="24"/>
              </w:rPr>
            </w:pPr>
          </w:p>
          <w:p w14:paraId="7610353F" w14:textId="66D79CF5" w:rsidR="00245D7B" w:rsidRDefault="00245D7B" w:rsidP="00245D7B">
            <w:pPr>
              <w:spacing w:after="0" w:line="240" w:lineRule="auto"/>
              <w:ind w:right="566"/>
              <w:jc w:val="both"/>
              <w:rPr>
                <w:rFonts w:ascii="Kelson Sans" w:eastAsia="Times New Roman" w:hAnsi="Kelson Sans" w:cs="Times New Roman"/>
                <w:color w:val="000000"/>
                <w:sz w:val="24"/>
                <w:szCs w:val="24"/>
              </w:rPr>
            </w:pPr>
          </w:p>
          <w:p w14:paraId="78AD5292" w14:textId="2C4596A3" w:rsidR="00245D7B" w:rsidRDefault="00245D7B" w:rsidP="00245D7B">
            <w:pPr>
              <w:spacing w:after="0" w:line="240" w:lineRule="auto"/>
              <w:ind w:right="566"/>
              <w:jc w:val="both"/>
              <w:rPr>
                <w:rFonts w:ascii="Kelson Sans" w:eastAsia="Times New Roman" w:hAnsi="Kelson Sans" w:cs="Times New Roman"/>
                <w:color w:val="000000"/>
                <w:sz w:val="24"/>
                <w:szCs w:val="24"/>
              </w:rPr>
            </w:pPr>
          </w:p>
          <w:p w14:paraId="04B0BEC4" w14:textId="0B9306A0" w:rsidR="00245D7B" w:rsidRDefault="00245D7B" w:rsidP="00245D7B">
            <w:pPr>
              <w:spacing w:after="0" w:line="240" w:lineRule="auto"/>
              <w:ind w:right="566"/>
              <w:jc w:val="both"/>
              <w:rPr>
                <w:rFonts w:ascii="Kelson Sans" w:eastAsia="Times New Roman" w:hAnsi="Kelson Sans" w:cs="Times New Roman"/>
                <w:color w:val="000000"/>
                <w:sz w:val="24"/>
                <w:szCs w:val="24"/>
              </w:rPr>
            </w:pPr>
          </w:p>
          <w:p w14:paraId="2271DC0D" w14:textId="0513B3D8" w:rsidR="00245D7B" w:rsidRDefault="00245D7B" w:rsidP="00245D7B">
            <w:pPr>
              <w:spacing w:after="0" w:line="240" w:lineRule="auto"/>
              <w:ind w:right="566"/>
              <w:jc w:val="both"/>
              <w:rPr>
                <w:rFonts w:ascii="Kelson Sans" w:eastAsia="Times New Roman" w:hAnsi="Kelson Sans" w:cs="Times New Roman"/>
                <w:color w:val="000000"/>
                <w:sz w:val="24"/>
                <w:szCs w:val="24"/>
              </w:rPr>
            </w:pPr>
          </w:p>
          <w:p w14:paraId="5FE72621" w14:textId="41AEB6D3" w:rsidR="00245D7B" w:rsidRDefault="00245D7B" w:rsidP="00245D7B">
            <w:pPr>
              <w:spacing w:after="0" w:line="240" w:lineRule="auto"/>
              <w:ind w:right="566"/>
              <w:jc w:val="both"/>
              <w:rPr>
                <w:rFonts w:ascii="Kelson Sans" w:eastAsia="Times New Roman" w:hAnsi="Kelson Sans" w:cs="Times New Roman"/>
                <w:color w:val="000000"/>
                <w:sz w:val="24"/>
                <w:szCs w:val="24"/>
              </w:rPr>
            </w:pPr>
          </w:p>
          <w:p w14:paraId="66A899A3" w14:textId="77777777" w:rsidR="00245D7B" w:rsidRPr="00245D7B" w:rsidRDefault="00245D7B" w:rsidP="00245D7B">
            <w:pPr>
              <w:spacing w:after="0" w:line="240" w:lineRule="auto"/>
              <w:ind w:right="566"/>
              <w:jc w:val="both"/>
              <w:rPr>
                <w:rFonts w:ascii="Kelson Sans" w:eastAsia="Times New Roman" w:hAnsi="Kelson Sans" w:cs="Times New Roman"/>
                <w:color w:val="000000"/>
                <w:sz w:val="24"/>
                <w:szCs w:val="24"/>
              </w:rPr>
            </w:pPr>
          </w:p>
          <w:p w14:paraId="25A23FBC" w14:textId="77777777" w:rsidR="000867C9" w:rsidRDefault="000867C9" w:rsidP="00802C75">
            <w:pPr>
              <w:pStyle w:val="Prrafodelista"/>
              <w:numPr>
                <w:ilvl w:val="0"/>
                <w:numId w:val="23"/>
              </w:numPr>
              <w:spacing w:after="0" w:line="240" w:lineRule="auto"/>
              <w:ind w:right="566"/>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El rubro de retenciones y contribuciones de impuestos corresponden a retenciones de impuestos realizadas por conceptos de sueldo, por honorarios, arrendamientos, contribuciones sociales, etc, </w:t>
            </w:r>
          </w:p>
          <w:p w14:paraId="5C73C3F8" w14:textId="77777777" w:rsidR="000867C9" w:rsidRPr="00E43F17" w:rsidRDefault="000867C9" w:rsidP="000867C9">
            <w:pPr>
              <w:pStyle w:val="Prrafodelista"/>
              <w:numPr>
                <w:ilvl w:val="0"/>
                <w:numId w:val="23"/>
              </w:numPr>
              <w:spacing w:after="0" w:line="240" w:lineRule="auto"/>
              <w:ind w:right="566"/>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El saldo de la cuenta de ingreso por clasificar se trata de depósitos que cubren los contratistas por diversos conceptos como son derechos, finanzas, comisiones, etc mismos que están pendientes de su identificación. </w:t>
            </w:r>
          </w:p>
          <w:p w14:paraId="6031F588" w14:textId="77777777" w:rsidR="000867C9" w:rsidRPr="00E43F17" w:rsidRDefault="000867C9" w:rsidP="000867C9">
            <w:pPr>
              <w:spacing w:after="0" w:line="240" w:lineRule="auto"/>
              <w:ind w:right="566"/>
              <w:jc w:val="both"/>
              <w:rPr>
                <w:rFonts w:ascii="Kelson Sans" w:eastAsia="Times New Roman" w:hAnsi="Kelson Sans" w:cs="Times New Roman"/>
                <w:color w:val="000000"/>
                <w:sz w:val="24"/>
                <w:szCs w:val="24"/>
              </w:rPr>
            </w:pPr>
          </w:p>
          <w:p w14:paraId="77A54695" w14:textId="77777777" w:rsidR="00AF0259" w:rsidRPr="00E43F17" w:rsidRDefault="007C12B3" w:rsidP="007C12B3">
            <w:pPr>
              <w:spacing w:after="0" w:line="240" w:lineRule="auto"/>
              <w:ind w:right="566"/>
              <w:jc w:val="both"/>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 xml:space="preserve">       2. </w:t>
            </w:r>
            <w:r w:rsidRPr="00132356">
              <w:rPr>
                <w:rFonts w:ascii="Kelson Sans" w:eastAsia="Times New Roman" w:hAnsi="Kelson Sans" w:cs="Times New Roman"/>
                <w:bCs/>
                <w:color w:val="000000"/>
                <w:sz w:val="24"/>
                <w:szCs w:val="24"/>
              </w:rPr>
              <w:t>NO APLICA</w:t>
            </w:r>
          </w:p>
          <w:p w14:paraId="1A91BCB7" w14:textId="77777777" w:rsidR="007C12B3" w:rsidRPr="007C12B3" w:rsidRDefault="007C12B3" w:rsidP="007C12B3">
            <w:pPr>
              <w:spacing w:after="0" w:line="240" w:lineRule="auto"/>
              <w:ind w:right="566"/>
              <w:jc w:val="both"/>
              <w:rPr>
                <w:rFonts w:ascii="Times New Roman" w:eastAsia="Times New Roman" w:hAnsi="Times New Roman" w:cs="Times New Roman"/>
                <w:color w:val="000000"/>
                <w:sz w:val="24"/>
                <w:szCs w:val="24"/>
              </w:rPr>
            </w:pPr>
            <w:r w:rsidRPr="00E43F17">
              <w:rPr>
                <w:rFonts w:ascii="Kelson Sans" w:eastAsia="Times New Roman" w:hAnsi="Kelson Sans" w:cs="Times New Roman"/>
                <w:b/>
                <w:bCs/>
                <w:color w:val="000000"/>
                <w:sz w:val="24"/>
                <w:szCs w:val="24"/>
              </w:rPr>
              <w:t xml:space="preserve">       3. </w:t>
            </w:r>
            <w:r w:rsidRPr="00132356">
              <w:rPr>
                <w:rFonts w:ascii="Kelson Sans" w:eastAsia="Times New Roman" w:hAnsi="Kelson Sans" w:cs="Times New Roman"/>
                <w:bCs/>
                <w:color w:val="000000"/>
                <w:sz w:val="24"/>
                <w:szCs w:val="24"/>
              </w:rPr>
              <w:t>NO APLICA</w:t>
            </w:r>
          </w:p>
        </w:tc>
        <w:tc>
          <w:tcPr>
            <w:tcW w:w="160" w:type="dxa"/>
            <w:tcBorders>
              <w:top w:val="nil"/>
              <w:left w:val="nil"/>
              <w:bottom w:val="nil"/>
              <w:right w:val="nil"/>
            </w:tcBorders>
            <w:shd w:val="clear" w:color="auto" w:fill="auto"/>
            <w:vAlign w:val="bottom"/>
            <w:hideMark/>
          </w:tcPr>
          <w:p w14:paraId="64017240" w14:textId="77777777" w:rsidR="00B30C9D" w:rsidRPr="00BC46D3" w:rsidRDefault="00B30C9D" w:rsidP="00C52D42">
            <w:pPr>
              <w:spacing w:after="0" w:line="240" w:lineRule="auto"/>
              <w:ind w:right="566"/>
              <w:rPr>
                <w:rFonts w:ascii="Times New Roman" w:eastAsia="Times New Roman" w:hAnsi="Times New Roman" w:cs="Times New Roman"/>
                <w:color w:val="000000"/>
                <w:sz w:val="24"/>
                <w:szCs w:val="24"/>
              </w:rPr>
            </w:pPr>
          </w:p>
        </w:tc>
      </w:tr>
      <w:tr w:rsidR="00B30C9D" w:rsidRPr="00BC46D3" w14:paraId="75D3AFB6" w14:textId="77777777" w:rsidTr="00B30C9D">
        <w:trPr>
          <w:gridAfter w:val="4"/>
          <w:wAfter w:w="4711" w:type="dxa"/>
          <w:trHeight w:val="270"/>
        </w:trPr>
        <w:tc>
          <w:tcPr>
            <w:tcW w:w="10651" w:type="dxa"/>
            <w:gridSpan w:val="4"/>
            <w:tcBorders>
              <w:top w:val="nil"/>
              <w:left w:val="nil"/>
              <w:bottom w:val="nil"/>
              <w:right w:val="nil"/>
            </w:tcBorders>
            <w:shd w:val="clear" w:color="auto" w:fill="auto"/>
            <w:noWrap/>
            <w:vAlign w:val="bottom"/>
            <w:hideMark/>
          </w:tcPr>
          <w:p w14:paraId="6F22EB58" w14:textId="77777777" w:rsidR="00B30C9D" w:rsidRDefault="00B30C9D" w:rsidP="007C12B3">
            <w:pPr>
              <w:spacing w:after="0" w:line="240" w:lineRule="auto"/>
              <w:ind w:right="566"/>
              <w:jc w:val="both"/>
              <w:rPr>
                <w:rFonts w:ascii="Times New Roman" w:eastAsia="Times New Roman" w:hAnsi="Times New Roman" w:cs="Times New Roman"/>
                <w:color w:val="000000"/>
                <w:sz w:val="24"/>
                <w:szCs w:val="24"/>
              </w:rPr>
            </w:pPr>
            <w:r w:rsidRPr="007C12B3">
              <w:rPr>
                <w:rFonts w:ascii="Times New Roman" w:eastAsia="Times New Roman" w:hAnsi="Times New Roman" w:cs="Times New Roman"/>
                <w:color w:val="000000"/>
                <w:sz w:val="24"/>
                <w:szCs w:val="24"/>
              </w:rPr>
              <w:t xml:space="preserve"> </w:t>
            </w:r>
          </w:p>
          <w:p w14:paraId="6B8BF00D" w14:textId="014D3459" w:rsidR="002E5D9D" w:rsidRPr="007C12B3" w:rsidRDefault="002E5D9D" w:rsidP="007C12B3">
            <w:pPr>
              <w:spacing w:after="0" w:line="240" w:lineRule="auto"/>
              <w:ind w:right="566"/>
              <w:jc w:val="both"/>
              <w:rPr>
                <w:rFonts w:ascii="Times New Roman" w:eastAsia="Times New Roman" w:hAnsi="Times New Roman" w:cs="Times New Roman"/>
                <w:color w:val="000000"/>
                <w:sz w:val="24"/>
                <w:szCs w:val="24"/>
              </w:rPr>
            </w:pPr>
          </w:p>
        </w:tc>
        <w:tc>
          <w:tcPr>
            <w:tcW w:w="160" w:type="dxa"/>
            <w:tcBorders>
              <w:top w:val="nil"/>
              <w:left w:val="nil"/>
              <w:bottom w:val="nil"/>
              <w:right w:val="nil"/>
            </w:tcBorders>
            <w:shd w:val="clear" w:color="auto" w:fill="auto"/>
            <w:vAlign w:val="bottom"/>
            <w:hideMark/>
          </w:tcPr>
          <w:p w14:paraId="7285106A" w14:textId="77777777" w:rsidR="00B30C9D" w:rsidRPr="00BC46D3" w:rsidRDefault="00B30C9D" w:rsidP="00C52D42">
            <w:pPr>
              <w:spacing w:after="0" w:line="240" w:lineRule="auto"/>
              <w:ind w:right="566"/>
              <w:rPr>
                <w:rFonts w:ascii="Times New Roman" w:eastAsia="Times New Roman" w:hAnsi="Times New Roman" w:cs="Times New Roman"/>
                <w:color w:val="000000"/>
                <w:sz w:val="24"/>
                <w:szCs w:val="24"/>
              </w:rPr>
            </w:pPr>
          </w:p>
        </w:tc>
      </w:tr>
      <w:tr w:rsidR="00B30C9D" w:rsidRPr="00BC46D3" w14:paraId="4CC89017" w14:textId="77777777" w:rsidTr="00B30C9D">
        <w:trPr>
          <w:gridAfter w:val="6"/>
          <w:wAfter w:w="6009" w:type="dxa"/>
          <w:trHeight w:val="270"/>
        </w:trPr>
        <w:tc>
          <w:tcPr>
            <w:tcW w:w="9513" w:type="dxa"/>
            <w:gridSpan w:val="3"/>
            <w:tcBorders>
              <w:top w:val="nil"/>
              <w:left w:val="nil"/>
              <w:bottom w:val="nil"/>
              <w:right w:val="nil"/>
            </w:tcBorders>
            <w:shd w:val="clear" w:color="auto" w:fill="auto"/>
            <w:noWrap/>
            <w:vAlign w:val="bottom"/>
            <w:hideMark/>
          </w:tcPr>
          <w:p w14:paraId="5508C709" w14:textId="77777777" w:rsidR="00F620D9" w:rsidRPr="00AF0259" w:rsidRDefault="00F620D9" w:rsidP="00AF0259">
            <w:pPr>
              <w:spacing w:after="0" w:line="240" w:lineRule="auto"/>
              <w:jc w:val="both"/>
              <w:rPr>
                <w:rFonts w:ascii="Times New Roman" w:eastAsia="Times New Roman" w:hAnsi="Times New Roman" w:cs="Times New Roman"/>
                <w:b/>
                <w:bCs/>
                <w:color w:val="000000"/>
                <w:sz w:val="24"/>
                <w:szCs w:val="24"/>
              </w:rPr>
            </w:pPr>
          </w:p>
        </w:tc>
      </w:tr>
    </w:tbl>
    <w:p w14:paraId="454CAACE" w14:textId="77777777" w:rsidR="007B1FE0" w:rsidRDefault="007B1FE0"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tbl>
      <w:tblPr>
        <w:tblW w:w="14769" w:type="dxa"/>
        <w:tblInd w:w="55" w:type="dxa"/>
        <w:tblCellMar>
          <w:left w:w="70" w:type="dxa"/>
          <w:right w:w="70" w:type="dxa"/>
        </w:tblCellMar>
        <w:tblLook w:val="04A0" w:firstRow="1" w:lastRow="0" w:firstColumn="1" w:lastColumn="0" w:noHBand="0" w:noVBand="1"/>
      </w:tblPr>
      <w:tblGrid>
        <w:gridCol w:w="252"/>
        <w:gridCol w:w="139"/>
        <w:gridCol w:w="163"/>
        <w:gridCol w:w="8680"/>
        <w:gridCol w:w="3982"/>
        <w:gridCol w:w="136"/>
        <w:gridCol w:w="189"/>
        <w:gridCol w:w="47"/>
        <w:gridCol w:w="25"/>
        <w:gridCol w:w="156"/>
        <w:gridCol w:w="156"/>
        <w:gridCol w:w="167"/>
        <w:gridCol w:w="301"/>
        <w:gridCol w:w="376"/>
      </w:tblGrid>
      <w:tr w:rsidR="00433EBF" w:rsidRPr="00B70FEB" w14:paraId="513CC2CF" w14:textId="77777777" w:rsidTr="00384D9C">
        <w:trPr>
          <w:trHeight w:val="300"/>
        </w:trPr>
        <w:tc>
          <w:tcPr>
            <w:tcW w:w="14769" w:type="dxa"/>
            <w:gridSpan w:val="14"/>
            <w:tcBorders>
              <w:top w:val="nil"/>
              <w:left w:val="nil"/>
              <w:bottom w:val="nil"/>
              <w:right w:val="nil"/>
            </w:tcBorders>
            <w:shd w:val="clear" w:color="auto" w:fill="auto"/>
            <w:vAlign w:val="bottom"/>
            <w:hideMark/>
          </w:tcPr>
          <w:p w14:paraId="2941829E" w14:textId="77777777"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6A53EA">
              <w:rPr>
                <w:rFonts w:ascii="Kelson Sans" w:eastAsia="Times New Roman" w:hAnsi="Kelson Sans" w:cs="Times New Roman"/>
                <w:b/>
                <w:bCs/>
                <w:color w:val="000000"/>
                <w:sz w:val="24"/>
                <w:szCs w:val="24"/>
              </w:rPr>
              <w:t>I) NOTAS AL ESTADO DE ACTIVIDADES</w:t>
            </w:r>
          </w:p>
        </w:tc>
      </w:tr>
      <w:tr w:rsidR="00433EBF" w:rsidRPr="00B70FEB" w14:paraId="755D2382" w14:textId="77777777" w:rsidTr="00384D9C">
        <w:trPr>
          <w:trHeight w:val="300"/>
        </w:trPr>
        <w:tc>
          <w:tcPr>
            <w:tcW w:w="14769" w:type="dxa"/>
            <w:gridSpan w:val="14"/>
            <w:tcBorders>
              <w:top w:val="nil"/>
              <w:left w:val="nil"/>
              <w:bottom w:val="nil"/>
              <w:right w:val="nil"/>
            </w:tcBorders>
            <w:shd w:val="clear" w:color="auto" w:fill="auto"/>
            <w:vAlign w:val="bottom"/>
            <w:hideMark/>
          </w:tcPr>
          <w:p w14:paraId="230A701E" w14:textId="77777777" w:rsidR="00433EBF" w:rsidRPr="00E43F17" w:rsidRDefault="00433EBF" w:rsidP="00986487">
            <w:pPr>
              <w:spacing w:after="0" w:line="240" w:lineRule="auto"/>
              <w:rPr>
                <w:rFonts w:ascii="Kelson Sans" w:eastAsia="Times New Roman" w:hAnsi="Kelson Sans" w:cs="Times New Roman"/>
                <w:b/>
                <w:bCs/>
                <w:color w:val="000000"/>
                <w:sz w:val="20"/>
                <w:szCs w:val="20"/>
              </w:rPr>
            </w:pPr>
          </w:p>
          <w:p w14:paraId="627BFE78" w14:textId="77777777" w:rsidR="00433EBF" w:rsidRPr="00E43F17" w:rsidRDefault="00433EBF" w:rsidP="00986487">
            <w:pPr>
              <w:spacing w:after="0" w:line="240" w:lineRule="auto"/>
              <w:rPr>
                <w:rFonts w:ascii="Kelson Sans" w:eastAsia="Times New Roman" w:hAnsi="Kelson Sans" w:cs="Times New Roman"/>
                <w:b/>
                <w:bCs/>
                <w:color w:val="000000"/>
                <w:sz w:val="20"/>
                <w:szCs w:val="20"/>
              </w:rPr>
            </w:pPr>
          </w:p>
          <w:p w14:paraId="49DE3E0D" w14:textId="77777777" w:rsidR="007279D1" w:rsidRPr="00E43F17" w:rsidRDefault="007279D1" w:rsidP="00986487">
            <w:pPr>
              <w:spacing w:after="0" w:line="240" w:lineRule="auto"/>
              <w:rPr>
                <w:rFonts w:ascii="Kelson Sans" w:eastAsia="Times New Roman" w:hAnsi="Kelson Sans" w:cs="Times New Roman"/>
                <w:b/>
                <w:bCs/>
                <w:color w:val="000000"/>
                <w:sz w:val="20"/>
                <w:szCs w:val="20"/>
              </w:rPr>
            </w:pPr>
          </w:p>
          <w:p w14:paraId="6DFF473F" w14:textId="77777777" w:rsidR="00433EBF" w:rsidRPr="00E43F17" w:rsidRDefault="005B625B" w:rsidP="007C12B3">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 xml:space="preserve">Ingresos </w:t>
            </w:r>
            <w:r w:rsidR="007C12B3" w:rsidRPr="00E43F17">
              <w:rPr>
                <w:rFonts w:ascii="Kelson Sans" w:eastAsia="Times New Roman" w:hAnsi="Kelson Sans" w:cs="Times New Roman"/>
                <w:b/>
                <w:bCs/>
                <w:color w:val="000000"/>
                <w:sz w:val="24"/>
                <w:szCs w:val="24"/>
              </w:rPr>
              <w:t xml:space="preserve">de Gestión </w:t>
            </w:r>
          </w:p>
        </w:tc>
      </w:tr>
      <w:tr w:rsidR="00433EBF" w:rsidRPr="00B70FEB" w14:paraId="2480D627" w14:textId="77777777" w:rsidTr="00BC4FDE">
        <w:trPr>
          <w:trHeight w:val="300"/>
        </w:trPr>
        <w:tc>
          <w:tcPr>
            <w:tcW w:w="9827" w:type="dxa"/>
            <w:gridSpan w:val="5"/>
            <w:tcBorders>
              <w:top w:val="nil"/>
              <w:left w:val="nil"/>
              <w:bottom w:val="nil"/>
              <w:right w:val="nil"/>
            </w:tcBorders>
            <w:shd w:val="clear" w:color="auto" w:fill="auto"/>
            <w:vAlign w:val="bottom"/>
            <w:hideMark/>
          </w:tcPr>
          <w:p w14:paraId="11283A86" w14:textId="77777777" w:rsidR="00433EBF" w:rsidRPr="00E43F17" w:rsidRDefault="00433EBF" w:rsidP="00986487">
            <w:pPr>
              <w:spacing w:after="0" w:line="240" w:lineRule="auto"/>
              <w:jc w:val="both"/>
              <w:rPr>
                <w:rFonts w:ascii="Kelson Sans" w:eastAsia="Times New Roman" w:hAnsi="Kelson Sans" w:cs="Times New Roman"/>
                <w:b/>
                <w:bCs/>
                <w:color w:val="000000"/>
                <w:sz w:val="20"/>
                <w:szCs w:val="20"/>
              </w:rPr>
            </w:pPr>
          </w:p>
          <w:p w14:paraId="4F59E9BD" w14:textId="77777777" w:rsidR="00433EBF" w:rsidRPr="00E43F17" w:rsidRDefault="00384D9C" w:rsidP="00986487">
            <w:pPr>
              <w:spacing w:after="0" w:line="240" w:lineRule="auto"/>
              <w:jc w:val="both"/>
              <w:rPr>
                <w:rFonts w:ascii="Kelson Sans" w:eastAsia="Times New Roman" w:hAnsi="Kelson Sans" w:cs="Times New Roman"/>
                <w:b/>
                <w:bCs/>
                <w:color w:val="000000"/>
                <w:sz w:val="20"/>
                <w:szCs w:val="20"/>
              </w:rPr>
            </w:pPr>
            <w:r w:rsidRPr="00E43F17">
              <w:rPr>
                <w:rFonts w:ascii="Kelson Sans" w:eastAsia="Times New Roman" w:hAnsi="Kelson Sans" w:cs="Times New Roman"/>
                <w:b/>
                <w:bCs/>
                <w:color w:val="000000"/>
                <w:sz w:val="20"/>
                <w:szCs w:val="20"/>
              </w:rPr>
              <w:t>1.</w:t>
            </w:r>
          </w:p>
          <w:p w14:paraId="4768E74E" w14:textId="77777777" w:rsidR="007279D1" w:rsidRPr="00E43F17" w:rsidRDefault="007279D1" w:rsidP="00986487">
            <w:pPr>
              <w:spacing w:after="0" w:line="240" w:lineRule="auto"/>
              <w:jc w:val="both"/>
              <w:rPr>
                <w:rFonts w:ascii="Kelson Sans" w:eastAsia="Times New Roman" w:hAnsi="Kelson Sans" w:cs="Times New Roman"/>
                <w:b/>
                <w:bCs/>
                <w:color w:val="000000"/>
                <w:sz w:val="20"/>
                <w:szCs w:val="20"/>
              </w:rPr>
            </w:pPr>
          </w:p>
        </w:tc>
        <w:tc>
          <w:tcPr>
            <w:tcW w:w="1373" w:type="dxa"/>
            <w:gridSpan w:val="2"/>
            <w:tcBorders>
              <w:top w:val="nil"/>
              <w:left w:val="nil"/>
              <w:bottom w:val="nil"/>
              <w:right w:val="nil"/>
            </w:tcBorders>
            <w:shd w:val="clear" w:color="auto" w:fill="auto"/>
            <w:vAlign w:val="bottom"/>
            <w:hideMark/>
          </w:tcPr>
          <w:p w14:paraId="1E7E678A"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1235" w:type="dxa"/>
            <w:gridSpan w:val="5"/>
            <w:tcBorders>
              <w:top w:val="nil"/>
              <w:left w:val="nil"/>
              <w:bottom w:val="nil"/>
              <w:right w:val="nil"/>
            </w:tcBorders>
            <w:shd w:val="clear" w:color="auto" w:fill="auto"/>
            <w:vAlign w:val="bottom"/>
            <w:hideMark/>
          </w:tcPr>
          <w:p w14:paraId="7256E88E"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1586" w:type="dxa"/>
            <w:tcBorders>
              <w:top w:val="nil"/>
              <w:left w:val="nil"/>
              <w:bottom w:val="nil"/>
              <w:right w:val="nil"/>
            </w:tcBorders>
            <w:shd w:val="clear" w:color="auto" w:fill="auto"/>
            <w:vAlign w:val="bottom"/>
            <w:hideMark/>
          </w:tcPr>
          <w:p w14:paraId="0B247E1C"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c>
          <w:tcPr>
            <w:tcW w:w="748" w:type="dxa"/>
            <w:tcBorders>
              <w:top w:val="nil"/>
              <w:left w:val="nil"/>
              <w:bottom w:val="nil"/>
              <w:right w:val="nil"/>
            </w:tcBorders>
            <w:shd w:val="clear" w:color="auto" w:fill="auto"/>
            <w:vAlign w:val="bottom"/>
            <w:hideMark/>
          </w:tcPr>
          <w:p w14:paraId="1206A8A7"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r>
      <w:tr w:rsidR="00433EBF" w:rsidRPr="00B70FEB" w14:paraId="244DBDBC" w14:textId="77777777" w:rsidTr="00384D9C">
        <w:trPr>
          <w:trHeight w:val="300"/>
        </w:trPr>
        <w:tc>
          <w:tcPr>
            <w:tcW w:w="14769" w:type="dxa"/>
            <w:gridSpan w:val="14"/>
            <w:tcBorders>
              <w:top w:val="nil"/>
              <w:left w:val="nil"/>
              <w:bottom w:val="nil"/>
              <w:right w:val="nil"/>
            </w:tcBorders>
            <w:shd w:val="clear" w:color="auto" w:fill="auto"/>
            <w:vAlign w:val="bottom"/>
            <w:hideMark/>
          </w:tcPr>
          <w:p w14:paraId="7DA45494" w14:textId="77777777" w:rsidR="00433EBF" w:rsidRPr="00E43F17" w:rsidRDefault="00433EBF" w:rsidP="00986487">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Esta cuenta se integra como sigue:</w:t>
            </w:r>
          </w:p>
        </w:tc>
      </w:tr>
      <w:tr w:rsidR="00433EBF" w:rsidRPr="00B70FEB" w14:paraId="7082FF8A" w14:textId="77777777" w:rsidTr="00BC4FDE">
        <w:trPr>
          <w:trHeight w:val="3643"/>
        </w:trPr>
        <w:tc>
          <w:tcPr>
            <w:tcW w:w="9827" w:type="dxa"/>
            <w:gridSpan w:val="5"/>
            <w:tcBorders>
              <w:top w:val="nil"/>
              <w:left w:val="nil"/>
              <w:bottom w:val="nil"/>
              <w:right w:val="nil"/>
            </w:tcBorders>
            <w:shd w:val="clear" w:color="auto" w:fill="auto"/>
            <w:vAlign w:val="bottom"/>
            <w:hideMark/>
          </w:tcPr>
          <w:tbl>
            <w:tblPr>
              <w:tblW w:w="9400" w:type="dxa"/>
              <w:tblCellMar>
                <w:left w:w="70" w:type="dxa"/>
                <w:right w:w="70" w:type="dxa"/>
              </w:tblCellMar>
              <w:tblLook w:val="04A0" w:firstRow="1" w:lastRow="0" w:firstColumn="1" w:lastColumn="0" w:noHBand="0" w:noVBand="1"/>
            </w:tblPr>
            <w:tblGrid>
              <w:gridCol w:w="5280"/>
              <w:gridCol w:w="4120"/>
            </w:tblGrid>
            <w:tr w:rsidR="00444178" w:rsidRPr="00444178" w14:paraId="13F0A548" w14:textId="77777777" w:rsidTr="00444178">
              <w:trPr>
                <w:trHeight w:val="300"/>
              </w:trPr>
              <w:tc>
                <w:tcPr>
                  <w:tcW w:w="5280" w:type="dxa"/>
                  <w:tcBorders>
                    <w:top w:val="single" w:sz="8" w:space="0" w:color="auto"/>
                    <w:left w:val="single" w:sz="8" w:space="0" w:color="auto"/>
                    <w:bottom w:val="nil"/>
                    <w:right w:val="nil"/>
                  </w:tcBorders>
                  <w:shd w:val="clear" w:color="auto" w:fill="auto"/>
                  <w:vAlign w:val="bottom"/>
                  <w:hideMark/>
                </w:tcPr>
                <w:p w14:paraId="55749476" w14:textId="77777777" w:rsidR="00444178" w:rsidRPr="00444178" w:rsidRDefault="00444178" w:rsidP="00444178">
                  <w:pPr>
                    <w:spacing w:after="0" w:line="240" w:lineRule="auto"/>
                    <w:rPr>
                      <w:rFonts w:ascii="Calibri" w:eastAsia="Times New Roman" w:hAnsi="Calibri" w:cs="Calibri"/>
                      <w:color w:val="000000"/>
                      <w:lang w:val="es-MX" w:eastAsia="es-MX"/>
                    </w:rPr>
                  </w:pPr>
                  <w:r w:rsidRPr="00444178">
                    <w:rPr>
                      <w:rFonts w:ascii="Calibri" w:eastAsia="Times New Roman" w:hAnsi="Calibri" w:cs="Calibri"/>
                      <w:color w:val="000000"/>
                      <w:lang w:val="es-MX" w:eastAsia="es-MX"/>
                    </w:rPr>
                    <w:t> </w:t>
                  </w:r>
                </w:p>
              </w:tc>
              <w:tc>
                <w:tcPr>
                  <w:tcW w:w="4120" w:type="dxa"/>
                  <w:tcBorders>
                    <w:top w:val="single" w:sz="8" w:space="0" w:color="auto"/>
                    <w:left w:val="single" w:sz="8" w:space="0" w:color="auto"/>
                    <w:bottom w:val="nil"/>
                    <w:right w:val="single" w:sz="8" w:space="0" w:color="auto"/>
                  </w:tcBorders>
                  <w:shd w:val="clear" w:color="auto" w:fill="auto"/>
                  <w:vAlign w:val="center"/>
                  <w:hideMark/>
                </w:tcPr>
                <w:p w14:paraId="7470516C" w14:textId="77777777" w:rsidR="00444178" w:rsidRPr="00444178" w:rsidRDefault="00444178" w:rsidP="00444178">
                  <w:pPr>
                    <w:spacing w:after="0" w:line="240" w:lineRule="auto"/>
                    <w:jc w:val="center"/>
                    <w:rPr>
                      <w:rFonts w:ascii="Kelson Sans" w:eastAsia="Times New Roman" w:hAnsi="Kelson Sans" w:cs="Calibri"/>
                      <w:b/>
                      <w:bCs/>
                      <w:color w:val="000000"/>
                      <w:sz w:val="20"/>
                      <w:szCs w:val="20"/>
                      <w:lang w:val="es-MX" w:eastAsia="es-MX"/>
                    </w:rPr>
                  </w:pPr>
                  <w:r w:rsidRPr="00444178">
                    <w:rPr>
                      <w:rFonts w:ascii="Kelson Sans" w:eastAsia="Times New Roman" w:hAnsi="Kelson Sans" w:cs="Calibri"/>
                      <w:b/>
                      <w:bCs/>
                      <w:color w:val="000000"/>
                      <w:sz w:val="20"/>
                      <w:szCs w:val="20"/>
                      <w:lang w:val="es-ES" w:eastAsia="es-MX"/>
                    </w:rPr>
                    <w:t>SALDO AL</w:t>
                  </w:r>
                </w:p>
              </w:tc>
            </w:tr>
            <w:tr w:rsidR="00444178" w:rsidRPr="00444178" w14:paraId="57DB2B9B" w14:textId="77777777" w:rsidTr="00444178">
              <w:trPr>
                <w:trHeight w:val="315"/>
              </w:trPr>
              <w:tc>
                <w:tcPr>
                  <w:tcW w:w="5280" w:type="dxa"/>
                  <w:tcBorders>
                    <w:top w:val="nil"/>
                    <w:left w:val="single" w:sz="8" w:space="0" w:color="auto"/>
                    <w:bottom w:val="single" w:sz="8" w:space="0" w:color="auto"/>
                    <w:right w:val="nil"/>
                  </w:tcBorders>
                  <w:shd w:val="clear" w:color="auto" w:fill="auto"/>
                  <w:vAlign w:val="center"/>
                  <w:hideMark/>
                </w:tcPr>
                <w:p w14:paraId="1201772D" w14:textId="77777777" w:rsidR="00444178" w:rsidRPr="00444178" w:rsidRDefault="00444178" w:rsidP="00444178">
                  <w:pPr>
                    <w:spacing w:after="0" w:line="240" w:lineRule="auto"/>
                    <w:jc w:val="center"/>
                    <w:rPr>
                      <w:rFonts w:ascii="Arial" w:eastAsia="Times New Roman" w:hAnsi="Arial" w:cs="Arial"/>
                      <w:b/>
                      <w:bCs/>
                      <w:color w:val="000000"/>
                      <w:sz w:val="18"/>
                      <w:szCs w:val="18"/>
                      <w:lang w:val="es-MX" w:eastAsia="es-MX"/>
                    </w:rPr>
                  </w:pPr>
                  <w:r w:rsidRPr="00444178">
                    <w:rPr>
                      <w:rFonts w:ascii="Arial" w:eastAsia="Times New Roman" w:hAnsi="Arial" w:cs="Arial"/>
                      <w:b/>
                      <w:bCs/>
                      <w:color w:val="000000"/>
                      <w:sz w:val="18"/>
                      <w:szCs w:val="18"/>
                      <w:lang w:eastAsia="es-MX"/>
                    </w:rPr>
                    <w:t>CONCEPTO</w:t>
                  </w:r>
                </w:p>
              </w:tc>
              <w:tc>
                <w:tcPr>
                  <w:tcW w:w="4120" w:type="dxa"/>
                  <w:tcBorders>
                    <w:top w:val="nil"/>
                    <w:left w:val="single" w:sz="8" w:space="0" w:color="auto"/>
                    <w:bottom w:val="single" w:sz="8" w:space="0" w:color="auto"/>
                    <w:right w:val="single" w:sz="8" w:space="0" w:color="auto"/>
                  </w:tcBorders>
                  <w:shd w:val="clear" w:color="auto" w:fill="auto"/>
                  <w:vAlign w:val="center"/>
                  <w:hideMark/>
                </w:tcPr>
                <w:p w14:paraId="5D45BFC7" w14:textId="39AA12EF" w:rsidR="00444178" w:rsidRPr="00444178" w:rsidRDefault="00151B27" w:rsidP="00444178">
                  <w:pPr>
                    <w:spacing w:after="0" w:line="240" w:lineRule="auto"/>
                    <w:jc w:val="center"/>
                    <w:rPr>
                      <w:rFonts w:ascii="Kelson Sans" w:eastAsia="Times New Roman" w:hAnsi="Kelson Sans" w:cs="Calibri"/>
                      <w:b/>
                      <w:bCs/>
                      <w:color w:val="000000"/>
                      <w:sz w:val="20"/>
                      <w:szCs w:val="20"/>
                      <w:lang w:val="es-MX" w:eastAsia="es-MX"/>
                    </w:rPr>
                  </w:pPr>
                  <w:r>
                    <w:rPr>
                      <w:rFonts w:ascii="Kelson Sans" w:eastAsia="Times New Roman" w:hAnsi="Kelson Sans" w:cs="Calibri"/>
                      <w:b/>
                      <w:bCs/>
                      <w:color w:val="000000"/>
                      <w:sz w:val="20"/>
                      <w:szCs w:val="20"/>
                      <w:lang w:val="es-ES" w:eastAsia="es-MX"/>
                    </w:rPr>
                    <w:t>3</w:t>
                  </w:r>
                  <w:r w:rsidR="00245D7B">
                    <w:rPr>
                      <w:rFonts w:ascii="Kelson Sans" w:eastAsia="Times New Roman" w:hAnsi="Kelson Sans" w:cs="Calibri"/>
                      <w:b/>
                      <w:bCs/>
                      <w:color w:val="000000"/>
                      <w:sz w:val="20"/>
                      <w:szCs w:val="20"/>
                      <w:lang w:val="es-ES" w:eastAsia="es-MX"/>
                    </w:rPr>
                    <w:t>1</w:t>
                  </w:r>
                  <w:r w:rsidR="00444178" w:rsidRPr="00444178">
                    <w:rPr>
                      <w:rFonts w:ascii="Kelson Sans" w:eastAsia="Times New Roman" w:hAnsi="Kelson Sans" w:cs="Calibri"/>
                      <w:b/>
                      <w:bCs/>
                      <w:color w:val="000000"/>
                      <w:sz w:val="20"/>
                      <w:szCs w:val="20"/>
                      <w:lang w:val="es-ES" w:eastAsia="es-MX"/>
                    </w:rPr>
                    <w:t>/</w:t>
                  </w:r>
                  <w:r w:rsidR="0001343E">
                    <w:rPr>
                      <w:rFonts w:ascii="Kelson Sans" w:eastAsia="Times New Roman" w:hAnsi="Kelson Sans" w:cs="Calibri"/>
                      <w:b/>
                      <w:bCs/>
                      <w:color w:val="000000"/>
                      <w:sz w:val="20"/>
                      <w:szCs w:val="20"/>
                      <w:lang w:val="es-ES" w:eastAsia="es-MX"/>
                    </w:rPr>
                    <w:t>1</w:t>
                  </w:r>
                  <w:r w:rsidR="00245D7B">
                    <w:rPr>
                      <w:rFonts w:ascii="Kelson Sans" w:eastAsia="Times New Roman" w:hAnsi="Kelson Sans" w:cs="Calibri"/>
                      <w:b/>
                      <w:bCs/>
                      <w:color w:val="000000"/>
                      <w:sz w:val="20"/>
                      <w:szCs w:val="20"/>
                      <w:lang w:val="es-ES" w:eastAsia="es-MX"/>
                    </w:rPr>
                    <w:t>2</w:t>
                  </w:r>
                  <w:r w:rsidR="00444178" w:rsidRPr="00444178">
                    <w:rPr>
                      <w:rFonts w:ascii="Kelson Sans" w:eastAsia="Times New Roman" w:hAnsi="Kelson Sans" w:cs="Calibri"/>
                      <w:b/>
                      <w:bCs/>
                      <w:color w:val="000000"/>
                      <w:sz w:val="20"/>
                      <w:szCs w:val="20"/>
                      <w:lang w:val="es-ES" w:eastAsia="es-MX"/>
                    </w:rPr>
                    <w:t>/201</w:t>
                  </w:r>
                  <w:r w:rsidR="009303DF">
                    <w:rPr>
                      <w:rFonts w:ascii="Kelson Sans" w:eastAsia="Times New Roman" w:hAnsi="Kelson Sans" w:cs="Calibri"/>
                      <w:b/>
                      <w:bCs/>
                      <w:color w:val="000000"/>
                      <w:sz w:val="20"/>
                      <w:szCs w:val="20"/>
                      <w:lang w:val="es-ES" w:eastAsia="es-MX"/>
                    </w:rPr>
                    <w:t>9</w:t>
                  </w:r>
                </w:p>
              </w:tc>
            </w:tr>
            <w:tr w:rsidR="00444178" w:rsidRPr="00444178" w14:paraId="27942451"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0E24ABE2" w14:textId="77777777" w:rsidR="00444178" w:rsidRPr="00444178" w:rsidRDefault="00444178" w:rsidP="00444178">
                  <w:pPr>
                    <w:spacing w:after="0" w:line="240" w:lineRule="auto"/>
                    <w:rPr>
                      <w:rFonts w:ascii="Kelson Sans" w:eastAsia="Times New Roman" w:hAnsi="Kelson Sans" w:cs="Calibri"/>
                      <w:color w:val="000000"/>
                      <w:sz w:val="18"/>
                      <w:szCs w:val="18"/>
                      <w:u w:val="single"/>
                      <w:lang w:val="es-MX" w:eastAsia="es-MX"/>
                    </w:rPr>
                  </w:pPr>
                  <w:r w:rsidRPr="00444178">
                    <w:rPr>
                      <w:rFonts w:ascii="Kelson Sans" w:eastAsia="Times New Roman" w:hAnsi="Kelson Sans" w:cs="Calibri"/>
                      <w:color w:val="000000"/>
                      <w:sz w:val="18"/>
                      <w:szCs w:val="18"/>
                      <w:u w:val="single"/>
                      <w:lang w:eastAsia="es-MX"/>
                    </w:rPr>
                    <w:t>Participaciones, Aportaciones, Transferencias,Asignaciones</w:t>
                  </w:r>
                </w:p>
              </w:tc>
              <w:tc>
                <w:tcPr>
                  <w:tcW w:w="4120" w:type="dxa"/>
                  <w:tcBorders>
                    <w:top w:val="nil"/>
                    <w:left w:val="single" w:sz="8" w:space="0" w:color="auto"/>
                    <w:bottom w:val="nil"/>
                    <w:right w:val="single" w:sz="8" w:space="0" w:color="auto"/>
                  </w:tcBorders>
                  <w:shd w:val="clear" w:color="auto" w:fill="auto"/>
                  <w:vAlign w:val="center"/>
                  <w:hideMark/>
                </w:tcPr>
                <w:p w14:paraId="2FE2B706" w14:textId="77777777" w:rsidR="00444178" w:rsidRPr="00444178" w:rsidRDefault="00444178" w:rsidP="00444178">
                  <w:pPr>
                    <w:spacing w:after="0" w:line="240" w:lineRule="auto"/>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eastAsia="es-MX"/>
                    </w:rPr>
                    <w:t xml:space="preserve">                                                                                     -   </w:t>
                  </w:r>
                </w:p>
              </w:tc>
            </w:tr>
            <w:tr w:rsidR="00444178" w:rsidRPr="00444178" w14:paraId="63FA5D68" w14:textId="77777777" w:rsidTr="00444178">
              <w:trPr>
                <w:trHeight w:val="300"/>
              </w:trPr>
              <w:tc>
                <w:tcPr>
                  <w:tcW w:w="5280" w:type="dxa"/>
                  <w:tcBorders>
                    <w:top w:val="nil"/>
                    <w:left w:val="single" w:sz="8" w:space="0" w:color="auto"/>
                    <w:bottom w:val="single" w:sz="4" w:space="0" w:color="auto"/>
                    <w:right w:val="single" w:sz="8" w:space="0" w:color="auto"/>
                  </w:tcBorders>
                  <w:shd w:val="clear" w:color="auto" w:fill="auto"/>
                  <w:vAlign w:val="center"/>
                  <w:hideMark/>
                </w:tcPr>
                <w:p w14:paraId="794207AC"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Subsidios</w:t>
                  </w:r>
                </w:p>
              </w:tc>
              <w:tc>
                <w:tcPr>
                  <w:tcW w:w="4120" w:type="dxa"/>
                  <w:tcBorders>
                    <w:top w:val="nil"/>
                    <w:left w:val="nil"/>
                    <w:bottom w:val="single" w:sz="4" w:space="0" w:color="auto"/>
                    <w:right w:val="single" w:sz="8" w:space="0" w:color="auto"/>
                  </w:tcBorders>
                  <w:shd w:val="clear" w:color="auto" w:fill="auto"/>
                  <w:vAlign w:val="center"/>
                  <w:hideMark/>
                </w:tcPr>
                <w:p w14:paraId="752D3FED" w14:textId="77777777" w:rsidR="00444178" w:rsidRPr="00444178" w:rsidRDefault="00444178" w:rsidP="00444178">
                  <w:pPr>
                    <w:spacing w:after="0" w:line="240" w:lineRule="auto"/>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val="es-MX" w:eastAsia="es-MX"/>
                    </w:rPr>
                    <w:t> </w:t>
                  </w:r>
                </w:p>
              </w:tc>
            </w:tr>
            <w:tr w:rsidR="00444178" w:rsidRPr="00444178" w14:paraId="6629773A"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16DE57CB"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Federal</w:t>
                  </w:r>
                </w:p>
              </w:tc>
              <w:tc>
                <w:tcPr>
                  <w:tcW w:w="4120" w:type="dxa"/>
                  <w:tcBorders>
                    <w:top w:val="nil"/>
                    <w:left w:val="single" w:sz="8" w:space="0" w:color="auto"/>
                    <w:bottom w:val="nil"/>
                    <w:right w:val="single" w:sz="8" w:space="0" w:color="auto"/>
                  </w:tcBorders>
                  <w:shd w:val="clear" w:color="auto" w:fill="auto"/>
                  <w:vAlign w:val="center"/>
                  <w:hideMark/>
                </w:tcPr>
                <w:p w14:paraId="6ADAC7A2" w14:textId="77777777" w:rsidR="00444178" w:rsidRPr="00444178" w:rsidRDefault="00444178" w:rsidP="00444178">
                  <w:pPr>
                    <w:spacing w:after="0" w:line="240" w:lineRule="auto"/>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val="es-MX" w:eastAsia="es-MX"/>
                    </w:rPr>
                    <w:t xml:space="preserve">                                                                                     -   </w:t>
                  </w:r>
                </w:p>
              </w:tc>
            </w:tr>
            <w:tr w:rsidR="00444178" w:rsidRPr="00444178" w14:paraId="2A30472D"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5FCFE321"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 xml:space="preserve">Estatal </w:t>
                  </w:r>
                </w:p>
              </w:tc>
              <w:tc>
                <w:tcPr>
                  <w:tcW w:w="4120" w:type="dxa"/>
                  <w:tcBorders>
                    <w:top w:val="nil"/>
                    <w:left w:val="single" w:sz="8" w:space="0" w:color="auto"/>
                    <w:bottom w:val="nil"/>
                    <w:right w:val="single" w:sz="8" w:space="0" w:color="auto"/>
                  </w:tcBorders>
                  <w:shd w:val="clear" w:color="auto" w:fill="auto"/>
                  <w:vAlign w:val="center"/>
                  <w:hideMark/>
                </w:tcPr>
                <w:p w14:paraId="45495AE1" w14:textId="69B22244" w:rsidR="00444178" w:rsidRPr="00444178" w:rsidRDefault="00444178" w:rsidP="00444178">
                  <w:pPr>
                    <w:spacing w:after="0" w:line="240" w:lineRule="auto"/>
                    <w:jc w:val="right"/>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eastAsia="es-MX"/>
                    </w:rPr>
                    <w:t xml:space="preserve">                                                            </w:t>
                  </w:r>
                  <w:r w:rsidR="00245D7B">
                    <w:rPr>
                      <w:rFonts w:ascii="Arial" w:eastAsia="Times New Roman" w:hAnsi="Arial" w:cs="Arial"/>
                      <w:color w:val="000000"/>
                      <w:sz w:val="18"/>
                      <w:szCs w:val="18"/>
                      <w:lang w:eastAsia="es-MX"/>
                    </w:rPr>
                    <w:t>356,389,127.99</w:t>
                  </w:r>
                  <w:r w:rsidRPr="00444178">
                    <w:rPr>
                      <w:rFonts w:ascii="Arial" w:eastAsia="Times New Roman" w:hAnsi="Arial" w:cs="Arial"/>
                      <w:color w:val="000000"/>
                      <w:sz w:val="18"/>
                      <w:szCs w:val="18"/>
                      <w:lang w:eastAsia="es-MX"/>
                    </w:rPr>
                    <w:t xml:space="preserve"> </w:t>
                  </w:r>
                </w:p>
              </w:tc>
            </w:tr>
            <w:tr w:rsidR="00444178" w:rsidRPr="00444178" w14:paraId="1F35373A"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1927503C"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 </w:t>
                  </w:r>
                </w:p>
              </w:tc>
              <w:tc>
                <w:tcPr>
                  <w:tcW w:w="4120" w:type="dxa"/>
                  <w:tcBorders>
                    <w:top w:val="nil"/>
                    <w:left w:val="single" w:sz="8" w:space="0" w:color="auto"/>
                    <w:bottom w:val="nil"/>
                    <w:right w:val="single" w:sz="8" w:space="0" w:color="auto"/>
                  </w:tcBorders>
                  <w:shd w:val="clear" w:color="auto" w:fill="auto"/>
                  <w:vAlign w:val="center"/>
                  <w:hideMark/>
                </w:tcPr>
                <w:p w14:paraId="143DBAD5" w14:textId="77777777" w:rsidR="00444178" w:rsidRPr="00444178" w:rsidRDefault="00444178" w:rsidP="00444178">
                  <w:pPr>
                    <w:spacing w:after="0" w:line="240" w:lineRule="auto"/>
                    <w:jc w:val="right"/>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eastAsia="es-MX"/>
                    </w:rPr>
                    <w:t> </w:t>
                  </w:r>
                </w:p>
              </w:tc>
            </w:tr>
            <w:tr w:rsidR="00444178" w:rsidRPr="00444178" w14:paraId="2139E91D"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5794683D" w14:textId="77777777" w:rsidR="00444178" w:rsidRPr="00444178" w:rsidRDefault="00444178" w:rsidP="00444178">
                  <w:pPr>
                    <w:spacing w:after="0" w:line="240" w:lineRule="auto"/>
                    <w:rPr>
                      <w:rFonts w:ascii="Kelson Sans" w:eastAsia="Times New Roman" w:hAnsi="Kelson Sans" w:cs="Calibri"/>
                      <w:color w:val="000000"/>
                      <w:sz w:val="18"/>
                      <w:szCs w:val="18"/>
                      <w:u w:val="single"/>
                      <w:lang w:val="es-MX" w:eastAsia="es-MX"/>
                    </w:rPr>
                  </w:pPr>
                  <w:r w:rsidRPr="00444178">
                    <w:rPr>
                      <w:rFonts w:ascii="Kelson Sans" w:eastAsia="Times New Roman" w:hAnsi="Kelson Sans" w:cs="Calibri"/>
                      <w:color w:val="000000"/>
                      <w:sz w:val="18"/>
                      <w:szCs w:val="18"/>
                      <w:u w:val="single"/>
                      <w:lang w:eastAsia="es-MX"/>
                    </w:rPr>
                    <w:t>Otros Ingresos y Beneficios:</w:t>
                  </w:r>
                </w:p>
              </w:tc>
              <w:tc>
                <w:tcPr>
                  <w:tcW w:w="4120" w:type="dxa"/>
                  <w:tcBorders>
                    <w:top w:val="nil"/>
                    <w:left w:val="single" w:sz="8" w:space="0" w:color="auto"/>
                    <w:bottom w:val="nil"/>
                    <w:right w:val="single" w:sz="8" w:space="0" w:color="auto"/>
                  </w:tcBorders>
                  <w:shd w:val="clear" w:color="auto" w:fill="auto"/>
                  <w:vAlign w:val="center"/>
                  <w:hideMark/>
                </w:tcPr>
                <w:p w14:paraId="736FC087" w14:textId="77777777" w:rsidR="00444178" w:rsidRPr="00444178" w:rsidRDefault="00444178" w:rsidP="00444178">
                  <w:pPr>
                    <w:spacing w:after="0" w:line="240" w:lineRule="auto"/>
                    <w:jc w:val="right"/>
                    <w:rPr>
                      <w:rFonts w:ascii="Arial" w:eastAsia="Times New Roman" w:hAnsi="Arial" w:cs="Arial"/>
                      <w:color w:val="000000"/>
                      <w:sz w:val="18"/>
                      <w:szCs w:val="18"/>
                      <w:lang w:val="es-MX" w:eastAsia="es-MX"/>
                    </w:rPr>
                  </w:pPr>
                  <w:r w:rsidRPr="00444178">
                    <w:rPr>
                      <w:rFonts w:ascii="Arial" w:eastAsia="Times New Roman" w:hAnsi="Arial" w:cs="Arial"/>
                      <w:color w:val="000000"/>
                      <w:sz w:val="18"/>
                      <w:szCs w:val="18"/>
                      <w:lang w:val="es-MX" w:eastAsia="es-MX"/>
                    </w:rPr>
                    <w:t> </w:t>
                  </w:r>
                </w:p>
              </w:tc>
            </w:tr>
            <w:tr w:rsidR="00444178" w:rsidRPr="00444178" w14:paraId="21A7F4A7"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45B0D0EE"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 xml:space="preserve">Intereses Ganados </w:t>
                  </w:r>
                </w:p>
              </w:tc>
              <w:tc>
                <w:tcPr>
                  <w:tcW w:w="4120" w:type="dxa"/>
                  <w:tcBorders>
                    <w:top w:val="nil"/>
                    <w:left w:val="single" w:sz="8" w:space="0" w:color="auto"/>
                    <w:bottom w:val="nil"/>
                    <w:right w:val="single" w:sz="8" w:space="0" w:color="auto"/>
                  </w:tcBorders>
                  <w:shd w:val="clear" w:color="auto" w:fill="auto"/>
                  <w:vAlign w:val="bottom"/>
                  <w:hideMark/>
                </w:tcPr>
                <w:p w14:paraId="2B4C1AAC" w14:textId="7401A75F" w:rsidR="00444178" w:rsidRPr="00444178" w:rsidRDefault="00F31165" w:rsidP="00444178">
                  <w:pPr>
                    <w:spacing w:after="0" w:line="240" w:lineRule="auto"/>
                    <w:jc w:val="right"/>
                    <w:rPr>
                      <w:rFonts w:ascii="Calibri" w:eastAsia="Times New Roman" w:hAnsi="Calibri" w:cs="Calibri"/>
                      <w:color w:val="000000"/>
                      <w:lang w:val="es-MX" w:eastAsia="es-MX"/>
                    </w:rPr>
                  </w:pPr>
                  <w:r>
                    <w:rPr>
                      <w:rFonts w:ascii="Calibri" w:eastAsia="Times New Roman" w:hAnsi="Calibri" w:cs="Calibri"/>
                      <w:color w:val="000000"/>
                      <w:lang w:val="es-MX" w:eastAsia="es-MX"/>
                    </w:rPr>
                    <w:t>806,929.66</w:t>
                  </w:r>
                </w:p>
              </w:tc>
            </w:tr>
            <w:tr w:rsidR="00444178" w:rsidRPr="00444178" w14:paraId="31235EED"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43617F0A"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eastAsia="es-MX"/>
                    </w:rPr>
                    <w:t>Otros Ingresos Financieros</w:t>
                  </w:r>
                </w:p>
              </w:tc>
              <w:tc>
                <w:tcPr>
                  <w:tcW w:w="4120" w:type="dxa"/>
                  <w:tcBorders>
                    <w:top w:val="nil"/>
                    <w:left w:val="single" w:sz="8" w:space="0" w:color="auto"/>
                    <w:bottom w:val="nil"/>
                    <w:right w:val="single" w:sz="8" w:space="0" w:color="auto"/>
                  </w:tcBorders>
                  <w:shd w:val="clear" w:color="auto" w:fill="auto"/>
                  <w:vAlign w:val="center"/>
                  <w:hideMark/>
                </w:tcPr>
                <w:p w14:paraId="0E536A58" w14:textId="77777777" w:rsidR="00444178" w:rsidRPr="00444178" w:rsidRDefault="0029374F" w:rsidP="00444178">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eastAsia="es-MX"/>
                    </w:rPr>
                    <w:t>0</w:t>
                  </w:r>
                  <w:r w:rsidR="00444178" w:rsidRPr="00444178">
                    <w:rPr>
                      <w:rFonts w:ascii="Arial" w:eastAsia="Times New Roman" w:hAnsi="Arial" w:cs="Arial"/>
                      <w:color w:val="000000"/>
                      <w:sz w:val="18"/>
                      <w:szCs w:val="18"/>
                      <w:lang w:eastAsia="es-MX"/>
                    </w:rPr>
                    <w:t xml:space="preserve"> </w:t>
                  </w:r>
                </w:p>
              </w:tc>
            </w:tr>
            <w:tr w:rsidR="00444178" w:rsidRPr="00444178" w14:paraId="49260530" w14:textId="77777777" w:rsidTr="00444178">
              <w:trPr>
                <w:trHeight w:val="300"/>
              </w:trPr>
              <w:tc>
                <w:tcPr>
                  <w:tcW w:w="5280" w:type="dxa"/>
                  <w:tcBorders>
                    <w:top w:val="nil"/>
                    <w:left w:val="single" w:sz="8" w:space="0" w:color="auto"/>
                    <w:bottom w:val="nil"/>
                    <w:right w:val="nil"/>
                  </w:tcBorders>
                  <w:shd w:val="clear" w:color="auto" w:fill="auto"/>
                  <w:vAlign w:val="center"/>
                  <w:hideMark/>
                </w:tcPr>
                <w:p w14:paraId="34FD8357" w14:textId="77777777" w:rsidR="00444178" w:rsidRPr="00444178" w:rsidRDefault="00444178" w:rsidP="00444178">
                  <w:pPr>
                    <w:spacing w:after="0" w:line="240" w:lineRule="auto"/>
                    <w:rPr>
                      <w:rFonts w:ascii="Kelson Sans" w:eastAsia="Times New Roman" w:hAnsi="Kelson Sans" w:cs="Calibri"/>
                      <w:color w:val="000000"/>
                      <w:sz w:val="18"/>
                      <w:szCs w:val="18"/>
                      <w:lang w:val="es-MX" w:eastAsia="es-MX"/>
                    </w:rPr>
                  </w:pPr>
                  <w:r w:rsidRPr="00444178">
                    <w:rPr>
                      <w:rFonts w:ascii="Kelson Sans" w:eastAsia="Times New Roman" w:hAnsi="Kelson Sans" w:cs="Calibri"/>
                      <w:color w:val="000000"/>
                      <w:sz w:val="18"/>
                      <w:szCs w:val="18"/>
                      <w:lang w:val="es-MX" w:eastAsia="es-MX"/>
                    </w:rPr>
                    <w:t>Otros Ingresos y Beneficios varios</w:t>
                  </w:r>
                </w:p>
              </w:tc>
              <w:tc>
                <w:tcPr>
                  <w:tcW w:w="4120" w:type="dxa"/>
                  <w:tcBorders>
                    <w:top w:val="nil"/>
                    <w:left w:val="single" w:sz="8" w:space="0" w:color="auto"/>
                    <w:bottom w:val="nil"/>
                    <w:right w:val="single" w:sz="8" w:space="0" w:color="auto"/>
                  </w:tcBorders>
                  <w:shd w:val="clear" w:color="auto" w:fill="auto"/>
                  <w:vAlign w:val="center"/>
                  <w:hideMark/>
                </w:tcPr>
                <w:p w14:paraId="7CA460E4" w14:textId="77777777" w:rsidR="00444178" w:rsidRPr="00444178" w:rsidRDefault="0029374F" w:rsidP="00444178">
                  <w:pPr>
                    <w:spacing w:after="0" w:line="240" w:lineRule="auto"/>
                    <w:jc w:val="right"/>
                    <w:rPr>
                      <w:rFonts w:ascii="Arial" w:eastAsia="Times New Roman" w:hAnsi="Arial" w:cs="Arial"/>
                      <w:color w:val="000000"/>
                      <w:sz w:val="18"/>
                      <w:szCs w:val="18"/>
                      <w:lang w:val="es-MX" w:eastAsia="es-MX"/>
                    </w:rPr>
                  </w:pPr>
                  <w:r>
                    <w:rPr>
                      <w:rFonts w:ascii="Arial" w:eastAsia="Times New Roman" w:hAnsi="Arial" w:cs="Arial"/>
                      <w:color w:val="000000"/>
                      <w:sz w:val="18"/>
                      <w:szCs w:val="18"/>
                      <w:lang w:val="es-MX" w:eastAsia="es-MX"/>
                    </w:rPr>
                    <w:t>18,686.39</w:t>
                  </w:r>
                </w:p>
              </w:tc>
            </w:tr>
            <w:tr w:rsidR="00444178" w:rsidRPr="00444178" w14:paraId="6127ACD4" w14:textId="77777777" w:rsidTr="00444178">
              <w:trPr>
                <w:trHeight w:val="315"/>
              </w:trPr>
              <w:tc>
                <w:tcPr>
                  <w:tcW w:w="5280" w:type="dxa"/>
                  <w:tcBorders>
                    <w:top w:val="nil"/>
                    <w:left w:val="single" w:sz="8" w:space="0" w:color="auto"/>
                    <w:bottom w:val="nil"/>
                    <w:right w:val="nil"/>
                  </w:tcBorders>
                  <w:shd w:val="clear" w:color="auto" w:fill="auto"/>
                  <w:vAlign w:val="center"/>
                  <w:hideMark/>
                </w:tcPr>
                <w:p w14:paraId="52A1CDBD" w14:textId="77777777" w:rsidR="00444178" w:rsidRPr="00444178" w:rsidRDefault="00444178" w:rsidP="00444178">
                  <w:pPr>
                    <w:spacing w:after="0" w:line="240" w:lineRule="auto"/>
                    <w:jc w:val="right"/>
                    <w:rPr>
                      <w:rFonts w:ascii="Kelson Sans" w:eastAsia="Times New Roman" w:hAnsi="Kelson Sans" w:cs="Calibri"/>
                      <w:b/>
                      <w:bCs/>
                      <w:color w:val="000000"/>
                      <w:sz w:val="18"/>
                      <w:szCs w:val="18"/>
                      <w:lang w:val="es-MX" w:eastAsia="es-MX"/>
                    </w:rPr>
                  </w:pPr>
                  <w:r w:rsidRPr="00444178">
                    <w:rPr>
                      <w:rFonts w:ascii="Kelson Sans" w:eastAsia="Times New Roman" w:hAnsi="Kelson Sans" w:cs="Calibri"/>
                      <w:b/>
                      <w:bCs/>
                      <w:color w:val="000000"/>
                      <w:sz w:val="18"/>
                      <w:szCs w:val="18"/>
                      <w:lang w:eastAsia="es-MX"/>
                    </w:rPr>
                    <w:t xml:space="preserve">        Total de ingresos</w:t>
                  </w:r>
                </w:p>
              </w:tc>
              <w:tc>
                <w:tcPr>
                  <w:tcW w:w="4120" w:type="dxa"/>
                  <w:tcBorders>
                    <w:top w:val="nil"/>
                    <w:left w:val="single" w:sz="8" w:space="0" w:color="auto"/>
                    <w:bottom w:val="double" w:sz="6" w:space="0" w:color="auto"/>
                    <w:right w:val="single" w:sz="8" w:space="0" w:color="auto"/>
                  </w:tcBorders>
                  <w:shd w:val="clear" w:color="auto" w:fill="auto"/>
                  <w:vAlign w:val="center"/>
                  <w:hideMark/>
                </w:tcPr>
                <w:p w14:paraId="245EBA8E" w14:textId="4B557AEB" w:rsidR="00444178" w:rsidRPr="00444178" w:rsidRDefault="00F31165" w:rsidP="00444178">
                  <w:pPr>
                    <w:spacing w:after="0" w:line="240" w:lineRule="auto"/>
                    <w:jc w:val="right"/>
                    <w:rPr>
                      <w:rFonts w:ascii="Arial" w:eastAsia="Times New Roman" w:hAnsi="Arial" w:cs="Arial"/>
                      <w:b/>
                      <w:bCs/>
                      <w:color w:val="000000"/>
                      <w:sz w:val="18"/>
                      <w:szCs w:val="18"/>
                      <w:lang w:val="es-MX" w:eastAsia="es-MX"/>
                    </w:rPr>
                  </w:pPr>
                  <w:r>
                    <w:rPr>
                      <w:rFonts w:ascii="Arial" w:eastAsia="Times New Roman" w:hAnsi="Arial" w:cs="Arial"/>
                      <w:b/>
                      <w:bCs/>
                      <w:color w:val="000000"/>
                      <w:sz w:val="18"/>
                      <w:szCs w:val="18"/>
                      <w:lang w:eastAsia="es-MX"/>
                    </w:rPr>
                    <w:t>357,214,744.04</w:t>
                  </w:r>
                </w:p>
              </w:tc>
            </w:tr>
            <w:tr w:rsidR="00444178" w:rsidRPr="00444178" w14:paraId="1CBC52E3" w14:textId="77777777" w:rsidTr="00444178">
              <w:trPr>
                <w:trHeight w:val="330"/>
              </w:trPr>
              <w:tc>
                <w:tcPr>
                  <w:tcW w:w="5280" w:type="dxa"/>
                  <w:tcBorders>
                    <w:top w:val="nil"/>
                    <w:left w:val="single" w:sz="8" w:space="0" w:color="auto"/>
                    <w:bottom w:val="single" w:sz="8" w:space="0" w:color="auto"/>
                    <w:right w:val="nil"/>
                  </w:tcBorders>
                  <w:shd w:val="clear" w:color="auto" w:fill="auto"/>
                  <w:noWrap/>
                  <w:vAlign w:val="center"/>
                  <w:hideMark/>
                </w:tcPr>
                <w:p w14:paraId="4A1E39A6" w14:textId="77777777" w:rsidR="00444178" w:rsidRPr="00444178" w:rsidRDefault="00444178" w:rsidP="00444178">
                  <w:pPr>
                    <w:spacing w:after="0" w:line="240" w:lineRule="auto"/>
                    <w:rPr>
                      <w:rFonts w:ascii="Arial" w:eastAsia="Times New Roman" w:hAnsi="Arial" w:cs="Arial"/>
                      <w:b/>
                      <w:bCs/>
                      <w:color w:val="000000"/>
                      <w:sz w:val="18"/>
                      <w:szCs w:val="18"/>
                      <w:lang w:val="es-MX" w:eastAsia="es-MX"/>
                    </w:rPr>
                  </w:pPr>
                  <w:r w:rsidRPr="00444178">
                    <w:rPr>
                      <w:rFonts w:ascii="Arial" w:eastAsia="Times New Roman" w:hAnsi="Arial" w:cs="Arial"/>
                      <w:b/>
                      <w:bCs/>
                      <w:color w:val="000000"/>
                      <w:sz w:val="18"/>
                      <w:szCs w:val="18"/>
                      <w:lang w:eastAsia="es-MX"/>
                    </w:rPr>
                    <w:t> </w:t>
                  </w:r>
                </w:p>
              </w:tc>
              <w:tc>
                <w:tcPr>
                  <w:tcW w:w="4120" w:type="dxa"/>
                  <w:tcBorders>
                    <w:top w:val="nil"/>
                    <w:left w:val="single" w:sz="8" w:space="0" w:color="auto"/>
                    <w:bottom w:val="single" w:sz="8" w:space="0" w:color="auto"/>
                    <w:right w:val="single" w:sz="8" w:space="0" w:color="auto"/>
                  </w:tcBorders>
                  <w:shd w:val="clear" w:color="auto" w:fill="auto"/>
                  <w:noWrap/>
                  <w:vAlign w:val="center"/>
                  <w:hideMark/>
                </w:tcPr>
                <w:p w14:paraId="04968015" w14:textId="77777777" w:rsidR="00444178" w:rsidRPr="00444178" w:rsidRDefault="00444178" w:rsidP="00444178">
                  <w:pPr>
                    <w:spacing w:after="0" w:line="240" w:lineRule="auto"/>
                    <w:rPr>
                      <w:rFonts w:ascii="Calibri" w:eastAsia="Times New Roman" w:hAnsi="Calibri" w:cs="Calibri"/>
                      <w:color w:val="000000"/>
                      <w:sz w:val="18"/>
                      <w:szCs w:val="18"/>
                      <w:lang w:val="es-MX" w:eastAsia="es-MX"/>
                    </w:rPr>
                  </w:pPr>
                  <w:r w:rsidRPr="00444178">
                    <w:rPr>
                      <w:rFonts w:ascii="Calibri" w:eastAsia="Times New Roman" w:hAnsi="Calibri" w:cs="Calibri"/>
                      <w:color w:val="000000"/>
                      <w:sz w:val="18"/>
                      <w:szCs w:val="18"/>
                      <w:lang w:eastAsia="es-MX"/>
                    </w:rPr>
                    <w:t> </w:t>
                  </w:r>
                </w:p>
              </w:tc>
            </w:tr>
          </w:tbl>
          <w:p w14:paraId="7FC49D36" w14:textId="77777777" w:rsidR="007279D1" w:rsidRPr="00B70FEB" w:rsidRDefault="007279D1" w:rsidP="00986487">
            <w:pPr>
              <w:spacing w:after="0" w:line="240" w:lineRule="auto"/>
              <w:jc w:val="both"/>
              <w:rPr>
                <w:rFonts w:ascii="Times New Roman" w:eastAsia="Times New Roman" w:hAnsi="Times New Roman" w:cs="Times New Roman"/>
                <w:color w:val="000000"/>
                <w:sz w:val="24"/>
                <w:szCs w:val="24"/>
              </w:rPr>
            </w:pPr>
          </w:p>
        </w:tc>
        <w:tc>
          <w:tcPr>
            <w:tcW w:w="1373" w:type="dxa"/>
            <w:gridSpan w:val="2"/>
            <w:tcBorders>
              <w:top w:val="nil"/>
              <w:left w:val="nil"/>
              <w:bottom w:val="nil"/>
              <w:right w:val="nil"/>
            </w:tcBorders>
            <w:shd w:val="clear" w:color="auto" w:fill="auto"/>
            <w:vAlign w:val="bottom"/>
            <w:hideMark/>
          </w:tcPr>
          <w:p w14:paraId="34D01D26"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235" w:type="dxa"/>
            <w:gridSpan w:val="5"/>
            <w:tcBorders>
              <w:top w:val="nil"/>
              <w:left w:val="nil"/>
              <w:bottom w:val="nil"/>
              <w:right w:val="nil"/>
            </w:tcBorders>
            <w:shd w:val="clear" w:color="auto" w:fill="auto"/>
            <w:vAlign w:val="bottom"/>
            <w:hideMark/>
          </w:tcPr>
          <w:p w14:paraId="2EFB1073"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86" w:type="dxa"/>
            <w:tcBorders>
              <w:top w:val="nil"/>
              <w:left w:val="nil"/>
              <w:bottom w:val="nil"/>
              <w:right w:val="nil"/>
            </w:tcBorders>
            <w:shd w:val="clear" w:color="auto" w:fill="auto"/>
            <w:vAlign w:val="bottom"/>
            <w:hideMark/>
          </w:tcPr>
          <w:p w14:paraId="70B2D6DA"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748" w:type="dxa"/>
            <w:tcBorders>
              <w:top w:val="nil"/>
              <w:left w:val="nil"/>
              <w:bottom w:val="nil"/>
              <w:right w:val="nil"/>
            </w:tcBorders>
            <w:shd w:val="clear" w:color="auto" w:fill="auto"/>
            <w:vAlign w:val="bottom"/>
            <w:hideMark/>
          </w:tcPr>
          <w:p w14:paraId="17E9698D"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14:paraId="5E156050" w14:textId="77777777" w:rsidTr="00BC4FDE">
        <w:trPr>
          <w:gridAfter w:val="9"/>
          <w:wAfter w:w="6482" w:type="dxa"/>
          <w:trHeight w:val="300"/>
        </w:trPr>
        <w:tc>
          <w:tcPr>
            <w:tcW w:w="1791" w:type="dxa"/>
            <w:gridSpan w:val="2"/>
            <w:tcBorders>
              <w:top w:val="nil"/>
              <w:left w:val="nil"/>
              <w:bottom w:val="nil"/>
              <w:right w:val="nil"/>
            </w:tcBorders>
            <w:shd w:val="clear" w:color="auto" w:fill="auto"/>
            <w:vAlign w:val="bottom"/>
            <w:hideMark/>
          </w:tcPr>
          <w:p w14:paraId="6C924F9C" w14:textId="77777777" w:rsidR="00433EBF" w:rsidRPr="00B70FEB" w:rsidRDefault="00433EBF" w:rsidP="00986487">
            <w:pPr>
              <w:spacing w:after="0" w:line="240" w:lineRule="auto"/>
              <w:rPr>
                <w:rFonts w:ascii="Times New Roman" w:eastAsia="Times New Roman" w:hAnsi="Times New Roman" w:cs="Times New Roman"/>
                <w:b/>
                <w:bCs/>
                <w:color w:val="000000"/>
                <w:sz w:val="24"/>
                <w:szCs w:val="24"/>
              </w:rPr>
            </w:pPr>
          </w:p>
        </w:tc>
        <w:tc>
          <w:tcPr>
            <w:tcW w:w="2679" w:type="dxa"/>
            <w:gridSpan w:val="2"/>
            <w:tcBorders>
              <w:top w:val="nil"/>
              <w:left w:val="nil"/>
              <w:bottom w:val="nil"/>
              <w:right w:val="nil"/>
            </w:tcBorders>
            <w:shd w:val="clear" w:color="auto" w:fill="auto"/>
            <w:vAlign w:val="bottom"/>
            <w:hideMark/>
          </w:tcPr>
          <w:p w14:paraId="440504E3" w14:textId="77777777" w:rsidR="00433EBF" w:rsidRDefault="00433EBF" w:rsidP="00986487">
            <w:pPr>
              <w:spacing w:after="0" w:line="240" w:lineRule="auto"/>
              <w:jc w:val="right"/>
              <w:rPr>
                <w:rFonts w:ascii="Times New Roman" w:eastAsia="Times New Roman" w:hAnsi="Times New Roman" w:cs="Times New Roman"/>
                <w:b/>
                <w:bCs/>
                <w:color w:val="000000"/>
                <w:sz w:val="24"/>
                <w:szCs w:val="24"/>
              </w:rPr>
            </w:pPr>
          </w:p>
          <w:p w14:paraId="0F9963FD" w14:textId="77777777" w:rsidR="00433EBF" w:rsidRPr="00B70FEB" w:rsidRDefault="00433EBF" w:rsidP="00986487">
            <w:pPr>
              <w:spacing w:after="0" w:line="240" w:lineRule="auto"/>
              <w:jc w:val="right"/>
              <w:rPr>
                <w:rFonts w:ascii="Times New Roman" w:eastAsia="Times New Roman" w:hAnsi="Times New Roman" w:cs="Times New Roman"/>
                <w:b/>
                <w:bCs/>
                <w:color w:val="000000"/>
                <w:sz w:val="24"/>
                <w:szCs w:val="24"/>
              </w:rPr>
            </w:pPr>
          </w:p>
        </w:tc>
        <w:tc>
          <w:tcPr>
            <w:tcW w:w="3817" w:type="dxa"/>
            <w:tcBorders>
              <w:top w:val="nil"/>
              <w:left w:val="nil"/>
              <w:bottom w:val="nil"/>
              <w:right w:val="nil"/>
            </w:tcBorders>
            <w:shd w:val="clear" w:color="auto" w:fill="auto"/>
            <w:noWrap/>
            <w:vAlign w:val="bottom"/>
            <w:hideMark/>
          </w:tcPr>
          <w:p w14:paraId="0A9DAD7E"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14:paraId="22F77FF9" w14:textId="77777777" w:rsidTr="00BC4FDE">
        <w:trPr>
          <w:gridAfter w:val="2"/>
          <w:wAfter w:w="2521" w:type="dxa"/>
          <w:trHeight w:val="285"/>
        </w:trPr>
        <w:tc>
          <w:tcPr>
            <w:tcW w:w="11620" w:type="dxa"/>
            <w:gridSpan w:val="9"/>
            <w:tcBorders>
              <w:top w:val="nil"/>
              <w:left w:val="nil"/>
              <w:bottom w:val="nil"/>
              <w:right w:val="nil"/>
            </w:tcBorders>
            <w:shd w:val="clear" w:color="auto" w:fill="auto"/>
            <w:noWrap/>
            <w:vAlign w:val="bottom"/>
            <w:hideMark/>
          </w:tcPr>
          <w:p w14:paraId="751CB6F9" w14:textId="77777777" w:rsidR="00433EBF" w:rsidRPr="00E43F17" w:rsidRDefault="00433EBF" w:rsidP="00986487">
            <w:pPr>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Los ingresos por Participaciones, Aportaciones, Transferencias, Asignaciones, Subsidios y Otras </w:t>
            </w:r>
          </w:p>
          <w:p w14:paraId="69A46D75" w14:textId="77777777" w:rsidR="00433EBF" w:rsidRPr="00E43F17" w:rsidRDefault="00433EBF" w:rsidP="00F46046">
            <w:pPr>
              <w:tabs>
                <w:tab w:val="left" w:pos="9584"/>
              </w:tabs>
              <w:spacing w:after="0" w:line="240" w:lineRule="auto"/>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aportaciones se registran al recibir el pago, así como </w:t>
            </w:r>
            <w:r w:rsidR="00F46046" w:rsidRPr="00E43F17">
              <w:rPr>
                <w:rFonts w:ascii="Kelson Sans" w:eastAsia="Times New Roman" w:hAnsi="Kelson Sans" w:cs="Times New Roman"/>
                <w:color w:val="000000"/>
                <w:sz w:val="24"/>
                <w:szCs w:val="24"/>
              </w:rPr>
              <w:t xml:space="preserve">los </w:t>
            </w:r>
            <w:r w:rsidRPr="00E43F17">
              <w:rPr>
                <w:rFonts w:ascii="Kelson Sans" w:eastAsia="Times New Roman" w:hAnsi="Kelson Sans" w:cs="Times New Roman"/>
                <w:color w:val="000000"/>
                <w:sz w:val="24"/>
                <w:szCs w:val="24"/>
              </w:rPr>
              <w:t>intereses financieros.</w:t>
            </w:r>
          </w:p>
        </w:tc>
        <w:tc>
          <w:tcPr>
            <w:tcW w:w="236" w:type="dxa"/>
            <w:tcBorders>
              <w:top w:val="nil"/>
              <w:left w:val="nil"/>
              <w:bottom w:val="nil"/>
              <w:right w:val="nil"/>
            </w:tcBorders>
            <w:shd w:val="clear" w:color="auto" w:fill="auto"/>
            <w:vAlign w:val="bottom"/>
            <w:hideMark/>
          </w:tcPr>
          <w:p w14:paraId="64081D35"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7" w:type="dxa"/>
            <w:tcBorders>
              <w:top w:val="nil"/>
              <w:left w:val="nil"/>
              <w:bottom w:val="nil"/>
              <w:right w:val="nil"/>
            </w:tcBorders>
            <w:shd w:val="clear" w:color="auto" w:fill="auto"/>
            <w:vAlign w:val="bottom"/>
            <w:hideMark/>
          </w:tcPr>
          <w:p w14:paraId="26557630"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5" w:type="dxa"/>
            <w:tcBorders>
              <w:top w:val="nil"/>
              <w:left w:val="nil"/>
              <w:bottom w:val="nil"/>
              <w:right w:val="nil"/>
            </w:tcBorders>
            <w:shd w:val="clear" w:color="auto" w:fill="auto"/>
            <w:vAlign w:val="bottom"/>
            <w:hideMark/>
          </w:tcPr>
          <w:p w14:paraId="37A3D38C"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14:paraId="56F8C28C" w14:textId="77777777" w:rsidTr="00BC4FDE">
        <w:trPr>
          <w:gridAfter w:val="2"/>
          <w:wAfter w:w="2521" w:type="dxa"/>
          <w:trHeight w:val="240"/>
        </w:trPr>
        <w:tc>
          <w:tcPr>
            <w:tcW w:w="11620" w:type="dxa"/>
            <w:gridSpan w:val="9"/>
            <w:tcBorders>
              <w:top w:val="nil"/>
              <w:left w:val="nil"/>
              <w:bottom w:val="nil"/>
              <w:right w:val="nil"/>
            </w:tcBorders>
            <w:shd w:val="clear" w:color="auto" w:fill="auto"/>
            <w:noWrap/>
            <w:vAlign w:val="bottom"/>
            <w:hideMark/>
          </w:tcPr>
          <w:p w14:paraId="0BF52C55" w14:textId="77777777" w:rsidR="00A5233C" w:rsidRDefault="00384D9C" w:rsidP="008C1CB3">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
                <w:bCs/>
                <w:kern w:val="28"/>
                <w:sz w:val="24"/>
                <w:szCs w:val="24"/>
                <w:lang w:val="es-ES"/>
              </w:rPr>
              <w:t xml:space="preserve">2. </w:t>
            </w:r>
            <w:r w:rsidR="00306D28">
              <w:rPr>
                <w:rFonts w:ascii="Kelson Sans" w:eastAsia="Arial Unicode MS" w:hAnsi="Kelson Sans" w:cs="Times New Roman"/>
                <w:bCs/>
                <w:kern w:val="28"/>
                <w:sz w:val="24"/>
                <w:szCs w:val="24"/>
                <w:lang w:val="es-ES"/>
              </w:rPr>
              <w:t xml:space="preserve">El rubro de otros ingresos financieros provienen de reintegros de contratos por observaciones </w:t>
            </w:r>
          </w:p>
          <w:p w14:paraId="57B2672F" w14:textId="77777777" w:rsidR="00306D28" w:rsidRDefault="00306D28" w:rsidP="008C1CB3">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Pr>
                <w:rFonts w:ascii="Kelson Sans" w:eastAsia="Arial Unicode MS" w:hAnsi="Kelson Sans" w:cs="Times New Roman"/>
                <w:bCs/>
                <w:kern w:val="28"/>
                <w:sz w:val="24"/>
                <w:szCs w:val="24"/>
                <w:lang w:val="es-ES"/>
              </w:rPr>
              <w:t xml:space="preserve">realizadas por el ISAF y el rubro de otros ingresos y beneficios varios son polizas de seguros que </w:t>
            </w:r>
          </w:p>
          <w:p w14:paraId="722D59A7" w14:textId="77777777" w:rsidR="00306D28" w:rsidRPr="00306D28" w:rsidRDefault="00306D28" w:rsidP="008C1CB3">
            <w:pPr>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Pr>
                <w:rFonts w:ascii="Kelson Sans" w:eastAsia="Arial Unicode MS" w:hAnsi="Kelson Sans" w:cs="Times New Roman"/>
                <w:bCs/>
                <w:kern w:val="28"/>
                <w:sz w:val="24"/>
                <w:szCs w:val="24"/>
                <w:lang w:val="es-ES"/>
              </w:rPr>
              <w:t>de carros por siniestros (choques) que sucedieron en el ejercicio.</w:t>
            </w:r>
          </w:p>
          <w:p w14:paraId="50D544DE" w14:textId="77777777" w:rsidR="00A5233C" w:rsidRPr="00E43F17" w:rsidRDefault="00A5233C" w:rsidP="00986487">
            <w:pPr>
              <w:spacing w:after="0" w:line="240" w:lineRule="auto"/>
              <w:rPr>
                <w:rFonts w:ascii="Kelson Sans" w:eastAsia="Times New Roman" w:hAnsi="Kelson Sans" w:cs="Times New Roman"/>
                <w:color w:val="000000"/>
                <w:sz w:val="24"/>
                <w:szCs w:val="24"/>
              </w:rPr>
            </w:pPr>
          </w:p>
        </w:tc>
        <w:tc>
          <w:tcPr>
            <w:tcW w:w="236" w:type="dxa"/>
            <w:tcBorders>
              <w:top w:val="nil"/>
              <w:left w:val="nil"/>
              <w:bottom w:val="nil"/>
              <w:right w:val="nil"/>
            </w:tcBorders>
            <w:shd w:val="clear" w:color="auto" w:fill="auto"/>
            <w:vAlign w:val="bottom"/>
            <w:hideMark/>
          </w:tcPr>
          <w:p w14:paraId="20BFD364"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7" w:type="dxa"/>
            <w:tcBorders>
              <w:top w:val="nil"/>
              <w:left w:val="nil"/>
              <w:bottom w:val="nil"/>
              <w:right w:val="nil"/>
            </w:tcBorders>
            <w:shd w:val="clear" w:color="auto" w:fill="auto"/>
            <w:vAlign w:val="bottom"/>
            <w:hideMark/>
          </w:tcPr>
          <w:p w14:paraId="7A1D5587"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5" w:type="dxa"/>
            <w:tcBorders>
              <w:top w:val="nil"/>
              <w:left w:val="nil"/>
              <w:bottom w:val="nil"/>
              <w:right w:val="nil"/>
            </w:tcBorders>
            <w:shd w:val="clear" w:color="auto" w:fill="auto"/>
            <w:vAlign w:val="bottom"/>
            <w:hideMark/>
          </w:tcPr>
          <w:p w14:paraId="526710B5"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E43F17" w14:paraId="5C1B4066" w14:textId="77777777" w:rsidTr="00BC4FDE">
        <w:trPr>
          <w:gridAfter w:val="10"/>
          <w:wAfter w:w="11212" w:type="dxa"/>
          <w:trHeight w:val="300"/>
        </w:trPr>
        <w:tc>
          <w:tcPr>
            <w:tcW w:w="1135" w:type="dxa"/>
            <w:tcBorders>
              <w:top w:val="nil"/>
              <w:left w:val="nil"/>
              <w:bottom w:val="nil"/>
              <w:right w:val="nil"/>
            </w:tcBorders>
            <w:shd w:val="clear" w:color="auto" w:fill="auto"/>
            <w:vAlign w:val="bottom"/>
            <w:hideMark/>
          </w:tcPr>
          <w:p w14:paraId="7E20F6BC" w14:textId="77777777" w:rsidR="002E5D9D" w:rsidRDefault="002E5D9D" w:rsidP="00986487">
            <w:pPr>
              <w:spacing w:after="0" w:line="240" w:lineRule="auto"/>
              <w:rPr>
                <w:rFonts w:ascii="Kelson Sans" w:eastAsia="Times New Roman" w:hAnsi="Kelson Sans" w:cs="Times New Roman"/>
                <w:color w:val="000000"/>
                <w:sz w:val="24"/>
                <w:szCs w:val="24"/>
              </w:rPr>
            </w:pPr>
          </w:p>
          <w:p w14:paraId="7CD2D581" w14:textId="77777777" w:rsidR="002E5D9D" w:rsidRDefault="002E5D9D" w:rsidP="00986487">
            <w:pPr>
              <w:spacing w:after="0" w:line="240" w:lineRule="auto"/>
              <w:rPr>
                <w:rFonts w:ascii="Kelson Sans" w:eastAsia="Times New Roman" w:hAnsi="Kelson Sans" w:cs="Times New Roman"/>
                <w:color w:val="000000"/>
                <w:sz w:val="24"/>
                <w:szCs w:val="24"/>
              </w:rPr>
            </w:pPr>
          </w:p>
          <w:p w14:paraId="552B2806" w14:textId="77777777" w:rsidR="002E5D9D" w:rsidRDefault="002E5D9D" w:rsidP="00986487">
            <w:pPr>
              <w:spacing w:after="0" w:line="240" w:lineRule="auto"/>
              <w:rPr>
                <w:rFonts w:ascii="Kelson Sans" w:eastAsia="Times New Roman" w:hAnsi="Kelson Sans" w:cs="Times New Roman"/>
                <w:color w:val="000000"/>
                <w:sz w:val="24"/>
                <w:szCs w:val="24"/>
              </w:rPr>
            </w:pPr>
          </w:p>
          <w:p w14:paraId="0EEDC2DC" w14:textId="77777777" w:rsidR="002E5D9D" w:rsidRDefault="002E5D9D" w:rsidP="00986487">
            <w:pPr>
              <w:spacing w:after="0" w:line="240" w:lineRule="auto"/>
              <w:rPr>
                <w:rFonts w:ascii="Kelson Sans" w:eastAsia="Times New Roman" w:hAnsi="Kelson Sans" w:cs="Times New Roman"/>
                <w:color w:val="000000"/>
                <w:sz w:val="24"/>
                <w:szCs w:val="24"/>
              </w:rPr>
            </w:pPr>
          </w:p>
          <w:p w14:paraId="42163F0E" w14:textId="77777777" w:rsidR="002E5D9D" w:rsidRDefault="002E5D9D" w:rsidP="00986487">
            <w:pPr>
              <w:spacing w:after="0" w:line="240" w:lineRule="auto"/>
              <w:rPr>
                <w:rFonts w:ascii="Kelson Sans" w:eastAsia="Times New Roman" w:hAnsi="Kelson Sans" w:cs="Times New Roman"/>
                <w:color w:val="000000"/>
                <w:sz w:val="24"/>
                <w:szCs w:val="24"/>
              </w:rPr>
            </w:pPr>
          </w:p>
          <w:p w14:paraId="756B5A76" w14:textId="77777777" w:rsidR="002E5D9D" w:rsidRDefault="002E5D9D" w:rsidP="00986487">
            <w:pPr>
              <w:spacing w:after="0" w:line="240" w:lineRule="auto"/>
              <w:rPr>
                <w:rFonts w:ascii="Kelson Sans" w:eastAsia="Times New Roman" w:hAnsi="Kelson Sans" w:cs="Times New Roman"/>
                <w:color w:val="000000"/>
                <w:sz w:val="24"/>
                <w:szCs w:val="24"/>
              </w:rPr>
            </w:pPr>
          </w:p>
          <w:p w14:paraId="19D41958" w14:textId="77777777" w:rsidR="002E5D9D" w:rsidRDefault="002E5D9D" w:rsidP="00986487">
            <w:pPr>
              <w:spacing w:after="0" w:line="240" w:lineRule="auto"/>
              <w:rPr>
                <w:rFonts w:ascii="Kelson Sans" w:eastAsia="Times New Roman" w:hAnsi="Kelson Sans" w:cs="Times New Roman"/>
                <w:color w:val="000000"/>
                <w:sz w:val="24"/>
                <w:szCs w:val="24"/>
              </w:rPr>
            </w:pPr>
          </w:p>
          <w:p w14:paraId="51115521" w14:textId="77777777" w:rsidR="002E5D9D" w:rsidRDefault="002E5D9D" w:rsidP="00986487">
            <w:pPr>
              <w:spacing w:after="0" w:line="240" w:lineRule="auto"/>
              <w:rPr>
                <w:rFonts w:ascii="Kelson Sans" w:eastAsia="Times New Roman" w:hAnsi="Kelson Sans" w:cs="Times New Roman"/>
                <w:color w:val="000000"/>
                <w:sz w:val="24"/>
                <w:szCs w:val="24"/>
              </w:rPr>
            </w:pPr>
          </w:p>
          <w:p w14:paraId="7084254F" w14:textId="77777777" w:rsidR="002E5D9D" w:rsidRDefault="002E5D9D" w:rsidP="00986487">
            <w:pPr>
              <w:spacing w:after="0" w:line="240" w:lineRule="auto"/>
              <w:rPr>
                <w:rFonts w:ascii="Kelson Sans" w:eastAsia="Times New Roman" w:hAnsi="Kelson Sans" w:cs="Times New Roman"/>
                <w:color w:val="000000"/>
                <w:sz w:val="24"/>
                <w:szCs w:val="24"/>
              </w:rPr>
            </w:pPr>
          </w:p>
          <w:p w14:paraId="21EC1E9F" w14:textId="77777777" w:rsidR="002E5D9D" w:rsidRDefault="002E5D9D" w:rsidP="00986487">
            <w:pPr>
              <w:spacing w:after="0" w:line="240" w:lineRule="auto"/>
              <w:rPr>
                <w:rFonts w:ascii="Kelson Sans" w:eastAsia="Times New Roman" w:hAnsi="Kelson Sans" w:cs="Times New Roman"/>
                <w:color w:val="000000"/>
                <w:sz w:val="24"/>
                <w:szCs w:val="24"/>
              </w:rPr>
            </w:pPr>
          </w:p>
          <w:p w14:paraId="3A1F6CA2" w14:textId="77777777" w:rsidR="002E5D9D" w:rsidRDefault="002E5D9D" w:rsidP="00986487">
            <w:pPr>
              <w:spacing w:after="0" w:line="240" w:lineRule="auto"/>
              <w:rPr>
                <w:rFonts w:ascii="Kelson Sans" w:eastAsia="Times New Roman" w:hAnsi="Kelson Sans" w:cs="Times New Roman"/>
                <w:color w:val="000000"/>
                <w:sz w:val="24"/>
                <w:szCs w:val="24"/>
              </w:rPr>
            </w:pPr>
          </w:p>
          <w:p w14:paraId="7361A156" w14:textId="77777777" w:rsidR="002E5D9D" w:rsidRDefault="002E5D9D" w:rsidP="00986487">
            <w:pPr>
              <w:spacing w:after="0" w:line="240" w:lineRule="auto"/>
              <w:rPr>
                <w:rFonts w:ascii="Kelson Sans" w:eastAsia="Times New Roman" w:hAnsi="Kelson Sans" w:cs="Times New Roman"/>
                <w:color w:val="000000"/>
                <w:sz w:val="24"/>
                <w:szCs w:val="24"/>
              </w:rPr>
            </w:pPr>
          </w:p>
          <w:p w14:paraId="142F1903" w14:textId="77777777" w:rsidR="002E5D9D" w:rsidRDefault="002E5D9D" w:rsidP="00986487">
            <w:pPr>
              <w:spacing w:after="0" w:line="240" w:lineRule="auto"/>
              <w:rPr>
                <w:rFonts w:ascii="Kelson Sans" w:eastAsia="Times New Roman" w:hAnsi="Kelson Sans" w:cs="Times New Roman"/>
                <w:color w:val="000000"/>
                <w:sz w:val="24"/>
                <w:szCs w:val="24"/>
              </w:rPr>
            </w:pPr>
          </w:p>
          <w:p w14:paraId="204C6A0D" w14:textId="0377561C" w:rsidR="002E5D9D" w:rsidRPr="00E43F17" w:rsidRDefault="002E5D9D" w:rsidP="00986487">
            <w:pPr>
              <w:spacing w:after="0" w:line="240" w:lineRule="auto"/>
              <w:rPr>
                <w:rFonts w:ascii="Kelson Sans" w:eastAsia="Times New Roman" w:hAnsi="Kelson Sans" w:cs="Times New Roman"/>
                <w:color w:val="000000"/>
                <w:sz w:val="24"/>
                <w:szCs w:val="24"/>
              </w:rPr>
            </w:pPr>
          </w:p>
        </w:tc>
        <w:tc>
          <w:tcPr>
            <w:tcW w:w="1604" w:type="dxa"/>
            <w:gridSpan w:val="2"/>
            <w:tcBorders>
              <w:top w:val="nil"/>
              <w:left w:val="nil"/>
              <w:bottom w:val="nil"/>
              <w:right w:val="nil"/>
            </w:tcBorders>
            <w:shd w:val="clear" w:color="auto" w:fill="auto"/>
            <w:vAlign w:val="bottom"/>
            <w:hideMark/>
          </w:tcPr>
          <w:p w14:paraId="2E8D2B7F" w14:textId="77777777" w:rsidR="007279D1" w:rsidRPr="00E43F17" w:rsidRDefault="007279D1" w:rsidP="00986487">
            <w:pPr>
              <w:spacing w:after="0" w:line="240" w:lineRule="auto"/>
              <w:rPr>
                <w:rFonts w:ascii="Kelson Sans" w:eastAsia="Times New Roman" w:hAnsi="Kelson Sans" w:cs="Times New Roman"/>
                <w:color w:val="000000"/>
                <w:sz w:val="24"/>
                <w:szCs w:val="24"/>
              </w:rPr>
            </w:pPr>
          </w:p>
          <w:p w14:paraId="78CA7881" w14:textId="77777777" w:rsidR="007B1FE0" w:rsidRDefault="007B1FE0" w:rsidP="00986487">
            <w:pPr>
              <w:spacing w:after="0" w:line="240" w:lineRule="auto"/>
              <w:rPr>
                <w:rFonts w:ascii="Kelson Sans" w:eastAsia="Times New Roman" w:hAnsi="Kelson Sans" w:cs="Times New Roman"/>
                <w:color w:val="000000"/>
                <w:sz w:val="24"/>
                <w:szCs w:val="24"/>
              </w:rPr>
            </w:pPr>
          </w:p>
          <w:p w14:paraId="0A7DF71C" w14:textId="77777777" w:rsidR="007B1FE0" w:rsidRDefault="007B1FE0" w:rsidP="00986487">
            <w:pPr>
              <w:spacing w:after="0" w:line="240" w:lineRule="auto"/>
              <w:rPr>
                <w:rFonts w:ascii="Kelson Sans" w:eastAsia="Times New Roman" w:hAnsi="Kelson Sans" w:cs="Times New Roman"/>
                <w:color w:val="000000"/>
                <w:sz w:val="24"/>
                <w:szCs w:val="24"/>
              </w:rPr>
            </w:pPr>
          </w:p>
          <w:p w14:paraId="1D7DA598" w14:textId="77777777" w:rsidR="007B1FE0" w:rsidRDefault="007B1FE0" w:rsidP="00986487">
            <w:pPr>
              <w:spacing w:after="0" w:line="240" w:lineRule="auto"/>
              <w:rPr>
                <w:rFonts w:ascii="Kelson Sans" w:eastAsia="Times New Roman" w:hAnsi="Kelson Sans" w:cs="Times New Roman"/>
                <w:color w:val="000000"/>
                <w:sz w:val="24"/>
                <w:szCs w:val="24"/>
              </w:rPr>
            </w:pPr>
          </w:p>
          <w:p w14:paraId="78468970" w14:textId="77777777" w:rsidR="00BD343A" w:rsidRDefault="00BD343A" w:rsidP="00986487">
            <w:pPr>
              <w:spacing w:after="0" w:line="240" w:lineRule="auto"/>
              <w:rPr>
                <w:rFonts w:ascii="Kelson Sans" w:eastAsia="Times New Roman" w:hAnsi="Kelson Sans" w:cs="Times New Roman"/>
                <w:color w:val="000000"/>
                <w:sz w:val="24"/>
                <w:szCs w:val="24"/>
              </w:rPr>
            </w:pPr>
          </w:p>
          <w:p w14:paraId="19A1BC4D" w14:textId="77777777" w:rsidR="007B1FE0" w:rsidRPr="00E43F17" w:rsidRDefault="007B1FE0" w:rsidP="00986487">
            <w:pPr>
              <w:spacing w:after="0" w:line="240" w:lineRule="auto"/>
              <w:rPr>
                <w:rFonts w:ascii="Kelson Sans" w:eastAsia="Times New Roman" w:hAnsi="Kelson Sans" w:cs="Times New Roman"/>
                <w:color w:val="000000"/>
                <w:sz w:val="24"/>
                <w:szCs w:val="24"/>
              </w:rPr>
            </w:pPr>
          </w:p>
        </w:tc>
        <w:tc>
          <w:tcPr>
            <w:tcW w:w="818" w:type="dxa"/>
            <w:tcBorders>
              <w:top w:val="nil"/>
              <w:left w:val="nil"/>
              <w:bottom w:val="nil"/>
              <w:right w:val="nil"/>
            </w:tcBorders>
            <w:shd w:val="clear" w:color="auto" w:fill="auto"/>
            <w:vAlign w:val="bottom"/>
            <w:hideMark/>
          </w:tcPr>
          <w:p w14:paraId="6CC1A671" w14:textId="77777777" w:rsidR="00433EBF" w:rsidRPr="00E43F17" w:rsidRDefault="00433EBF" w:rsidP="00986487">
            <w:pPr>
              <w:spacing w:after="0" w:line="240" w:lineRule="auto"/>
              <w:rPr>
                <w:rFonts w:ascii="Kelson Sans" w:eastAsia="Times New Roman" w:hAnsi="Kelson Sans" w:cs="Times New Roman"/>
                <w:color w:val="000000"/>
                <w:sz w:val="24"/>
                <w:szCs w:val="24"/>
              </w:rPr>
            </w:pPr>
          </w:p>
        </w:tc>
      </w:tr>
      <w:tr w:rsidR="00433EBF" w:rsidRPr="00E43F17" w14:paraId="42861D77" w14:textId="77777777" w:rsidTr="00BC4FDE">
        <w:trPr>
          <w:gridAfter w:val="6"/>
          <w:wAfter w:w="3271" w:type="dxa"/>
          <w:trHeight w:val="300"/>
        </w:trPr>
        <w:tc>
          <w:tcPr>
            <w:tcW w:w="11498" w:type="dxa"/>
            <w:gridSpan w:val="8"/>
            <w:tcBorders>
              <w:top w:val="nil"/>
              <w:left w:val="nil"/>
              <w:bottom w:val="nil"/>
              <w:right w:val="nil"/>
            </w:tcBorders>
            <w:shd w:val="clear" w:color="auto" w:fill="auto"/>
            <w:vAlign w:val="bottom"/>
            <w:hideMark/>
          </w:tcPr>
          <w:p w14:paraId="1C8272EE" w14:textId="77777777" w:rsidR="00433EBF" w:rsidRPr="00E43F17" w:rsidRDefault="00433EBF"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Gastos y otras pérdidas.</w:t>
            </w:r>
          </w:p>
          <w:p w14:paraId="537FE130" w14:textId="77777777" w:rsidR="00384D9C" w:rsidRPr="00E43F17" w:rsidRDefault="00384D9C" w:rsidP="00986487">
            <w:pPr>
              <w:spacing w:after="0" w:line="240" w:lineRule="auto"/>
              <w:rPr>
                <w:rFonts w:ascii="Kelson Sans" w:eastAsia="Times New Roman" w:hAnsi="Kelson Sans" w:cs="Times New Roman"/>
                <w:b/>
                <w:bCs/>
                <w:color w:val="000000"/>
                <w:sz w:val="24"/>
                <w:szCs w:val="24"/>
              </w:rPr>
            </w:pPr>
            <w:r w:rsidRPr="00E43F17">
              <w:rPr>
                <w:rFonts w:ascii="Kelson Sans" w:eastAsia="Times New Roman" w:hAnsi="Kelson Sans" w:cs="Times New Roman"/>
                <w:b/>
                <w:bCs/>
                <w:color w:val="000000"/>
                <w:sz w:val="24"/>
                <w:szCs w:val="24"/>
              </w:rPr>
              <w:t>1.</w:t>
            </w:r>
          </w:p>
          <w:p w14:paraId="6BEEC846" w14:textId="77777777" w:rsidR="00384D9C" w:rsidRPr="00E43F17" w:rsidRDefault="00384D9C" w:rsidP="00986487">
            <w:pPr>
              <w:spacing w:after="0" w:line="240" w:lineRule="auto"/>
              <w:rPr>
                <w:rFonts w:ascii="Kelson Sans" w:eastAsia="Times New Roman" w:hAnsi="Kelson Sans" w:cs="Times New Roman"/>
                <w:b/>
                <w:bCs/>
                <w:color w:val="000000"/>
                <w:sz w:val="20"/>
                <w:szCs w:val="20"/>
              </w:rPr>
            </w:pPr>
          </w:p>
        </w:tc>
      </w:tr>
      <w:tr w:rsidR="00433EBF" w:rsidRPr="00B70FEB" w14:paraId="1C7D9DA0" w14:textId="77777777" w:rsidTr="00BC4FDE">
        <w:trPr>
          <w:gridAfter w:val="2"/>
          <w:wAfter w:w="2521" w:type="dxa"/>
          <w:trHeight w:val="1364"/>
        </w:trPr>
        <w:tc>
          <w:tcPr>
            <w:tcW w:w="11620" w:type="dxa"/>
            <w:gridSpan w:val="9"/>
            <w:tcBorders>
              <w:top w:val="nil"/>
              <w:left w:val="nil"/>
              <w:bottom w:val="nil"/>
              <w:right w:val="nil"/>
            </w:tcBorders>
            <w:shd w:val="clear" w:color="auto" w:fill="auto"/>
            <w:noWrap/>
            <w:vAlign w:val="bottom"/>
            <w:hideMark/>
          </w:tcPr>
          <w:p w14:paraId="23956A09" w14:textId="4F1A7B26" w:rsidR="00D71026" w:rsidRDefault="00855FA3" w:rsidP="000669BB">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egreso del periodo fue por $</w:t>
            </w:r>
            <w:r w:rsidR="00F31165">
              <w:rPr>
                <w:rFonts w:ascii="Kelson Sans" w:eastAsia="Times New Roman" w:hAnsi="Kelson Sans" w:cs="Times New Roman"/>
                <w:color w:val="000000"/>
                <w:sz w:val="24"/>
                <w:szCs w:val="24"/>
              </w:rPr>
              <w:t>287,425,836.52</w:t>
            </w:r>
            <w:r w:rsidRPr="00543E5E">
              <w:rPr>
                <w:rFonts w:ascii="Kelson Sans" w:eastAsia="Times New Roman" w:hAnsi="Kelson Sans" w:cs="Times New Roman"/>
                <w:color w:val="000000"/>
                <w:sz w:val="24"/>
                <w:szCs w:val="24"/>
              </w:rPr>
              <w:t xml:space="preserve"> </w:t>
            </w:r>
            <w:r w:rsidR="00433EBF" w:rsidRPr="00543E5E">
              <w:rPr>
                <w:rFonts w:ascii="Kelson Sans" w:eastAsia="Times New Roman" w:hAnsi="Kelson Sans" w:cs="Times New Roman"/>
                <w:color w:val="000000"/>
                <w:sz w:val="24"/>
                <w:szCs w:val="24"/>
              </w:rPr>
              <w:t>se  registran</w:t>
            </w:r>
            <w:r w:rsidR="00433EBF" w:rsidRPr="00E43F17">
              <w:rPr>
                <w:rFonts w:ascii="Kelson Sans" w:eastAsia="Times New Roman" w:hAnsi="Kelson Sans" w:cs="Times New Roman"/>
                <w:color w:val="000000"/>
                <w:sz w:val="24"/>
                <w:szCs w:val="24"/>
              </w:rPr>
              <w:t xml:space="preserve"> según las  cantidades de  efectivo </w:t>
            </w:r>
          </w:p>
          <w:p w14:paraId="64D95CBA" w14:textId="36119856" w:rsidR="00433EBF" w:rsidRPr="00E43F17" w:rsidRDefault="00433EBF" w:rsidP="000669BB">
            <w:pPr>
              <w:spacing w:after="0" w:line="240" w:lineRule="auto"/>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que se  afectan  al  momento en que se</w:t>
            </w:r>
            <w:r w:rsidR="000766B8" w:rsidRPr="00E43F17">
              <w:rPr>
                <w:rFonts w:ascii="Kelson Sans" w:eastAsia="Times New Roman" w:hAnsi="Kelson Sans" w:cs="Times New Roman"/>
                <w:color w:val="000000"/>
                <w:sz w:val="24"/>
                <w:szCs w:val="24"/>
              </w:rPr>
              <w:t xml:space="preserve"> </w:t>
            </w:r>
            <w:r w:rsidR="006415CA" w:rsidRPr="00E43F17">
              <w:rPr>
                <w:rFonts w:ascii="Kelson Sans" w:eastAsia="Times New Roman" w:hAnsi="Kelson Sans" w:cs="Times New Roman"/>
                <w:color w:val="000000"/>
                <w:sz w:val="24"/>
                <w:szCs w:val="24"/>
              </w:rPr>
              <w:t>c</w:t>
            </w:r>
            <w:r w:rsidRPr="00E43F17">
              <w:rPr>
                <w:rFonts w:ascii="Kelson Sans" w:eastAsia="Times New Roman" w:hAnsi="Kelson Sans" w:cs="Times New Roman"/>
                <w:color w:val="000000"/>
                <w:sz w:val="24"/>
                <w:szCs w:val="24"/>
              </w:rPr>
              <w:t>onsideran devengados contablemente.</w:t>
            </w:r>
          </w:p>
          <w:p w14:paraId="525A2324" w14:textId="77777777" w:rsidR="007279D1" w:rsidRPr="00E43F17" w:rsidRDefault="007279D1" w:rsidP="00986487">
            <w:pPr>
              <w:tabs>
                <w:tab w:val="left" w:pos="9443"/>
              </w:tabs>
              <w:spacing w:after="0" w:line="240" w:lineRule="auto"/>
              <w:rPr>
                <w:rFonts w:ascii="Kelson Sans" w:eastAsia="Times New Roman" w:hAnsi="Kelson Sans" w:cs="Times New Roman"/>
                <w:color w:val="000000"/>
                <w:sz w:val="24"/>
                <w:szCs w:val="24"/>
              </w:rPr>
            </w:pPr>
          </w:p>
        </w:tc>
        <w:tc>
          <w:tcPr>
            <w:tcW w:w="236" w:type="dxa"/>
            <w:tcBorders>
              <w:top w:val="nil"/>
              <w:left w:val="nil"/>
              <w:bottom w:val="nil"/>
              <w:right w:val="nil"/>
            </w:tcBorders>
            <w:shd w:val="clear" w:color="auto" w:fill="auto"/>
            <w:vAlign w:val="bottom"/>
            <w:hideMark/>
          </w:tcPr>
          <w:p w14:paraId="6702F5EB"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7" w:type="dxa"/>
            <w:tcBorders>
              <w:top w:val="nil"/>
              <w:left w:val="nil"/>
              <w:bottom w:val="nil"/>
              <w:right w:val="nil"/>
            </w:tcBorders>
            <w:shd w:val="clear" w:color="auto" w:fill="auto"/>
            <w:vAlign w:val="bottom"/>
            <w:hideMark/>
          </w:tcPr>
          <w:p w14:paraId="77A1210B"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5" w:type="dxa"/>
            <w:tcBorders>
              <w:top w:val="nil"/>
              <w:left w:val="nil"/>
              <w:bottom w:val="nil"/>
              <w:right w:val="nil"/>
            </w:tcBorders>
            <w:shd w:val="clear" w:color="auto" w:fill="auto"/>
            <w:vAlign w:val="bottom"/>
            <w:hideMark/>
          </w:tcPr>
          <w:p w14:paraId="7B7D99AE"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14:paraId="5E106B69" w14:textId="77777777" w:rsidTr="00BC4FDE">
        <w:trPr>
          <w:gridAfter w:val="10"/>
          <w:wAfter w:w="11212" w:type="dxa"/>
          <w:trHeight w:val="300"/>
        </w:trPr>
        <w:tc>
          <w:tcPr>
            <w:tcW w:w="1135" w:type="dxa"/>
            <w:tcBorders>
              <w:top w:val="nil"/>
              <w:left w:val="nil"/>
              <w:bottom w:val="nil"/>
              <w:right w:val="nil"/>
            </w:tcBorders>
            <w:shd w:val="clear" w:color="auto" w:fill="auto"/>
            <w:vAlign w:val="bottom"/>
            <w:hideMark/>
          </w:tcPr>
          <w:p w14:paraId="4719F304"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498CB1FA"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35948F46"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1F4946E6"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5931B08F"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624F30F8"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13167DD4"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60E5D86C"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6CACA017"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35869209"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069D2A88"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56754CEA"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6D149EF9"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4B239ADC"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2FF8D30C"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77C54720"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664699AC" w14:textId="77777777" w:rsidR="00D22F6B" w:rsidRDefault="00D22F6B" w:rsidP="00986487">
            <w:pPr>
              <w:spacing w:after="0" w:line="240" w:lineRule="auto"/>
              <w:rPr>
                <w:rFonts w:ascii="Times New Roman" w:eastAsia="Times New Roman" w:hAnsi="Times New Roman" w:cs="Times New Roman"/>
                <w:color w:val="000000"/>
                <w:sz w:val="24"/>
                <w:szCs w:val="24"/>
              </w:rPr>
            </w:pPr>
          </w:p>
          <w:p w14:paraId="3D824FD9" w14:textId="77777777" w:rsidR="006F535F" w:rsidRDefault="006F535F" w:rsidP="00986487">
            <w:pPr>
              <w:spacing w:after="0" w:line="240" w:lineRule="auto"/>
              <w:rPr>
                <w:rFonts w:ascii="Times New Roman" w:eastAsia="Times New Roman" w:hAnsi="Times New Roman" w:cs="Times New Roman"/>
                <w:color w:val="000000"/>
                <w:sz w:val="24"/>
                <w:szCs w:val="24"/>
              </w:rPr>
            </w:pPr>
          </w:p>
          <w:p w14:paraId="4B3E150B" w14:textId="77777777" w:rsidR="006F535F" w:rsidRDefault="006F535F" w:rsidP="00986487">
            <w:pPr>
              <w:spacing w:after="0" w:line="240" w:lineRule="auto"/>
              <w:rPr>
                <w:rFonts w:ascii="Times New Roman" w:eastAsia="Times New Roman" w:hAnsi="Times New Roman" w:cs="Times New Roman"/>
                <w:color w:val="000000"/>
                <w:sz w:val="24"/>
                <w:szCs w:val="24"/>
              </w:rPr>
            </w:pPr>
          </w:p>
          <w:p w14:paraId="27BA1F57" w14:textId="77777777" w:rsidR="006F535F" w:rsidRDefault="006F535F" w:rsidP="00986487">
            <w:pPr>
              <w:spacing w:after="0" w:line="240" w:lineRule="auto"/>
              <w:rPr>
                <w:rFonts w:ascii="Times New Roman" w:eastAsia="Times New Roman" w:hAnsi="Times New Roman" w:cs="Times New Roman"/>
                <w:color w:val="000000"/>
                <w:sz w:val="24"/>
                <w:szCs w:val="24"/>
              </w:rPr>
            </w:pPr>
          </w:p>
          <w:p w14:paraId="2A510601" w14:textId="77777777" w:rsidR="006F535F" w:rsidRDefault="006F535F" w:rsidP="00986487">
            <w:pPr>
              <w:spacing w:after="0" w:line="240" w:lineRule="auto"/>
              <w:rPr>
                <w:rFonts w:ascii="Times New Roman" w:eastAsia="Times New Roman" w:hAnsi="Times New Roman" w:cs="Times New Roman"/>
                <w:color w:val="000000"/>
                <w:sz w:val="24"/>
                <w:szCs w:val="24"/>
              </w:rPr>
            </w:pPr>
          </w:p>
          <w:p w14:paraId="01600D17" w14:textId="77777777" w:rsidR="00D22F6B" w:rsidRPr="00B70FEB" w:rsidRDefault="00D22F6B" w:rsidP="00986487">
            <w:pPr>
              <w:spacing w:after="0" w:line="240" w:lineRule="auto"/>
              <w:rPr>
                <w:rFonts w:ascii="Times New Roman" w:eastAsia="Times New Roman" w:hAnsi="Times New Roman" w:cs="Times New Roman"/>
                <w:color w:val="000000"/>
                <w:sz w:val="24"/>
                <w:szCs w:val="24"/>
              </w:rPr>
            </w:pPr>
          </w:p>
        </w:tc>
        <w:tc>
          <w:tcPr>
            <w:tcW w:w="1604" w:type="dxa"/>
            <w:gridSpan w:val="2"/>
            <w:tcBorders>
              <w:top w:val="nil"/>
              <w:left w:val="nil"/>
              <w:bottom w:val="nil"/>
              <w:right w:val="nil"/>
            </w:tcBorders>
            <w:shd w:val="clear" w:color="auto" w:fill="auto"/>
            <w:vAlign w:val="bottom"/>
            <w:hideMark/>
          </w:tcPr>
          <w:p w14:paraId="1CACDBC9" w14:textId="29595BF2" w:rsidR="005977CE" w:rsidRDefault="005977CE" w:rsidP="00986487">
            <w:pPr>
              <w:spacing w:after="0" w:line="240" w:lineRule="auto"/>
              <w:rPr>
                <w:rFonts w:ascii="Times New Roman" w:eastAsia="Times New Roman" w:hAnsi="Times New Roman" w:cs="Times New Roman"/>
                <w:color w:val="000000"/>
                <w:sz w:val="24"/>
                <w:szCs w:val="24"/>
              </w:rPr>
            </w:pPr>
          </w:p>
          <w:p w14:paraId="68061840" w14:textId="77777777" w:rsidR="00B11814" w:rsidRPr="00B70FEB" w:rsidRDefault="00B11814" w:rsidP="00986487">
            <w:pPr>
              <w:spacing w:after="0" w:line="240" w:lineRule="auto"/>
              <w:rPr>
                <w:rFonts w:ascii="Times New Roman" w:eastAsia="Times New Roman" w:hAnsi="Times New Roman" w:cs="Times New Roman"/>
                <w:color w:val="000000"/>
                <w:sz w:val="24"/>
                <w:szCs w:val="24"/>
              </w:rPr>
            </w:pPr>
          </w:p>
        </w:tc>
        <w:tc>
          <w:tcPr>
            <w:tcW w:w="818" w:type="dxa"/>
            <w:tcBorders>
              <w:top w:val="nil"/>
              <w:left w:val="nil"/>
              <w:bottom w:val="nil"/>
              <w:right w:val="nil"/>
            </w:tcBorders>
            <w:shd w:val="clear" w:color="auto" w:fill="auto"/>
            <w:vAlign w:val="bottom"/>
            <w:hideMark/>
          </w:tcPr>
          <w:tbl>
            <w:tblPr>
              <w:tblW w:w="8540" w:type="dxa"/>
              <w:tblCellMar>
                <w:left w:w="70" w:type="dxa"/>
                <w:right w:w="70" w:type="dxa"/>
              </w:tblCellMar>
              <w:tblLook w:val="04A0" w:firstRow="1" w:lastRow="0" w:firstColumn="1" w:lastColumn="0" w:noHBand="0" w:noVBand="1"/>
            </w:tblPr>
            <w:tblGrid>
              <w:gridCol w:w="280"/>
              <w:gridCol w:w="6900"/>
              <w:gridCol w:w="1080"/>
              <w:gridCol w:w="280"/>
            </w:tblGrid>
            <w:tr w:rsidR="00F31165" w:rsidRPr="00F31165" w14:paraId="20C99633" w14:textId="77777777" w:rsidTr="00F31165">
              <w:trPr>
                <w:trHeight w:val="233"/>
              </w:trPr>
              <w:tc>
                <w:tcPr>
                  <w:tcW w:w="7180" w:type="dxa"/>
                  <w:gridSpan w:val="2"/>
                  <w:tcBorders>
                    <w:top w:val="nil"/>
                    <w:left w:val="nil"/>
                    <w:bottom w:val="nil"/>
                    <w:right w:val="nil"/>
                  </w:tcBorders>
                  <w:shd w:val="clear" w:color="000000" w:fill="FFFFFF"/>
                  <w:hideMark/>
                </w:tcPr>
                <w:p w14:paraId="223F9533" w14:textId="77777777" w:rsidR="00F31165" w:rsidRPr="00F31165" w:rsidRDefault="00F31165" w:rsidP="00F31165">
                  <w:pPr>
                    <w:spacing w:after="0" w:line="240" w:lineRule="auto"/>
                    <w:rPr>
                      <w:rFonts w:ascii="Microsoft Sans Serif" w:eastAsia="Times New Roman" w:hAnsi="Microsoft Sans Serif" w:cs="Microsoft Sans Serif"/>
                      <w:b/>
                      <w:bCs/>
                      <w:color w:val="000000"/>
                      <w:sz w:val="18"/>
                      <w:szCs w:val="18"/>
                      <w:lang w:val="es-MX" w:eastAsia="es-MX"/>
                    </w:rPr>
                  </w:pPr>
                  <w:r w:rsidRPr="00F31165">
                    <w:rPr>
                      <w:rFonts w:ascii="Microsoft Sans Serif" w:eastAsia="Times New Roman" w:hAnsi="Microsoft Sans Serif" w:cs="Microsoft Sans Serif"/>
                      <w:b/>
                      <w:bCs/>
                      <w:color w:val="000000"/>
                      <w:sz w:val="18"/>
                      <w:szCs w:val="18"/>
                      <w:lang w:val="es-MX" w:eastAsia="es-MX"/>
                    </w:rPr>
                    <w:t>GASTOS Y OTRAS PÉRDIDAS</w:t>
                  </w:r>
                </w:p>
              </w:tc>
              <w:tc>
                <w:tcPr>
                  <w:tcW w:w="1080" w:type="dxa"/>
                  <w:tcBorders>
                    <w:top w:val="nil"/>
                    <w:left w:val="nil"/>
                    <w:bottom w:val="nil"/>
                    <w:right w:val="nil"/>
                  </w:tcBorders>
                  <w:shd w:val="clear" w:color="000000" w:fill="FFFFFF"/>
                  <w:hideMark/>
                </w:tcPr>
                <w:p w14:paraId="7C4B92C6" w14:textId="77777777" w:rsidR="00F31165" w:rsidRPr="00F31165" w:rsidRDefault="00F31165" w:rsidP="00F31165">
                  <w:pPr>
                    <w:spacing w:after="0" w:line="240" w:lineRule="auto"/>
                    <w:rPr>
                      <w:rFonts w:ascii="Tahoma" w:eastAsia="Times New Roman" w:hAnsi="Tahoma" w:cs="Tahoma"/>
                      <w:color w:val="000000"/>
                      <w:sz w:val="16"/>
                      <w:szCs w:val="16"/>
                      <w:lang w:val="es-MX" w:eastAsia="es-MX"/>
                    </w:rPr>
                  </w:pPr>
                  <w:r w:rsidRPr="00F31165">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7A4AC08B" w14:textId="77777777" w:rsidR="00F31165" w:rsidRPr="00F31165" w:rsidRDefault="00F31165" w:rsidP="00F31165">
                  <w:pPr>
                    <w:spacing w:after="0" w:line="240" w:lineRule="auto"/>
                    <w:rPr>
                      <w:rFonts w:ascii="Tahoma" w:eastAsia="Times New Roman" w:hAnsi="Tahoma" w:cs="Tahoma"/>
                      <w:color w:val="000000"/>
                      <w:sz w:val="16"/>
                      <w:szCs w:val="16"/>
                      <w:lang w:val="es-MX" w:eastAsia="es-MX"/>
                    </w:rPr>
                  </w:pPr>
                  <w:r w:rsidRPr="00F31165">
                    <w:rPr>
                      <w:rFonts w:ascii="Tahoma" w:eastAsia="Times New Roman" w:hAnsi="Tahoma" w:cs="Tahoma"/>
                      <w:color w:val="000000"/>
                      <w:sz w:val="16"/>
                      <w:szCs w:val="16"/>
                      <w:lang w:val="es-MX" w:eastAsia="es-MX"/>
                    </w:rPr>
                    <w:t> </w:t>
                  </w:r>
                </w:p>
              </w:tc>
            </w:tr>
            <w:tr w:rsidR="00F31165" w:rsidRPr="00F31165" w14:paraId="1A0EA932" w14:textId="77777777" w:rsidTr="00F31165">
              <w:trPr>
                <w:trHeight w:val="244"/>
              </w:trPr>
              <w:tc>
                <w:tcPr>
                  <w:tcW w:w="7180" w:type="dxa"/>
                  <w:gridSpan w:val="2"/>
                  <w:tcBorders>
                    <w:top w:val="nil"/>
                    <w:left w:val="nil"/>
                    <w:bottom w:val="nil"/>
                    <w:right w:val="nil"/>
                  </w:tcBorders>
                  <w:shd w:val="clear" w:color="000000" w:fill="FFFFFF"/>
                  <w:hideMark/>
                </w:tcPr>
                <w:p w14:paraId="7093E62F" w14:textId="77777777" w:rsidR="00F31165" w:rsidRPr="00F31165" w:rsidRDefault="00F31165" w:rsidP="00F31165">
                  <w:pPr>
                    <w:spacing w:after="0" w:line="240" w:lineRule="auto"/>
                    <w:rPr>
                      <w:rFonts w:ascii="Arial" w:eastAsia="Times New Roman" w:hAnsi="Arial" w:cs="Arial"/>
                      <w:b/>
                      <w:bCs/>
                      <w:color w:val="000000"/>
                      <w:sz w:val="16"/>
                      <w:szCs w:val="16"/>
                      <w:lang w:val="es-MX" w:eastAsia="es-MX"/>
                    </w:rPr>
                  </w:pPr>
                  <w:r w:rsidRPr="00F31165">
                    <w:rPr>
                      <w:rFonts w:ascii="Arial" w:eastAsia="Times New Roman" w:hAnsi="Arial" w:cs="Arial"/>
                      <w:b/>
                      <w:bCs/>
                      <w:color w:val="000000"/>
                      <w:sz w:val="16"/>
                      <w:szCs w:val="16"/>
                      <w:lang w:val="es-MX" w:eastAsia="es-MX"/>
                    </w:rPr>
                    <w:t>GASTOS DE FUNCIONAMIENTO</w:t>
                  </w:r>
                </w:p>
              </w:tc>
              <w:tc>
                <w:tcPr>
                  <w:tcW w:w="1360" w:type="dxa"/>
                  <w:gridSpan w:val="2"/>
                  <w:tcBorders>
                    <w:top w:val="nil"/>
                    <w:left w:val="nil"/>
                    <w:bottom w:val="nil"/>
                    <w:right w:val="nil"/>
                  </w:tcBorders>
                  <w:shd w:val="clear" w:color="000000" w:fill="FFFFFF"/>
                  <w:hideMark/>
                </w:tcPr>
                <w:p w14:paraId="74F29A19" w14:textId="77777777" w:rsidR="00F31165" w:rsidRPr="00F31165" w:rsidRDefault="00F31165" w:rsidP="00F31165">
                  <w:pPr>
                    <w:spacing w:after="0" w:line="240" w:lineRule="auto"/>
                    <w:jc w:val="right"/>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$69,651,388.53</w:t>
                  </w:r>
                </w:p>
              </w:tc>
            </w:tr>
            <w:tr w:rsidR="00F31165" w:rsidRPr="00F31165" w14:paraId="68374E04" w14:textId="77777777" w:rsidTr="00F31165">
              <w:trPr>
                <w:trHeight w:val="270"/>
              </w:trPr>
              <w:tc>
                <w:tcPr>
                  <w:tcW w:w="7180" w:type="dxa"/>
                  <w:gridSpan w:val="2"/>
                  <w:tcBorders>
                    <w:top w:val="nil"/>
                    <w:left w:val="nil"/>
                    <w:bottom w:val="nil"/>
                    <w:right w:val="nil"/>
                  </w:tcBorders>
                  <w:shd w:val="clear" w:color="000000" w:fill="FFFFFF"/>
                  <w:hideMark/>
                </w:tcPr>
                <w:p w14:paraId="3F7D9D3C" w14:textId="77777777" w:rsidR="00F31165" w:rsidRPr="00F31165" w:rsidRDefault="00F31165" w:rsidP="00F31165">
                  <w:pPr>
                    <w:spacing w:after="0" w:line="240" w:lineRule="auto"/>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SERVICIOS PERSONALES</w:t>
                  </w:r>
                </w:p>
              </w:tc>
              <w:tc>
                <w:tcPr>
                  <w:tcW w:w="1360" w:type="dxa"/>
                  <w:gridSpan w:val="2"/>
                  <w:tcBorders>
                    <w:top w:val="nil"/>
                    <w:left w:val="nil"/>
                    <w:bottom w:val="nil"/>
                    <w:right w:val="nil"/>
                  </w:tcBorders>
                  <w:shd w:val="clear" w:color="000000" w:fill="FFFFFF"/>
                  <w:hideMark/>
                </w:tcPr>
                <w:p w14:paraId="5105D7DE" w14:textId="77777777" w:rsidR="00F31165" w:rsidRPr="00F31165" w:rsidRDefault="00F31165" w:rsidP="00F31165">
                  <w:pPr>
                    <w:spacing w:after="0" w:line="240" w:lineRule="auto"/>
                    <w:jc w:val="right"/>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$53,375,097.25</w:t>
                  </w:r>
                </w:p>
              </w:tc>
            </w:tr>
            <w:tr w:rsidR="00F31165" w:rsidRPr="00F31165" w14:paraId="49DFDA99" w14:textId="77777777" w:rsidTr="00F31165">
              <w:trPr>
                <w:trHeight w:val="270"/>
              </w:trPr>
              <w:tc>
                <w:tcPr>
                  <w:tcW w:w="7180" w:type="dxa"/>
                  <w:gridSpan w:val="2"/>
                  <w:tcBorders>
                    <w:top w:val="nil"/>
                    <w:left w:val="nil"/>
                    <w:bottom w:val="nil"/>
                    <w:right w:val="nil"/>
                  </w:tcBorders>
                  <w:shd w:val="clear" w:color="000000" w:fill="FFFFFF"/>
                  <w:hideMark/>
                </w:tcPr>
                <w:p w14:paraId="2CB8DEA6" w14:textId="77777777" w:rsidR="00F31165" w:rsidRPr="00F31165" w:rsidRDefault="00F31165" w:rsidP="00F31165">
                  <w:pPr>
                    <w:spacing w:after="0" w:line="240" w:lineRule="auto"/>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MATERIALES Y SUMINISTROS</w:t>
                  </w:r>
                </w:p>
              </w:tc>
              <w:tc>
                <w:tcPr>
                  <w:tcW w:w="1360" w:type="dxa"/>
                  <w:gridSpan w:val="2"/>
                  <w:tcBorders>
                    <w:top w:val="nil"/>
                    <w:left w:val="nil"/>
                    <w:bottom w:val="nil"/>
                    <w:right w:val="nil"/>
                  </w:tcBorders>
                  <w:shd w:val="clear" w:color="000000" w:fill="FFFFFF"/>
                  <w:hideMark/>
                </w:tcPr>
                <w:p w14:paraId="4B424F0F" w14:textId="77777777" w:rsidR="00F31165" w:rsidRPr="00F31165" w:rsidRDefault="00F31165" w:rsidP="00F31165">
                  <w:pPr>
                    <w:spacing w:after="0" w:line="240" w:lineRule="auto"/>
                    <w:jc w:val="right"/>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$5,035,351.29</w:t>
                  </w:r>
                </w:p>
              </w:tc>
            </w:tr>
            <w:tr w:rsidR="00F31165" w:rsidRPr="00F31165" w14:paraId="6E13DFC5" w14:textId="77777777" w:rsidTr="00F31165">
              <w:trPr>
                <w:trHeight w:val="270"/>
              </w:trPr>
              <w:tc>
                <w:tcPr>
                  <w:tcW w:w="7180" w:type="dxa"/>
                  <w:gridSpan w:val="2"/>
                  <w:tcBorders>
                    <w:top w:val="nil"/>
                    <w:left w:val="nil"/>
                    <w:bottom w:val="nil"/>
                    <w:right w:val="nil"/>
                  </w:tcBorders>
                  <w:shd w:val="clear" w:color="000000" w:fill="FFFFFF"/>
                  <w:hideMark/>
                </w:tcPr>
                <w:p w14:paraId="2BD20BDB" w14:textId="77777777" w:rsidR="00F31165" w:rsidRPr="00F31165" w:rsidRDefault="00F31165" w:rsidP="00F31165">
                  <w:pPr>
                    <w:spacing w:after="0" w:line="240" w:lineRule="auto"/>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SERVICIOS GENERALES</w:t>
                  </w:r>
                </w:p>
              </w:tc>
              <w:tc>
                <w:tcPr>
                  <w:tcW w:w="1360" w:type="dxa"/>
                  <w:gridSpan w:val="2"/>
                  <w:tcBorders>
                    <w:top w:val="nil"/>
                    <w:left w:val="nil"/>
                    <w:bottom w:val="nil"/>
                    <w:right w:val="nil"/>
                  </w:tcBorders>
                  <w:shd w:val="clear" w:color="000000" w:fill="FFFFFF"/>
                  <w:hideMark/>
                </w:tcPr>
                <w:p w14:paraId="341D9618" w14:textId="77777777" w:rsidR="00F31165" w:rsidRPr="00F31165" w:rsidRDefault="00F31165" w:rsidP="00F31165">
                  <w:pPr>
                    <w:spacing w:after="0" w:line="240" w:lineRule="auto"/>
                    <w:jc w:val="right"/>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$11,240,939.99</w:t>
                  </w:r>
                </w:p>
              </w:tc>
            </w:tr>
            <w:tr w:rsidR="00F31165" w:rsidRPr="00F31165" w14:paraId="279D38B7" w14:textId="77777777" w:rsidTr="00F31165">
              <w:trPr>
                <w:trHeight w:val="293"/>
              </w:trPr>
              <w:tc>
                <w:tcPr>
                  <w:tcW w:w="7180" w:type="dxa"/>
                  <w:gridSpan w:val="2"/>
                  <w:tcBorders>
                    <w:top w:val="nil"/>
                    <w:left w:val="nil"/>
                    <w:bottom w:val="nil"/>
                    <w:right w:val="nil"/>
                  </w:tcBorders>
                  <w:shd w:val="clear" w:color="000000" w:fill="FFFFFF"/>
                  <w:hideMark/>
                </w:tcPr>
                <w:p w14:paraId="0B7C8C98" w14:textId="77777777" w:rsidR="00F31165" w:rsidRPr="00F31165" w:rsidRDefault="00F31165" w:rsidP="00F31165">
                  <w:pPr>
                    <w:spacing w:after="0" w:line="240" w:lineRule="auto"/>
                    <w:rPr>
                      <w:rFonts w:ascii="Arial" w:eastAsia="Times New Roman" w:hAnsi="Arial" w:cs="Arial"/>
                      <w:b/>
                      <w:bCs/>
                      <w:color w:val="000000"/>
                      <w:sz w:val="16"/>
                      <w:szCs w:val="16"/>
                      <w:lang w:val="es-MX" w:eastAsia="es-MX"/>
                    </w:rPr>
                  </w:pPr>
                  <w:r w:rsidRPr="00F31165">
                    <w:rPr>
                      <w:rFonts w:ascii="Arial" w:eastAsia="Times New Roman" w:hAnsi="Arial" w:cs="Arial"/>
                      <w:b/>
                      <w:bCs/>
                      <w:color w:val="000000"/>
                      <w:sz w:val="16"/>
                      <w:szCs w:val="16"/>
                      <w:lang w:val="es-MX" w:eastAsia="es-MX"/>
                    </w:rPr>
                    <w:t>TRANSFERENCIAS, ASIGNACIONES, SUBSIDIOS Y OTRAS AYUDAS</w:t>
                  </w:r>
                </w:p>
              </w:tc>
              <w:tc>
                <w:tcPr>
                  <w:tcW w:w="1360" w:type="dxa"/>
                  <w:gridSpan w:val="2"/>
                  <w:tcBorders>
                    <w:top w:val="nil"/>
                    <w:left w:val="nil"/>
                    <w:bottom w:val="nil"/>
                    <w:right w:val="nil"/>
                  </w:tcBorders>
                  <w:shd w:val="clear" w:color="000000" w:fill="FFFFFF"/>
                  <w:hideMark/>
                </w:tcPr>
                <w:p w14:paraId="442A58CB" w14:textId="77777777" w:rsidR="00F31165" w:rsidRPr="00F31165" w:rsidRDefault="00F31165" w:rsidP="00F31165">
                  <w:pPr>
                    <w:spacing w:after="0" w:line="240" w:lineRule="auto"/>
                    <w:jc w:val="right"/>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$18,132,286.09</w:t>
                  </w:r>
                </w:p>
              </w:tc>
            </w:tr>
            <w:tr w:rsidR="00F31165" w:rsidRPr="00F31165" w14:paraId="689E4259" w14:textId="77777777" w:rsidTr="00F31165">
              <w:trPr>
                <w:trHeight w:val="270"/>
              </w:trPr>
              <w:tc>
                <w:tcPr>
                  <w:tcW w:w="7180" w:type="dxa"/>
                  <w:gridSpan w:val="2"/>
                  <w:tcBorders>
                    <w:top w:val="nil"/>
                    <w:left w:val="nil"/>
                    <w:bottom w:val="nil"/>
                    <w:right w:val="nil"/>
                  </w:tcBorders>
                  <w:shd w:val="clear" w:color="000000" w:fill="FFFFFF"/>
                  <w:hideMark/>
                </w:tcPr>
                <w:p w14:paraId="55959D92" w14:textId="77777777" w:rsidR="00F31165" w:rsidRPr="00F31165" w:rsidRDefault="00F31165" w:rsidP="00F31165">
                  <w:pPr>
                    <w:spacing w:after="0" w:line="240" w:lineRule="auto"/>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SUBSIDIOS Y SUBVENCIONES</w:t>
                  </w:r>
                </w:p>
              </w:tc>
              <w:tc>
                <w:tcPr>
                  <w:tcW w:w="1360" w:type="dxa"/>
                  <w:gridSpan w:val="2"/>
                  <w:tcBorders>
                    <w:top w:val="nil"/>
                    <w:left w:val="nil"/>
                    <w:bottom w:val="nil"/>
                    <w:right w:val="nil"/>
                  </w:tcBorders>
                  <w:shd w:val="clear" w:color="000000" w:fill="FFFFFF"/>
                  <w:hideMark/>
                </w:tcPr>
                <w:p w14:paraId="67CAC2C1" w14:textId="77777777" w:rsidR="00F31165" w:rsidRPr="00F31165" w:rsidRDefault="00F31165" w:rsidP="00F31165">
                  <w:pPr>
                    <w:spacing w:after="0" w:line="240" w:lineRule="auto"/>
                    <w:jc w:val="right"/>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$7,982,827.06</w:t>
                  </w:r>
                </w:p>
              </w:tc>
            </w:tr>
            <w:tr w:rsidR="00F31165" w:rsidRPr="00F31165" w14:paraId="12E121DB" w14:textId="77777777" w:rsidTr="00F31165">
              <w:trPr>
                <w:trHeight w:val="270"/>
              </w:trPr>
              <w:tc>
                <w:tcPr>
                  <w:tcW w:w="7180" w:type="dxa"/>
                  <w:gridSpan w:val="2"/>
                  <w:tcBorders>
                    <w:top w:val="nil"/>
                    <w:left w:val="nil"/>
                    <w:bottom w:val="nil"/>
                    <w:right w:val="nil"/>
                  </w:tcBorders>
                  <w:shd w:val="clear" w:color="000000" w:fill="FFFFFF"/>
                  <w:hideMark/>
                </w:tcPr>
                <w:p w14:paraId="1A64412D" w14:textId="77777777" w:rsidR="00F31165" w:rsidRPr="00F31165" w:rsidRDefault="00F31165" w:rsidP="00F31165">
                  <w:pPr>
                    <w:spacing w:after="0" w:line="240" w:lineRule="auto"/>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AYUDAS SOCIALES</w:t>
                  </w:r>
                </w:p>
              </w:tc>
              <w:tc>
                <w:tcPr>
                  <w:tcW w:w="1360" w:type="dxa"/>
                  <w:gridSpan w:val="2"/>
                  <w:tcBorders>
                    <w:top w:val="nil"/>
                    <w:left w:val="nil"/>
                    <w:bottom w:val="nil"/>
                    <w:right w:val="nil"/>
                  </w:tcBorders>
                  <w:shd w:val="clear" w:color="000000" w:fill="FFFFFF"/>
                  <w:hideMark/>
                </w:tcPr>
                <w:p w14:paraId="132523F5" w14:textId="77777777" w:rsidR="00F31165" w:rsidRPr="00F31165" w:rsidRDefault="00F31165" w:rsidP="00F31165">
                  <w:pPr>
                    <w:spacing w:after="0" w:line="240" w:lineRule="auto"/>
                    <w:jc w:val="right"/>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$7,101,824.05</w:t>
                  </w:r>
                </w:p>
              </w:tc>
            </w:tr>
            <w:tr w:rsidR="00F31165" w:rsidRPr="00F31165" w14:paraId="03998C05" w14:textId="77777777" w:rsidTr="00F31165">
              <w:trPr>
                <w:trHeight w:val="270"/>
              </w:trPr>
              <w:tc>
                <w:tcPr>
                  <w:tcW w:w="7180" w:type="dxa"/>
                  <w:gridSpan w:val="2"/>
                  <w:tcBorders>
                    <w:top w:val="nil"/>
                    <w:left w:val="nil"/>
                    <w:bottom w:val="nil"/>
                    <w:right w:val="nil"/>
                  </w:tcBorders>
                  <w:shd w:val="clear" w:color="000000" w:fill="FFFFFF"/>
                  <w:hideMark/>
                </w:tcPr>
                <w:p w14:paraId="61DC9CB5" w14:textId="77777777" w:rsidR="00F31165" w:rsidRPr="00F31165" w:rsidRDefault="00F31165" w:rsidP="00F31165">
                  <w:pPr>
                    <w:spacing w:after="0" w:line="240" w:lineRule="auto"/>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DONATIVOS</w:t>
                  </w:r>
                </w:p>
              </w:tc>
              <w:tc>
                <w:tcPr>
                  <w:tcW w:w="1360" w:type="dxa"/>
                  <w:gridSpan w:val="2"/>
                  <w:tcBorders>
                    <w:top w:val="nil"/>
                    <w:left w:val="nil"/>
                    <w:bottom w:val="nil"/>
                    <w:right w:val="nil"/>
                  </w:tcBorders>
                  <w:shd w:val="clear" w:color="000000" w:fill="FFFFFF"/>
                  <w:hideMark/>
                </w:tcPr>
                <w:p w14:paraId="6774B6E6" w14:textId="77777777" w:rsidR="00F31165" w:rsidRPr="00F31165" w:rsidRDefault="00F31165" w:rsidP="00F31165">
                  <w:pPr>
                    <w:spacing w:after="0" w:line="240" w:lineRule="auto"/>
                    <w:jc w:val="right"/>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$3,047,634.98</w:t>
                  </w:r>
                </w:p>
              </w:tc>
            </w:tr>
            <w:tr w:rsidR="00F31165" w:rsidRPr="00F31165" w14:paraId="3F51FE08" w14:textId="77777777" w:rsidTr="00F31165">
              <w:trPr>
                <w:trHeight w:val="244"/>
              </w:trPr>
              <w:tc>
                <w:tcPr>
                  <w:tcW w:w="7180" w:type="dxa"/>
                  <w:gridSpan w:val="2"/>
                  <w:tcBorders>
                    <w:top w:val="nil"/>
                    <w:left w:val="nil"/>
                    <w:bottom w:val="nil"/>
                    <w:right w:val="nil"/>
                  </w:tcBorders>
                  <w:shd w:val="clear" w:color="000000" w:fill="FFFFFF"/>
                  <w:hideMark/>
                </w:tcPr>
                <w:p w14:paraId="349D55F6" w14:textId="77777777" w:rsidR="00F31165" w:rsidRPr="00F31165" w:rsidRDefault="00F31165" w:rsidP="00F31165">
                  <w:pPr>
                    <w:spacing w:after="0" w:line="240" w:lineRule="auto"/>
                    <w:rPr>
                      <w:rFonts w:ascii="Arial" w:eastAsia="Times New Roman" w:hAnsi="Arial" w:cs="Arial"/>
                      <w:b/>
                      <w:bCs/>
                      <w:color w:val="000000"/>
                      <w:sz w:val="16"/>
                      <w:szCs w:val="16"/>
                      <w:lang w:val="es-MX" w:eastAsia="es-MX"/>
                    </w:rPr>
                  </w:pPr>
                  <w:r w:rsidRPr="00F31165">
                    <w:rPr>
                      <w:rFonts w:ascii="Arial" w:eastAsia="Times New Roman" w:hAnsi="Arial" w:cs="Arial"/>
                      <w:b/>
                      <w:bCs/>
                      <w:color w:val="000000"/>
                      <w:sz w:val="16"/>
                      <w:szCs w:val="16"/>
                      <w:lang w:val="es-MX" w:eastAsia="es-MX"/>
                    </w:rPr>
                    <w:t>PARTICIPACIONES Y APORTACIONES</w:t>
                  </w:r>
                </w:p>
              </w:tc>
              <w:tc>
                <w:tcPr>
                  <w:tcW w:w="1360" w:type="dxa"/>
                  <w:gridSpan w:val="2"/>
                  <w:tcBorders>
                    <w:top w:val="nil"/>
                    <w:left w:val="nil"/>
                    <w:bottom w:val="nil"/>
                    <w:right w:val="nil"/>
                  </w:tcBorders>
                  <w:shd w:val="clear" w:color="000000" w:fill="FFFFFF"/>
                  <w:hideMark/>
                </w:tcPr>
                <w:p w14:paraId="12F79669" w14:textId="77777777" w:rsidR="00F31165" w:rsidRPr="00F31165" w:rsidRDefault="00F31165" w:rsidP="00F31165">
                  <w:pPr>
                    <w:spacing w:after="0" w:line="240" w:lineRule="auto"/>
                    <w:jc w:val="right"/>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$0.00</w:t>
                  </w:r>
                </w:p>
              </w:tc>
            </w:tr>
            <w:tr w:rsidR="00F31165" w:rsidRPr="00F31165" w14:paraId="34C0B41D" w14:textId="77777777" w:rsidTr="00F31165">
              <w:trPr>
                <w:trHeight w:val="244"/>
              </w:trPr>
              <w:tc>
                <w:tcPr>
                  <w:tcW w:w="7180" w:type="dxa"/>
                  <w:gridSpan w:val="2"/>
                  <w:tcBorders>
                    <w:top w:val="nil"/>
                    <w:left w:val="nil"/>
                    <w:bottom w:val="nil"/>
                    <w:right w:val="nil"/>
                  </w:tcBorders>
                  <w:shd w:val="clear" w:color="000000" w:fill="FFFFFF"/>
                  <w:hideMark/>
                </w:tcPr>
                <w:p w14:paraId="478B421C" w14:textId="77777777" w:rsidR="00F31165" w:rsidRPr="00F31165" w:rsidRDefault="00F31165" w:rsidP="00F31165">
                  <w:pPr>
                    <w:spacing w:after="0" w:line="240" w:lineRule="auto"/>
                    <w:rPr>
                      <w:rFonts w:ascii="Arial" w:eastAsia="Times New Roman" w:hAnsi="Arial" w:cs="Arial"/>
                      <w:b/>
                      <w:bCs/>
                      <w:color w:val="000000"/>
                      <w:sz w:val="16"/>
                      <w:szCs w:val="16"/>
                      <w:lang w:val="es-MX" w:eastAsia="es-MX"/>
                    </w:rPr>
                  </w:pPr>
                  <w:r w:rsidRPr="00F31165">
                    <w:rPr>
                      <w:rFonts w:ascii="Arial" w:eastAsia="Times New Roman" w:hAnsi="Arial" w:cs="Arial"/>
                      <w:b/>
                      <w:bCs/>
                      <w:color w:val="000000"/>
                      <w:sz w:val="16"/>
                      <w:szCs w:val="16"/>
                      <w:lang w:val="es-MX" w:eastAsia="es-MX"/>
                    </w:rPr>
                    <w:t>INTERESES, COMISIONES Y OTROS GASTOS DE LA DEUDA PÚBLICA</w:t>
                  </w:r>
                </w:p>
              </w:tc>
              <w:tc>
                <w:tcPr>
                  <w:tcW w:w="1360" w:type="dxa"/>
                  <w:gridSpan w:val="2"/>
                  <w:tcBorders>
                    <w:top w:val="nil"/>
                    <w:left w:val="nil"/>
                    <w:bottom w:val="nil"/>
                    <w:right w:val="nil"/>
                  </w:tcBorders>
                  <w:shd w:val="clear" w:color="000000" w:fill="FFFFFF"/>
                  <w:hideMark/>
                </w:tcPr>
                <w:p w14:paraId="447417C5" w14:textId="77777777" w:rsidR="00F31165" w:rsidRPr="00F31165" w:rsidRDefault="00F31165" w:rsidP="00F31165">
                  <w:pPr>
                    <w:spacing w:after="0" w:line="240" w:lineRule="auto"/>
                    <w:jc w:val="right"/>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$0.00</w:t>
                  </w:r>
                </w:p>
              </w:tc>
            </w:tr>
            <w:tr w:rsidR="00F31165" w:rsidRPr="00F31165" w14:paraId="5E3FCE99" w14:textId="77777777" w:rsidTr="00F31165">
              <w:trPr>
                <w:trHeight w:val="244"/>
              </w:trPr>
              <w:tc>
                <w:tcPr>
                  <w:tcW w:w="7180" w:type="dxa"/>
                  <w:gridSpan w:val="2"/>
                  <w:tcBorders>
                    <w:top w:val="nil"/>
                    <w:left w:val="nil"/>
                    <w:bottom w:val="nil"/>
                    <w:right w:val="nil"/>
                  </w:tcBorders>
                  <w:shd w:val="clear" w:color="000000" w:fill="FFFFFF"/>
                  <w:hideMark/>
                </w:tcPr>
                <w:p w14:paraId="5FCA8451" w14:textId="77777777" w:rsidR="00F31165" w:rsidRPr="00F31165" w:rsidRDefault="00F31165" w:rsidP="00F31165">
                  <w:pPr>
                    <w:spacing w:after="0" w:line="240" w:lineRule="auto"/>
                    <w:rPr>
                      <w:rFonts w:ascii="Arial" w:eastAsia="Times New Roman" w:hAnsi="Arial" w:cs="Arial"/>
                      <w:b/>
                      <w:bCs/>
                      <w:color w:val="000000"/>
                      <w:sz w:val="16"/>
                      <w:szCs w:val="16"/>
                      <w:lang w:val="es-MX" w:eastAsia="es-MX"/>
                    </w:rPr>
                  </w:pPr>
                  <w:r w:rsidRPr="00F31165">
                    <w:rPr>
                      <w:rFonts w:ascii="Arial" w:eastAsia="Times New Roman" w:hAnsi="Arial" w:cs="Arial"/>
                      <w:b/>
                      <w:bCs/>
                      <w:color w:val="000000"/>
                      <w:sz w:val="16"/>
                      <w:szCs w:val="16"/>
                      <w:lang w:val="es-MX" w:eastAsia="es-MX"/>
                    </w:rPr>
                    <w:t>OTROS GASTOS Y PÉRDIDAS EXTRAORDINARIAS</w:t>
                  </w:r>
                </w:p>
              </w:tc>
              <w:tc>
                <w:tcPr>
                  <w:tcW w:w="1360" w:type="dxa"/>
                  <w:gridSpan w:val="2"/>
                  <w:tcBorders>
                    <w:top w:val="nil"/>
                    <w:left w:val="nil"/>
                    <w:bottom w:val="nil"/>
                    <w:right w:val="nil"/>
                  </w:tcBorders>
                  <w:shd w:val="clear" w:color="000000" w:fill="FFFFFF"/>
                  <w:hideMark/>
                </w:tcPr>
                <w:p w14:paraId="7742F1B6" w14:textId="77777777" w:rsidR="00F31165" w:rsidRPr="00F31165" w:rsidRDefault="00F31165" w:rsidP="00F31165">
                  <w:pPr>
                    <w:spacing w:after="0" w:line="240" w:lineRule="auto"/>
                    <w:jc w:val="right"/>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$27,431,498.45</w:t>
                  </w:r>
                </w:p>
              </w:tc>
            </w:tr>
            <w:tr w:rsidR="00F31165" w:rsidRPr="00F31165" w14:paraId="3F52AF6E" w14:textId="77777777" w:rsidTr="00F31165">
              <w:trPr>
                <w:trHeight w:val="270"/>
              </w:trPr>
              <w:tc>
                <w:tcPr>
                  <w:tcW w:w="7180" w:type="dxa"/>
                  <w:gridSpan w:val="2"/>
                  <w:tcBorders>
                    <w:top w:val="nil"/>
                    <w:left w:val="nil"/>
                    <w:bottom w:val="nil"/>
                    <w:right w:val="nil"/>
                  </w:tcBorders>
                  <w:shd w:val="clear" w:color="000000" w:fill="FFFFFF"/>
                  <w:hideMark/>
                </w:tcPr>
                <w:p w14:paraId="50E5AA9C" w14:textId="77777777" w:rsidR="00F31165" w:rsidRPr="00F31165" w:rsidRDefault="00F31165" w:rsidP="00F31165">
                  <w:pPr>
                    <w:spacing w:after="0" w:line="240" w:lineRule="auto"/>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ESTIMACIONES, DEPRECIACIONES, DETERIOROS, OBSOLESCENCIA Y AMORTIZACIONES</w:t>
                  </w:r>
                </w:p>
              </w:tc>
              <w:tc>
                <w:tcPr>
                  <w:tcW w:w="1360" w:type="dxa"/>
                  <w:gridSpan w:val="2"/>
                  <w:tcBorders>
                    <w:top w:val="nil"/>
                    <w:left w:val="nil"/>
                    <w:bottom w:val="nil"/>
                    <w:right w:val="nil"/>
                  </w:tcBorders>
                  <w:shd w:val="clear" w:color="000000" w:fill="FFFFFF"/>
                  <w:hideMark/>
                </w:tcPr>
                <w:p w14:paraId="15CEF326" w14:textId="77777777" w:rsidR="00F31165" w:rsidRPr="00F31165" w:rsidRDefault="00F31165" w:rsidP="00F31165">
                  <w:pPr>
                    <w:spacing w:after="0" w:line="240" w:lineRule="auto"/>
                    <w:jc w:val="right"/>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$1,010,504.25</w:t>
                  </w:r>
                </w:p>
              </w:tc>
            </w:tr>
            <w:tr w:rsidR="00F31165" w:rsidRPr="00F31165" w14:paraId="13400187" w14:textId="77777777" w:rsidTr="00F31165">
              <w:trPr>
                <w:trHeight w:val="270"/>
              </w:trPr>
              <w:tc>
                <w:tcPr>
                  <w:tcW w:w="7180" w:type="dxa"/>
                  <w:gridSpan w:val="2"/>
                  <w:tcBorders>
                    <w:top w:val="nil"/>
                    <w:left w:val="nil"/>
                    <w:bottom w:val="nil"/>
                    <w:right w:val="nil"/>
                  </w:tcBorders>
                  <w:shd w:val="clear" w:color="000000" w:fill="FFFFFF"/>
                  <w:hideMark/>
                </w:tcPr>
                <w:p w14:paraId="6220D265" w14:textId="77777777" w:rsidR="00F31165" w:rsidRPr="00F31165" w:rsidRDefault="00F31165" w:rsidP="00F31165">
                  <w:pPr>
                    <w:spacing w:after="0" w:line="240" w:lineRule="auto"/>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OTROS GASTOS</w:t>
                  </w:r>
                </w:p>
              </w:tc>
              <w:tc>
                <w:tcPr>
                  <w:tcW w:w="1360" w:type="dxa"/>
                  <w:gridSpan w:val="2"/>
                  <w:tcBorders>
                    <w:top w:val="nil"/>
                    <w:left w:val="nil"/>
                    <w:bottom w:val="nil"/>
                    <w:right w:val="nil"/>
                  </w:tcBorders>
                  <w:shd w:val="clear" w:color="000000" w:fill="FFFFFF"/>
                  <w:hideMark/>
                </w:tcPr>
                <w:p w14:paraId="203458D1" w14:textId="77777777" w:rsidR="00F31165" w:rsidRPr="00F31165" w:rsidRDefault="00F31165" w:rsidP="00F31165">
                  <w:pPr>
                    <w:spacing w:after="0" w:line="240" w:lineRule="auto"/>
                    <w:jc w:val="right"/>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$26,420,994.20</w:t>
                  </w:r>
                </w:p>
              </w:tc>
            </w:tr>
            <w:tr w:rsidR="00F31165" w:rsidRPr="00F31165" w14:paraId="19AFE1C4" w14:textId="77777777" w:rsidTr="00F31165">
              <w:trPr>
                <w:trHeight w:val="244"/>
              </w:trPr>
              <w:tc>
                <w:tcPr>
                  <w:tcW w:w="7180" w:type="dxa"/>
                  <w:gridSpan w:val="2"/>
                  <w:tcBorders>
                    <w:top w:val="nil"/>
                    <w:left w:val="nil"/>
                    <w:bottom w:val="nil"/>
                    <w:right w:val="nil"/>
                  </w:tcBorders>
                  <w:shd w:val="clear" w:color="000000" w:fill="FFFFFF"/>
                  <w:hideMark/>
                </w:tcPr>
                <w:p w14:paraId="198742FB" w14:textId="77777777" w:rsidR="00F31165" w:rsidRPr="00F31165" w:rsidRDefault="00F31165" w:rsidP="00F31165">
                  <w:pPr>
                    <w:spacing w:after="0" w:line="240" w:lineRule="auto"/>
                    <w:rPr>
                      <w:rFonts w:ascii="Arial" w:eastAsia="Times New Roman" w:hAnsi="Arial" w:cs="Arial"/>
                      <w:b/>
                      <w:bCs/>
                      <w:color w:val="000000"/>
                      <w:sz w:val="16"/>
                      <w:szCs w:val="16"/>
                      <w:lang w:val="es-MX" w:eastAsia="es-MX"/>
                    </w:rPr>
                  </w:pPr>
                  <w:r w:rsidRPr="00F31165">
                    <w:rPr>
                      <w:rFonts w:ascii="Arial" w:eastAsia="Times New Roman" w:hAnsi="Arial" w:cs="Arial"/>
                      <w:b/>
                      <w:bCs/>
                      <w:color w:val="000000"/>
                      <w:sz w:val="16"/>
                      <w:szCs w:val="16"/>
                      <w:lang w:val="es-MX" w:eastAsia="es-MX"/>
                    </w:rPr>
                    <w:t>INVERSIÓN PÚBLICA</w:t>
                  </w:r>
                </w:p>
              </w:tc>
              <w:tc>
                <w:tcPr>
                  <w:tcW w:w="1360" w:type="dxa"/>
                  <w:gridSpan w:val="2"/>
                  <w:tcBorders>
                    <w:top w:val="nil"/>
                    <w:left w:val="nil"/>
                    <w:bottom w:val="nil"/>
                    <w:right w:val="nil"/>
                  </w:tcBorders>
                  <w:shd w:val="clear" w:color="000000" w:fill="FFFFFF"/>
                  <w:hideMark/>
                </w:tcPr>
                <w:p w14:paraId="75214DBA" w14:textId="77777777" w:rsidR="00F31165" w:rsidRPr="00F31165" w:rsidRDefault="00F31165" w:rsidP="00F31165">
                  <w:pPr>
                    <w:spacing w:after="0" w:line="240" w:lineRule="auto"/>
                    <w:jc w:val="right"/>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$172,210,663.45</w:t>
                  </w:r>
                </w:p>
              </w:tc>
            </w:tr>
            <w:tr w:rsidR="00F31165" w:rsidRPr="00F31165" w14:paraId="253529B1" w14:textId="77777777" w:rsidTr="00F31165">
              <w:trPr>
                <w:trHeight w:val="270"/>
              </w:trPr>
              <w:tc>
                <w:tcPr>
                  <w:tcW w:w="7180" w:type="dxa"/>
                  <w:gridSpan w:val="2"/>
                  <w:tcBorders>
                    <w:top w:val="nil"/>
                    <w:left w:val="nil"/>
                    <w:bottom w:val="nil"/>
                    <w:right w:val="nil"/>
                  </w:tcBorders>
                  <w:shd w:val="clear" w:color="000000" w:fill="FFFFFF"/>
                  <w:hideMark/>
                </w:tcPr>
                <w:p w14:paraId="0B74E629" w14:textId="77777777" w:rsidR="00F31165" w:rsidRPr="00F31165" w:rsidRDefault="00F31165" w:rsidP="00F31165">
                  <w:pPr>
                    <w:spacing w:after="0" w:line="240" w:lineRule="auto"/>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INVERSIÓN PÚBLICA NO CAPITALIZABLE</w:t>
                  </w:r>
                </w:p>
              </w:tc>
              <w:tc>
                <w:tcPr>
                  <w:tcW w:w="1360" w:type="dxa"/>
                  <w:gridSpan w:val="2"/>
                  <w:tcBorders>
                    <w:top w:val="nil"/>
                    <w:left w:val="nil"/>
                    <w:bottom w:val="nil"/>
                    <w:right w:val="nil"/>
                  </w:tcBorders>
                  <w:shd w:val="clear" w:color="000000" w:fill="FFFFFF"/>
                  <w:hideMark/>
                </w:tcPr>
                <w:p w14:paraId="1EAE7116" w14:textId="77777777" w:rsidR="00F31165" w:rsidRPr="00F31165" w:rsidRDefault="00F31165" w:rsidP="00F31165">
                  <w:pPr>
                    <w:spacing w:after="0" w:line="240" w:lineRule="auto"/>
                    <w:jc w:val="right"/>
                    <w:rPr>
                      <w:rFonts w:ascii="Arial" w:eastAsia="Times New Roman" w:hAnsi="Arial" w:cs="Arial"/>
                      <w:color w:val="000000"/>
                      <w:sz w:val="14"/>
                      <w:szCs w:val="14"/>
                      <w:lang w:val="es-MX" w:eastAsia="es-MX"/>
                    </w:rPr>
                  </w:pPr>
                  <w:r w:rsidRPr="00F31165">
                    <w:rPr>
                      <w:rFonts w:ascii="Arial" w:eastAsia="Times New Roman" w:hAnsi="Arial" w:cs="Arial"/>
                      <w:color w:val="000000"/>
                      <w:sz w:val="14"/>
                      <w:szCs w:val="14"/>
                      <w:lang w:val="es-MX" w:eastAsia="es-MX"/>
                    </w:rPr>
                    <w:t>$172,210,663.45</w:t>
                  </w:r>
                </w:p>
              </w:tc>
            </w:tr>
            <w:tr w:rsidR="00F31165" w:rsidRPr="00F31165" w14:paraId="01FA8DB0" w14:textId="77777777" w:rsidTr="00F31165">
              <w:trPr>
                <w:trHeight w:val="207"/>
              </w:trPr>
              <w:tc>
                <w:tcPr>
                  <w:tcW w:w="280" w:type="dxa"/>
                  <w:tcBorders>
                    <w:top w:val="nil"/>
                    <w:left w:val="nil"/>
                    <w:bottom w:val="nil"/>
                    <w:right w:val="nil"/>
                  </w:tcBorders>
                  <w:shd w:val="clear" w:color="000000" w:fill="FFFFFF"/>
                  <w:hideMark/>
                </w:tcPr>
                <w:p w14:paraId="038D36D5" w14:textId="77777777" w:rsidR="00F31165" w:rsidRPr="00F31165" w:rsidRDefault="00F31165" w:rsidP="00F31165">
                  <w:pPr>
                    <w:spacing w:after="0" w:line="240" w:lineRule="auto"/>
                    <w:rPr>
                      <w:rFonts w:ascii="Tahoma" w:eastAsia="Times New Roman" w:hAnsi="Tahoma" w:cs="Tahoma"/>
                      <w:color w:val="000000"/>
                      <w:sz w:val="16"/>
                      <w:szCs w:val="16"/>
                      <w:lang w:val="es-MX" w:eastAsia="es-MX"/>
                    </w:rPr>
                  </w:pPr>
                  <w:r w:rsidRPr="00F31165">
                    <w:rPr>
                      <w:rFonts w:ascii="Tahoma" w:eastAsia="Times New Roman" w:hAnsi="Tahoma" w:cs="Tahoma"/>
                      <w:color w:val="000000"/>
                      <w:sz w:val="16"/>
                      <w:szCs w:val="16"/>
                      <w:lang w:val="es-MX" w:eastAsia="es-MX"/>
                    </w:rPr>
                    <w:t> </w:t>
                  </w:r>
                </w:p>
              </w:tc>
              <w:tc>
                <w:tcPr>
                  <w:tcW w:w="6900" w:type="dxa"/>
                  <w:tcBorders>
                    <w:top w:val="nil"/>
                    <w:left w:val="nil"/>
                    <w:bottom w:val="nil"/>
                    <w:right w:val="nil"/>
                  </w:tcBorders>
                  <w:shd w:val="clear" w:color="000000" w:fill="FFFFFF"/>
                  <w:hideMark/>
                </w:tcPr>
                <w:p w14:paraId="5B7D4073" w14:textId="77777777" w:rsidR="00F31165" w:rsidRPr="00F31165" w:rsidRDefault="00F31165" w:rsidP="00F31165">
                  <w:pPr>
                    <w:spacing w:after="0" w:line="240" w:lineRule="auto"/>
                    <w:rPr>
                      <w:rFonts w:ascii="Arial" w:eastAsia="Times New Roman" w:hAnsi="Arial" w:cs="Arial"/>
                      <w:b/>
                      <w:bCs/>
                      <w:color w:val="000000"/>
                      <w:sz w:val="16"/>
                      <w:szCs w:val="16"/>
                      <w:lang w:val="es-MX" w:eastAsia="es-MX"/>
                    </w:rPr>
                  </w:pPr>
                  <w:r w:rsidRPr="00F31165">
                    <w:rPr>
                      <w:rFonts w:ascii="Arial" w:eastAsia="Times New Roman" w:hAnsi="Arial" w:cs="Arial"/>
                      <w:b/>
                      <w:bCs/>
                      <w:color w:val="000000"/>
                      <w:sz w:val="16"/>
                      <w:szCs w:val="16"/>
                      <w:lang w:val="es-MX" w:eastAsia="es-MX"/>
                    </w:rPr>
                    <w:t> </w:t>
                  </w:r>
                </w:p>
              </w:tc>
              <w:tc>
                <w:tcPr>
                  <w:tcW w:w="1080" w:type="dxa"/>
                  <w:tcBorders>
                    <w:top w:val="nil"/>
                    <w:left w:val="nil"/>
                    <w:bottom w:val="nil"/>
                    <w:right w:val="nil"/>
                  </w:tcBorders>
                  <w:shd w:val="clear" w:color="000000" w:fill="FFFFFF"/>
                  <w:hideMark/>
                </w:tcPr>
                <w:p w14:paraId="6F1E6905" w14:textId="77777777" w:rsidR="00F31165" w:rsidRPr="00F31165" w:rsidRDefault="00F31165" w:rsidP="00F31165">
                  <w:pPr>
                    <w:spacing w:after="0" w:line="240" w:lineRule="auto"/>
                    <w:rPr>
                      <w:rFonts w:ascii="Tahoma" w:eastAsia="Times New Roman" w:hAnsi="Tahoma" w:cs="Tahoma"/>
                      <w:color w:val="000000"/>
                      <w:sz w:val="16"/>
                      <w:szCs w:val="16"/>
                      <w:lang w:val="es-MX" w:eastAsia="es-MX"/>
                    </w:rPr>
                  </w:pPr>
                  <w:r w:rsidRPr="00F31165">
                    <w:rPr>
                      <w:rFonts w:ascii="Tahoma" w:eastAsia="Times New Roman" w:hAnsi="Tahoma" w:cs="Tahoma"/>
                      <w:color w:val="000000"/>
                      <w:sz w:val="16"/>
                      <w:szCs w:val="16"/>
                      <w:lang w:val="es-MX" w:eastAsia="es-MX"/>
                    </w:rPr>
                    <w:t> </w:t>
                  </w:r>
                </w:p>
              </w:tc>
              <w:tc>
                <w:tcPr>
                  <w:tcW w:w="280" w:type="dxa"/>
                  <w:tcBorders>
                    <w:top w:val="nil"/>
                    <w:left w:val="nil"/>
                    <w:bottom w:val="nil"/>
                    <w:right w:val="nil"/>
                  </w:tcBorders>
                  <w:shd w:val="clear" w:color="000000" w:fill="FFFFFF"/>
                  <w:hideMark/>
                </w:tcPr>
                <w:p w14:paraId="7CAFDE92" w14:textId="77777777" w:rsidR="00F31165" w:rsidRPr="00F31165" w:rsidRDefault="00F31165" w:rsidP="00F31165">
                  <w:pPr>
                    <w:spacing w:after="0" w:line="240" w:lineRule="auto"/>
                    <w:rPr>
                      <w:rFonts w:ascii="Tahoma" w:eastAsia="Times New Roman" w:hAnsi="Tahoma" w:cs="Tahoma"/>
                      <w:color w:val="000000"/>
                      <w:sz w:val="16"/>
                      <w:szCs w:val="16"/>
                      <w:lang w:val="es-MX" w:eastAsia="es-MX"/>
                    </w:rPr>
                  </w:pPr>
                  <w:r w:rsidRPr="00F31165">
                    <w:rPr>
                      <w:rFonts w:ascii="Tahoma" w:eastAsia="Times New Roman" w:hAnsi="Tahoma" w:cs="Tahoma"/>
                      <w:color w:val="000000"/>
                      <w:sz w:val="16"/>
                      <w:szCs w:val="16"/>
                      <w:lang w:val="es-MX" w:eastAsia="es-MX"/>
                    </w:rPr>
                    <w:t> </w:t>
                  </w:r>
                </w:p>
              </w:tc>
            </w:tr>
            <w:tr w:rsidR="00F31165" w:rsidRPr="00F31165" w14:paraId="03BDC223" w14:textId="77777777" w:rsidTr="00F31165">
              <w:trPr>
                <w:trHeight w:val="207"/>
              </w:trPr>
              <w:tc>
                <w:tcPr>
                  <w:tcW w:w="7180" w:type="dxa"/>
                  <w:gridSpan w:val="2"/>
                  <w:tcBorders>
                    <w:top w:val="nil"/>
                    <w:left w:val="nil"/>
                    <w:bottom w:val="nil"/>
                    <w:right w:val="nil"/>
                  </w:tcBorders>
                  <w:shd w:val="clear" w:color="000000" w:fill="FFFFFF"/>
                  <w:hideMark/>
                </w:tcPr>
                <w:p w14:paraId="041A5C27" w14:textId="77777777" w:rsidR="00F31165" w:rsidRPr="00F31165" w:rsidRDefault="00F31165" w:rsidP="00F31165">
                  <w:pPr>
                    <w:spacing w:after="0" w:line="240" w:lineRule="auto"/>
                    <w:rPr>
                      <w:rFonts w:ascii="Arial" w:eastAsia="Times New Roman" w:hAnsi="Arial" w:cs="Arial"/>
                      <w:b/>
                      <w:bCs/>
                      <w:color w:val="000000"/>
                      <w:sz w:val="16"/>
                      <w:szCs w:val="16"/>
                      <w:lang w:val="es-MX" w:eastAsia="es-MX"/>
                    </w:rPr>
                  </w:pPr>
                  <w:r w:rsidRPr="00F31165">
                    <w:rPr>
                      <w:rFonts w:ascii="Arial" w:eastAsia="Times New Roman" w:hAnsi="Arial" w:cs="Arial"/>
                      <w:b/>
                      <w:bCs/>
                      <w:color w:val="000000"/>
                      <w:sz w:val="16"/>
                      <w:szCs w:val="16"/>
                      <w:lang w:val="es-MX" w:eastAsia="es-MX"/>
                    </w:rPr>
                    <w:t>Total de Gastos y otras Pérdidas</w:t>
                  </w:r>
                </w:p>
              </w:tc>
              <w:tc>
                <w:tcPr>
                  <w:tcW w:w="1360" w:type="dxa"/>
                  <w:gridSpan w:val="2"/>
                  <w:tcBorders>
                    <w:top w:val="nil"/>
                    <w:left w:val="nil"/>
                    <w:bottom w:val="nil"/>
                    <w:right w:val="nil"/>
                  </w:tcBorders>
                  <w:shd w:val="clear" w:color="000000" w:fill="FFFFFF"/>
                  <w:hideMark/>
                </w:tcPr>
                <w:p w14:paraId="024DF507" w14:textId="77777777" w:rsidR="00F31165" w:rsidRPr="00F31165" w:rsidRDefault="00F31165" w:rsidP="00F31165">
                  <w:pPr>
                    <w:spacing w:after="0" w:line="240" w:lineRule="auto"/>
                    <w:jc w:val="right"/>
                    <w:rPr>
                      <w:rFonts w:ascii="Arial" w:eastAsia="Times New Roman" w:hAnsi="Arial" w:cs="Arial"/>
                      <w:b/>
                      <w:bCs/>
                      <w:color w:val="000000"/>
                      <w:sz w:val="14"/>
                      <w:szCs w:val="14"/>
                      <w:lang w:val="es-MX" w:eastAsia="es-MX"/>
                    </w:rPr>
                  </w:pPr>
                  <w:r w:rsidRPr="00F31165">
                    <w:rPr>
                      <w:rFonts w:ascii="Arial" w:eastAsia="Times New Roman" w:hAnsi="Arial" w:cs="Arial"/>
                      <w:b/>
                      <w:bCs/>
                      <w:color w:val="000000"/>
                      <w:sz w:val="14"/>
                      <w:szCs w:val="14"/>
                      <w:lang w:val="es-MX" w:eastAsia="es-MX"/>
                    </w:rPr>
                    <w:t>$287,425,836.52</w:t>
                  </w:r>
                </w:p>
              </w:tc>
            </w:tr>
          </w:tbl>
          <w:p w14:paraId="4CDD3A3F"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r w:rsidR="00433EBF" w:rsidRPr="00B70FEB" w14:paraId="474854D5" w14:textId="77777777" w:rsidTr="00BC4FDE">
        <w:trPr>
          <w:gridAfter w:val="2"/>
          <w:wAfter w:w="2521" w:type="dxa"/>
          <w:trHeight w:val="300"/>
        </w:trPr>
        <w:tc>
          <w:tcPr>
            <w:tcW w:w="10423" w:type="dxa"/>
            <w:gridSpan w:val="6"/>
            <w:tcBorders>
              <w:top w:val="nil"/>
              <w:left w:val="nil"/>
              <w:bottom w:val="nil"/>
              <w:right w:val="nil"/>
            </w:tcBorders>
            <w:shd w:val="clear" w:color="auto" w:fill="auto"/>
            <w:vAlign w:val="bottom"/>
            <w:hideMark/>
          </w:tcPr>
          <w:p w14:paraId="36F583E5"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197" w:type="dxa"/>
            <w:gridSpan w:val="3"/>
            <w:tcBorders>
              <w:top w:val="nil"/>
              <w:left w:val="nil"/>
              <w:bottom w:val="nil"/>
              <w:right w:val="nil"/>
            </w:tcBorders>
            <w:shd w:val="clear" w:color="auto" w:fill="auto"/>
            <w:vAlign w:val="bottom"/>
            <w:hideMark/>
          </w:tcPr>
          <w:p w14:paraId="03D1BF7D"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6" w:type="dxa"/>
            <w:tcBorders>
              <w:top w:val="nil"/>
              <w:left w:val="nil"/>
              <w:bottom w:val="nil"/>
              <w:right w:val="nil"/>
            </w:tcBorders>
            <w:shd w:val="clear" w:color="auto" w:fill="auto"/>
            <w:vAlign w:val="bottom"/>
            <w:hideMark/>
          </w:tcPr>
          <w:p w14:paraId="20ABC2FA"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237" w:type="dxa"/>
            <w:tcBorders>
              <w:top w:val="nil"/>
              <w:left w:val="nil"/>
              <w:bottom w:val="nil"/>
              <w:right w:val="nil"/>
            </w:tcBorders>
            <w:shd w:val="clear" w:color="auto" w:fill="auto"/>
            <w:vAlign w:val="bottom"/>
            <w:hideMark/>
          </w:tcPr>
          <w:p w14:paraId="7863BCDF"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c>
          <w:tcPr>
            <w:tcW w:w="155" w:type="dxa"/>
            <w:tcBorders>
              <w:top w:val="nil"/>
              <w:left w:val="nil"/>
              <w:bottom w:val="nil"/>
              <w:right w:val="nil"/>
            </w:tcBorders>
            <w:shd w:val="clear" w:color="auto" w:fill="auto"/>
            <w:vAlign w:val="bottom"/>
            <w:hideMark/>
          </w:tcPr>
          <w:p w14:paraId="25519EDD" w14:textId="77777777" w:rsidR="00433EBF" w:rsidRPr="00B70FEB" w:rsidRDefault="00433EBF" w:rsidP="00986487">
            <w:pPr>
              <w:spacing w:after="0" w:line="240" w:lineRule="auto"/>
              <w:rPr>
                <w:rFonts w:ascii="Times New Roman" w:eastAsia="Times New Roman" w:hAnsi="Times New Roman" w:cs="Times New Roman"/>
                <w:color w:val="000000"/>
                <w:sz w:val="24"/>
                <w:szCs w:val="24"/>
              </w:rPr>
            </w:pPr>
          </w:p>
        </w:tc>
      </w:tr>
    </w:tbl>
    <w:p w14:paraId="3CEB5355" w14:textId="45F33C11" w:rsidR="00DD6D6E" w:rsidRDefault="00DD6D6E"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1F543B29" w14:textId="7D6E4558"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0A673CAE" w14:textId="358F8E7E"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5F5A42DA" w14:textId="24C37F30"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7AF30DAE" w14:textId="5960C3B8"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70415F41" w14:textId="16F032A8"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17D41C31" w14:textId="3F4A5061"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20FA6525" w14:textId="4106EFFE"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4231BBEA" w14:textId="0902D548"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4CBCD364" w14:textId="030691ED"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2E18E879" w14:textId="0C9B265B"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371B249C" w14:textId="27584D50"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019ACB56" w14:textId="2A774A7B"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3D7118EB" w14:textId="36D5B23F"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3F23E5F7" w14:textId="5F3A0EB8"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51538874" w14:textId="0CA69B4B"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6EA034DB" w14:textId="1318A0A2"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32D7300F" w14:textId="77777777" w:rsidR="00F31165" w:rsidRDefault="00F31165"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2AE8C98F" w14:textId="77777777" w:rsidR="00433EBF" w:rsidRPr="00E43F17" w:rsidRDefault="00BD343A"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Pr>
          <w:rFonts w:ascii="Kelson Sans" w:eastAsia="Arial Unicode MS" w:hAnsi="Kelson Sans" w:cs="Times New Roman"/>
          <w:b/>
          <w:bCs/>
          <w:kern w:val="28"/>
          <w:sz w:val="24"/>
          <w:szCs w:val="24"/>
          <w:lang w:val="es-ES"/>
        </w:rPr>
        <w:t>II</w:t>
      </w:r>
      <w:r w:rsidR="00433EBF" w:rsidRPr="00E43F17">
        <w:rPr>
          <w:rFonts w:ascii="Kelson Sans" w:eastAsia="Arial Unicode MS" w:hAnsi="Kelson Sans" w:cs="Times New Roman"/>
          <w:b/>
          <w:bCs/>
          <w:kern w:val="28"/>
          <w:sz w:val="24"/>
          <w:szCs w:val="24"/>
          <w:lang w:val="es-ES"/>
        </w:rPr>
        <w:t>) NOTAS AL ESTADO DE FLUJOS DE EFECTIVO</w:t>
      </w:r>
    </w:p>
    <w:p w14:paraId="3F893915" w14:textId="77777777" w:rsidR="00311091" w:rsidRPr="00E43F17" w:rsidRDefault="00311091" w:rsidP="00433EBF">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Cs/>
          <w:kern w:val="28"/>
          <w:sz w:val="24"/>
          <w:szCs w:val="24"/>
          <w:lang w:val="es-ES"/>
        </w:rPr>
      </w:pPr>
      <w:r w:rsidRPr="00E43F17">
        <w:rPr>
          <w:rFonts w:ascii="Kelson Sans" w:eastAsia="Arial Unicode MS" w:hAnsi="Kelson Sans" w:cs="Times New Roman"/>
          <w:bCs/>
          <w:kern w:val="28"/>
          <w:sz w:val="24"/>
          <w:szCs w:val="24"/>
          <w:lang w:val="es-ES"/>
        </w:rPr>
        <w:t>Efectivo y Equivalente</w:t>
      </w:r>
    </w:p>
    <w:p w14:paraId="08B2303C" w14:textId="1B577C99" w:rsidR="008C1CB3" w:rsidRDefault="008C1CB3"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rPr>
      </w:pPr>
    </w:p>
    <w:p w14:paraId="27F45BBD" w14:textId="045B74B0" w:rsidR="002E5D9D" w:rsidRDefault="002E5D9D"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rPr>
      </w:pPr>
    </w:p>
    <w:p w14:paraId="3CB39CB2" w14:textId="60D505B6" w:rsidR="002E5D9D" w:rsidRDefault="00F31165"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rPr>
      </w:pPr>
      <w:r w:rsidRPr="00F31165">
        <w:rPr>
          <w:noProof/>
        </w:rPr>
        <w:drawing>
          <wp:inline distT="0" distB="0" distL="0" distR="0" wp14:anchorId="102222BD" wp14:editId="32B4E57F">
            <wp:extent cx="6480175" cy="2361565"/>
            <wp:effectExtent l="0" t="0" r="0" b="0"/>
            <wp:docPr id="10" name="Imagen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480175" cy="2361565"/>
                    </a:xfrm>
                    <a:prstGeom prst="rect">
                      <a:avLst/>
                    </a:prstGeom>
                    <a:noFill/>
                    <a:ln>
                      <a:noFill/>
                    </a:ln>
                  </pic:spPr>
                </pic:pic>
              </a:graphicData>
            </a:graphic>
          </wp:inline>
        </w:drawing>
      </w:r>
    </w:p>
    <w:p w14:paraId="7C6C1DB9" w14:textId="5ABD404F" w:rsidR="002E5D9D" w:rsidRDefault="002E5D9D"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rPr>
      </w:pPr>
    </w:p>
    <w:p w14:paraId="29590B84" w14:textId="77777777" w:rsidR="002E5D9D" w:rsidRPr="00453398" w:rsidRDefault="002E5D9D"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rPr>
      </w:pPr>
    </w:p>
    <w:p w14:paraId="36F12638" w14:textId="77777777" w:rsidR="008C1CB3" w:rsidRDefault="008C1CB3" w:rsidP="00433EBF">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5C540391" w14:textId="757F65D2" w:rsidR="004D1C66" w:rsidRPr="00D34114" w:rsidRDefault="00EF027A" w:rsidP="00D34114">
      <w:pPr>
        <w:pStyle w:val="Prrafodelista"/>
        <w:widowControl w:val="0"/>
        <w:numPr>
          <w:ilvl w:val="0"/>
          <w:numId w:val="43"/>
        </w:numPr>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D34114">
        <w:rPr>
          <w:rFonts w:ascii="Kelson Sans" w:eastAsia="Arial Unicode MS" w:hAnsi="Kelson Sans" w:cs="Times New Roman"/>
          <w:b/>
          <w:bCs/>
          <w:kern w:val="28"/>
          <w:sz w:val="24"/>
          <w:szCs w:val="24"/>
          <w:lang w:val="es-ES"/>
        </w:rPr>
        <w:t>El activo</w:t>
      </w:r>
      <w:r w:rsidR="00AB0AA3" w:rsidRPr="00D34114">
        <w:rPr>
          <w:rFonts w:ascii="Kelson Sans" w:eastAsia="Arial Unicode MS" w:hAnsi="Kelson Sans" w:cs="Times New Roman"/>
          <w:b/>
          <w:bCs/>
          <w:kern w:val="28"/>
          <w:sz w:val="24"/>
          <w:szCs w:val="24"/>
          <w:lang w:val="es-ES"/>
        </w:rPr>
        <w:t xml:space="preserve"> al </w:t>
      </w:r>
      <w:r w:rsidR="00D22F6B">
        <w:rPr>
          <w:rFonts w:ascii="Kelson Sans" w:eastAsia="Arial Unicode MS" w:hAnsi="Kelson Sans" w:cs="Times New Roman"/>
          <w:b/>
          <w:bCs/>
          <w:kern w:val="28"/>
          <w:sz w:val="24"/>
          <w:szCs w:val="24"/>
          <w:lang w:val="es-ES"/>
        </w:rPr>
        <w:t>3</w:t>
      </w:r>
      <w:r w:rsidR="00D71026">
        <w:rPr>
          <w:rFonts w:ascii="Kelson Sans" w:eastAsia="Arial Unicode MS" w:hAnsi="Kelson Sans" w:cs="Times New Roman"/>
          <w:b/>
          <w:bCs/>
          <w:kern w:val="28"/>
          <w:sz w:val="24"/>
          <w:szCs w:val="24"/>
          <w:lang w:val="es-ES"/>
        </w:rPr>
        <w:t>0</w:t>
      </w:r>
      <w:r w:rsidR="00AB0AA3" w:rsidRPr="00D34114">
        <w:rPr>
          <w:rFonts w:ascii="Kelson Sans" w:eastAsia="Arial Unicode MS" w:hAnsi="Kelson Sans" w:cs="Times New Roman"/>
          <w:b/>
          <w:bCs/>
          <w:kern w:val="28"/>
          <w:sz w:val="24"/>
          <w:szCs w:val="24"/>
          <w:lang w:val="es-ES"/>
        </w:rPr>
        <w:t xml:space="preserve"> de </w:t>
      </w:r>
      <w:r w:rsidR="00D71026">
        <w:rPr>
          <w:rFonts w:ascii="Kelson Sans" w:eastAsia="Arial Unicode MS" w:hAnsi="Kelson Sans" w:cs="Times New Roman"/>
          <w:b/>
          <w:bCs/>
          <w:kern w:val="28"/>
          <w:sz w:val="24"/>
          <w:szCs w:val="24"/>
          <w:lang w:val="es-ES"/>
        </w:rPr>
        <w:t>Noviembre</w:t>
      </w:r>
      <w:r w:rsidR="00374392">
        <w:rPr>
          <w:rFonts w:ascii="Kelson Sans" w:eastAsia="Arial Unicode MS" w:hAnsi="Kelson Sans" w:cs="Times New Roman"/>
          <w:b/>
          <w:bCs/>
          <w:kern w:val="28"/>
          <w:sz w:val="24"/>
          <w:szCs w:val="24"/>
          <w:lang w:val="es-ES"/>
        </w:rPr>
        <w:t xml:space="preserve"> </w:t>
      </w:r>
      <w:r w:rsidR="00AB0AA3" w:rsidRPr="00D34114">
        <w:rPr>
          <w:rFonts w:ascii="Kelson Sans" w:eastAsia="Arial Unicode MS" w:hAnsi="Kelson Sans" w:cs="Times New Roman"/>
          <w:b/>
          <w:bCs/>
          <w:kern w:val="28"/>
          <w:sz w:val="24"/>
          <w:szCs w:val="24"/>
          <w:lang w:val="es-ES"/>
        </w:rPr>
        <w:t>de 201</w:t>
      </w:r>
      <w:r w:rsidR="007B573D">
        <w:rPr>
          <w:rFonts w:ascii="Kelson Sans" w:eastAsia="Arial Unicode MS" w:hAnsi="Kelson Sans" w:cs="Times New Roman"/>
          <w:b/>
          <w:bCs/>
          <w:kern w:val="28"/>
          <w:sz w:val="24"/>
          <w:szCs w:val="24"/>
          <w:lang w:val="es-ES"/>
        </w:rPr>
        <w:t>9</w:t>
      </w:r>
      <w:r w:rsidR="00D80EFF" w:rsidRPr="00D34114">
        <w:rPr>
          <w:rFonts w:ascii="Kelson Sans" w:eastAsia="Arial Unicode MS" w:hAnsi="Kelson Sans" w:cs="Times New Roman"/>
          <w:b/>
          <w:bCs/>
          <w:kern w:val="28"/>
          <w:sz w:val="24"/>
          <w:szCs w:val="24"/>
          <w:lang w:val="es-ES"/>
        </w:rPr>
        <w:t xml:space="preserve"> se conforma de la siguiente manera</w:t>
      </w:r>
      <w:r w:rsidR="00DE1DE7" w:rsidRPr="00D34114">
        <w:rPr>
          <w:rFonts w:ascii="Kelson Sans" w:eastAsia="Arial Unicode MS" w:hAnsi="Kelson Sans" w:cs="Times New Roman"/>
          <w:b/>
          <w:bCs/>
          <w:kern w:val="28"/>
          <w:sz w:val="24"/>
          <w:szCs w:val="24"/>
          <w:lang w:val="es-ES"/>
        </w:rPr>
        <w:t>:</w:t>
      </w:r>
    </w:p>
    <w:p w14:paraId="1E19A79F" w14:textId="77777777" w:rsidR="00DA5FFA" w:rsidRPr="0022527A" w:rsidRDefault="00DA5FFA" w:rsidP="00DA5FFA">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highlight w:val="yellow"/>
          <w:lang w:val="es-ES"/>
        </w:rPr>
      </w:pPr>
    </w:p>
    <w:tbl>
      <w:tblPr>
        <w:tblW w:w="10460" w:type="dxa"/>
        <w:tblInd w:w="75" w:type="dxa"/>
        <w:tblCellMar>
          <w:left w:w="70" w:type="dxa"/>
          <w:right w:w="70" w:type="dxa"/>
        </w:tblCellMar>
        <w:tblLook w:val="04A0" w:firstRow="1" w:lastRow="0" w:firstColumn="1" w:lastColumn="0" w:noHBand="0" w:noVBand="1"/>
      </w:tblPr>
      <w:tblGrid>
        <w:gridCol w:w="520"/>
        <w:gridCol w:w="3880"/>
        <w:gridCol w:w="3820"/>
        <w:gridCol w:w="2240"/>
      </w:tblGrid>
      <w:tr w:rsidR="007B573D" w:rsidRPr="007B573D" w14:paraId="78071712" w14:textId="77777777" w:rsidTr="007B573D">
        <w:trPr>
          <w:trHeight w:val="600"/>
        </w:trPr>
        <w:tc>
          <w:tcPr>
            <w:tcW w:w="5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9403F5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w:t>
            </w:r>
          </w:p>
        </w:tc>
        <w:tc>
          <w:tcPr>
            <w:tcW w:w="3880" w:type="dxa"/>
            <w:tcBorders>
              <w:top w:val="single" w:sz="8" w:space="0" w:color="auto"/>
              <w:left w:val="single" w:sz="8" w:space="0" w:color="auto"/>
              <w:bottom w:val="single" w:sz="4" w:space="0" w:color="auto"/>
              <w:right w:val="single" w:sz="8" w:space="0" w:color="auto"/>
            </w:tcBorders>
            <w:shd w:val="clear" w:color="auto" w:fill="auto"/>
            <w:noWrap/>
            <w:vAlign w:val="bottom"/>
            <w:hideMark/>
          </w:tcPr>
          <w:p w14:paraId="10CB293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11</w:t>
            </w:r>
          </w:p>
        </w:tc>
        <w:tc>
          <w:tcPr>
            <w:tcW w:w="3820" w:type="dxa"/>
            <w:tcBorders>
              <w:top w:val="single" w:sz="8" w:space="0" w:color="auto"/>
              <w:left w:val="nil"/>
              <w:bottom w:val="single" w:sz="4" w:space="0" w:color="auto"/>
              <w:right w:val="single" w:sz="8" w:space="0" w:color="auto"/>
            </w:tcBorders>
            <w:shd w:val="clear" w:color="auto" w:fill="auto"/>
            <w:vAlign w:val="center"/>
            <w:hideMark/>
          </w:tcPr>
          <w:p w14:paraId="5CF86AA2"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FORD EXPLORER 2005 BLANCA</w:t>
            </w:r>
          </w:p>
        </w:tc>
        <w:tc>
          <w:tcPr>
            <w:tcW w:w="2240" w:type="dxa"/>
            <w:tcBorders>
              <w:top w:val="single" w:sz="8" w:space="0" w:color="auto"/>
              <w:left w:val="nil"/>
              <w:bottom w:val="single" w:sz="4" w:space="0" w:color="auto"/>
              <w:right w:val="single" w:sz="8" w:space="0" w:color="auto"/>
            </w:tcBorders>
            <w:shd w:val="clear" w:color="auto" w:fill="auto"/>
            <w:vAlign w:val="center"/>
            <w:hideMark/>
          </w:tcPr>
          <w:p w14:paraId="411FB24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260,136.43</w:t>
            </w:r>
          </w:p>
        </w:tc>
      </w:tr>
      <w:tr w:rsidR="007B573D" w:rsidRPr="007B573D" w14:paraId="52372BDC"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30D001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2</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64C9DB4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08</w:t>
            </w:r>
          </w:p>
        </w:tc>
        <w:tc>
          <w:tcPr>
            <w:tcW w:w="3820" w:type="dxa"/>
            <w:tcBorders>
              <w:top w:val="nil"/>
              <w:left w:val="nil"/>
              <w:bottom w:val="single" w:sz="4" w:space="0" w:color="auto"/>
              <w:right w:val="single" w:sz="8" w:space="0" w:color="auto"/>
            </w:tcBorders>
            <w:shd w:val="clear" w:color="auto" w:fill="auto"/>
            <w:vAlign w:val="center"/>
            <w:hideMark/>
          </w:tcPr>
          <w:p w14:paraId="2EEF34D3" w14:textId="77777777" w:rsidR="007B573D" w:rsidRPr="007B573D" w:rsidRDefault="007B573D" w:rsidP="007B573D">
            <w:pPr>
              <w:spacing w:after="0" w:line="240" w:lineRule="auto"/>
              <w:rPr>
                <w:rFonts w:ascii="Arial" w:eastAsia="Times New Roman" w:hAnsi="Arial" w:cs="Arial"/>
                <w:sz w:val="16"/>
                <w:szCs w:val="16"/>
                <w:lang w:val="en-US" w:eastAsia="es-MX"/>
              </w:rPr>
            </w:pPr>
            <w:r w:rsidRPr="007B573D">
              <w:rPr>
                <w:rFonts w:ascii="Arial" w:eastAsia="Times New Roman" w:hAnsi="Arial" w:cs="Arial"/>
                <w:sz w:val="16"/>
                <w:szCs w:val="16"/>
                <w:lang w:val="en-US" w:eastAsia="es-MX"/>
              </w:rPr>
              <w:t>FORD PICK UP LOBO 2007 PLATA</w:t>
            </w:r>
          </w:p>
        </w:tc>
        <w:tc>
          <w:tcPr>
            <w:tcW w:w="2240" w:type="dxa"/>
            <w:tcBorders>
              <w:top w:val="nil"/>
              <w:left w:val="nil"/>
              <w:bottom w:val="single" w:sz="4" w:space="0" w:color="auto"/>
              <w:right w:val="single" w:sz="8" w:space="0" w:color="auto"/>
            </w:tcBorders>
            <w:shd w:val="clear" w:color="auto" w:fill="auto"/>
            <w:vAlign w:val="center"/>
            <w:hideMark/>
          </w:tcPr>
          <w:p w14:paraId="29CA554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221,700.00</w:t>
            </w:r>
          </w:p>
        </w:tc>
      </w:tr>
      <w:tr w:rsidR="007B573D" w:rsidRPr="007B573D" w14:paraId="4268007C"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080ACDC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8</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21843CC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23</w:t>
            </w:r>
          </w:p>
        </w:tc>
        <w:tc>
          <w:tcPr>
            <w:tcW w:w="3820" w:type="dxa"/>
            <w:tcBorders>
              <w:top w:val="nil"/>
              <w:left w:val="nil"/>
              <w:bottom w:val="single" w:sz="4" w:space="0" w:color="auto"/>
              <w:right w:val="single" w:sz="8" w:space="0" w:color="auto"/>
            </w:tcBorders>
            <w:shd w:val="clear" w:color="auto" w:fill="auto"/>
            <w:vAlign w:val="center"/>
            <w:hideMark/>
          </w:tcPr>
          <w:p w14:paraId="691C8C10"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CHEVROLET SUBURBAN 2010</w:t>
            </w:r>
          </w:p>
        </w:tc>
        <w:tc>
          <w:tcPr>
            <w:tcW w:w="2240" w:type="dxa"/>
            <w:tcBorders>
              <w:top w:val="nil"/>
              <w:left w:val="nil"/>
              <w:bottom w:val="single" w:sz="4" w:space="0" w:color="auto"/>
              <w:right w:val="single" w:sz="8" w:space="0" w:color="auto"/>
            </w:tcBorders>
            <w:shd w:val="clear" w:color="auto" w:fill="auto"/>
            <w:vAlign w:val="center"/>
            <w:hideMark/>
          </w:tcPr>
          <w:p w14:paraId="07361FA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569,890.00</w:t>
            </w:r>
          </w:p>
        </w:tc>
      </w:tr>
      <w:tr w:rsidR="007B573D" w:rsidRPr="007B573D" w14:paraId="43A233BE"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AE77A3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0D47D89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25</w:t>
            </w:r>
          </w:p>
        </w:tc>
        <w:tc>
          <w:tcPr>
            <w:tcW w:w="3820" w:type="dxa"/>
            <w:tcBorders>
              <w:top w:val="nil"/>
              <w:left w:val="nil"/>
              <w:bottom w:val="single" w:sz="4" w:space="0" w:color="auto"/>
              <w:right w:val="single" w:sz="8" w:space="0" w:color="auto"/>
            </w:tcBorders>
            <w:shd w:val="clear" w:color="auto" w:fill="auto"/>
            <w:vAlign w:val="center"/>
            <w:hideMark/>
          </w:tcPr>
          <w:p w14:paraId="184DA999"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CHEVROLET CHEVY 2010 BLANCO</w:t>
            </w:r>
          </w:p>
        </w:tc>
        <w:tc>
          <w:tcPr>
            <w:tcW w:w="2240" w:type="dxa"/>
            <w:tcBorders>
              <w:top w:val="nil"/>
              <w:left w:val="nil"/>
              <w:bottom w:val="single" w:sz="4" w:space="0" w:color="auto"/>
              <w:right w:val="single" w:sz="8" w:space="0" w:color="auto"/>
            </w:tcBorders>
            <w:shd w:val="clear" w:color="auto" w:fill="auto"/>
            <w:vAlign w:val="center"/>
            <w:hideMark/>
          </w:tcPr>
          <w:p w14:paraId="76700CA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119,000.00</w:t>
            </w:r>
          </w:p>
        </w:tc>
      </w:tr>
      <w:tr w:rsidR="007B573D" w:rsidRPr="007B573D" w14:paraId="37E16BEA"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0A7C82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10</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7FB7637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26</w:t>
            </w:r>
          </w:p>
        </w:tc>
        <w:tc>
          <w:tcPr>
            <w:tcW w:w="3820" w:type="dxa"/>
            <w:tcBorders>
              <w:top w:val="nil"/>
              <w:left w:val="nil"/>
              <w:bottom w:val="single" w:sz="4" w:space="0" w:color="auto"/>
              <w:right w:val="single" w:sz="8" w:space="0" w:color="auto"/>
            </w:tcBorders>
            <w:shd w:val="clear" w:color="auto" w:fill="auto"/>
            <w:vAlign w:val="center"/>
            <w:hideMark/>
          </w:tcPr>
          <w:p w14:paraId="39702633"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CHEVROLET CHEVY 2010 BLANCO</w:t>
            </w:r>
          </w:p>
        </w:tc>
        <w:tc>
          <w:tcPr>
            <w:tcW w:w="2240" w:type="dxa"/>
            <w:tcBorders>
              <w:top w:val="nil"/>
              <w:left w:val="nil"/>
              <w:bottom w:val="single" w:sz="4" w:space="0" w:color="auto"/>
              <w:right w:val="single" w:sz="8" w:space="0" w:color="auto"/>
            </w:tcBorders>
            <w:shd w:val="clear" w:color="auto" w:fill="auto"/>
            <w:vAlign w:val="center"/>
            <w:hideMark/>
          </w:tcPr>
          <w:p w14:paraId="1E76352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119,000.00</w:t>
            </w:r>
          </w:p>
        </w:tc>
      </w:tr>
      <w:tr w:rsidR="007B573D" w:rsidRPr="007B573D" w14:paraId="4D222D8B"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5DF5AE9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35370A9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24</w:t>
            </w:r>
          </w:p>
        </w:tc>
        <w:tc>
          <w:tcPr>
            <w:tcW w:w="3820" w:type="dxa"/>
            <w:tcBorders>
              <w:top w:val="nil"/>
              <w:left w:val="nil"/>
              <w:bottom w:val="single" w:sz="4" w:space="0" w:color="auto"/>
              <w:right w:val="single" w:sz="8" w:space="0" w:color="auto"/>
            </w:tcBorders>
            <w:shd w:val="clear" w:color="auto" w:fill="auto"/>
            <w:vAlign w:val="center"/>
            <w:hideMark/>
          </w:tcPr>
          <w:p w14:paraId="1B9DAD0E"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CHEVROLET CHEVY 2010 BLANCO</w:t>
            </w:r>
          </w:p>
        </w:tc>
        <w:tc>
          <w:tcPr>
            <w:tcW w:w="2240" w:type="dxa"/>
            <w:tcBorders>
              <w:top w:val="nil"/>
              <w:left w:val="nil"/>
              <w:bottom w:val="single" w:sz="4" w:space="0" w:color="auto"/>
              <w:right w:val="single" w:sz="8" w:space="0" w:color="auto"/>
            </w:tcBorders>
            <w:shd w:val="clear" w:color="auto" w:fill="auto"/>
            <w:vAlign w:val="center"/>
            <w:hideMark/>
          </w:tcPr>
          <w:p w14:paraId="0B04AB0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119,000.00</w:t>
            </w:r>
          </w:p>
        </w:tc>
      </w:tr>
      <w:tr w:rsidR="007B573D" w:rsidRPr="007B573D" w14:paraId="6286FE95" w14:textId="77777777" w:rsidTr="007B573D">
        <w:trPr>
          <w:trHeight w:val="45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33A0CF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12</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550FD63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29</w:t>
            </w:r>
          </w:p>
        </w:tc>
        <w:tc>
          <w:tcPr>
            <w:tcW w:w="3820" w:type="dxa"/>
            <w:tcBorders>
              <w:top w:val="nil"/>
              <w:left w:val="nil"/>
              <w:bottom w:val="single" w:sz="4" w:space="0" w:color="auto"/>
              <w:right w:val="single" w:sz="8" w:space="0" w:color="auto"/>
            </w:tcBorders>
            <w:shd w:val="clear" w:color="auto" w:fill="auto"/>
            <w:vAlign w:val="center"/>
            <w:hideMark/>
          </w:tcPr>
          <w:p w14:paraId="5B99D332"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CHEVROLET CHEVY 2011 PLATA</w:t>
            </w:r>
          </w:p>
        </w:tc>
        <w:tc>
          <w:tcPr>
            <w:tcW w:w="2240" w:type="dxa"/>
            <w:tcBorders>
              <w:top w:val="nil"/>
              <w:left w:val="nil"/>
              <w:bottom w:val="single" w:sz="4" w:space="0" w:color="auto"/>
              <w:right w:val="single" w:sz="8" w:space="0" w:color="auto"/>
            </w:tcBorders>
            <w:shd w:val="clear" w:color="auto" w:fill="auto"/>
            <w:vAlign w:val="center"/>
            <w:hideMark/>
          </w:tcPr>
          <w:p w14:paraId="37480F7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123,446.00</w:t>
            </w:r>
          </w:p>
        </w:tc>
      </w:tr>
      <w:tr w:rsidR="007B573D" w:rsidRPr="007B573D" w14:paraId="1E65E153"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6FE1819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13</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3935EB3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30</w:t>
            </w:r>
          </w:p>
        </w:tc>
        <w:tc>
          <w:tcPr>
            <w:tcW w:w="3820" w:type="dxa"/>
            <w:tcBorders>
              <w:top w:val="nil"/>
              <w:left w:val="nil"/>
              <w:bottom w:val="single" w:sz="4" w:space="0" w:color="auto"/>
              <w:right w:val="single" w:sz="8" w:space="0" w:color="auto"/>
            </w:tcBorders>
            <w:shd w:val="clear" w:color="auto" w:fill="auto"/>
            <w:vAlign w:val="center"/>
            <w:hideMark/>
          </w:tcPr>
          <w:p w14:paraId="648DFAB1"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CHEVROLET CHEVY 2011 PLATA</w:t>
            </w:r>
          </w:p>
        </w:tc>
        <w:tc>
          <w:tcPr>
            <w:tcW w:w="2240" w:type="dxa"/>
            <w:tcBorders>
              <w:top w:val="nil"/>
              <w:left w:val="nil"/>
              <w:bottom w:val="single" w:sz="4" w:space="0" w:color="auto"/>
              <w:right w:val="single" w:sz="8" w:space="0" w:color="auto"/>
            </w:tcBorders>
            <w:shd w:val="clear" w:color="auto" w:fill="auto"/>
            <w:vAlign w:val="center"/>
            <w:hideMark/>
          </w:tcPr>
          <w:p w14:paraId="35D7445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129,300.00</w:t>
            </w:r>
          </w:p>
        </w:tc>
      </w:tr>
      <w:tr w:rsidR="007B573D" w:rsidRPr="007B573D" w14:paraId="57FA934B"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582029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14</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27A9779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31</w:t>
            </w:r>
          </w:p>
        </w:tc>
        <w:tc>
          <w:tcPr>
            <w:tcW w:w="3820" w:type="dxa"/>
            <w:tcBorders>
              <w:top w:val="nil"/>
              <w:left w:val="nil"/>
              <w:bottom w:val="single" w:sz="4" w:space="0" w:color="auto"/>
              <w:right w:val="single" w:sz="8" w:space="0" w:color="auto"/>
            </w:tcBorders>
            <w:shd w:val="clear" w:color="auto" w:fill="auto"/>
            <w:vAlign w:val="center"/>
            <w:hideMark/>
          </w:tcPr>
          <w:p w14:paraId="2B5D28C2"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CHEVROLET CHEVY 2011 PLATA</w:t>
            </w:r>
          </w:p>
        </w:tc>
        <w:tc>
          <w:tcPr>
            <w:tcW w:w="2240" w:type="dxa"/>
            <w:tcBorders>
              <w:top w:val="nil"/>
              <w:left w:val="nil"/>
              <w:bottom w:val="single" w:sz="4" w:space="0" w:color="auto"/>
              <w:right w:val="single" w:sz="8" w:space="0" w:color="auto"/>
            </w:tcBorders>
            <w:shd w:val="clear" w:color="auto" w:fill="auto"/>
            <w:vAlign w:val="center"/>
            <w:hideMark/>
          </w:tcPr>
          <w:p w14:paraId="2FF1529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129,300.00</w:t>
            </w:r>
          </w:p>
        </w:tc>
      </w:tr>
      <w:tr w:rsidR="007B573D" w:rsidRPr="007B573D" w14:paraId="28846EA7"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42F18AA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lastRenderedPageBreak/>
              <w:t>15</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4761CDF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CEC0001</w:t>
            </w:r>
          </w:p>
        </w:tc>
        <w:tc>
          <w:tcPr>
            <w:tcW w:w="3820" w:type="dxa"/>
            <w:tcBorders>
              <w:top w:val="nil"/>
              <w:left w:val="nil"/>
              <w:bottom w:val="single" w:sz="4" w:space="0" w:color="auto"/>
              <w:right w:val="single" w:sz="8" w:space="0" w:color="auto"/>
            </w:tcBorders>
            <w:shd w:val="clear" w:color="auto" w:fill="auto"/>
            <w:vAlign w:val="bottom"/>
            <w:hideMark/>
          </w:tcPr>
          <w:p w14:paraId="0E2647C8"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LIBRERO EMPOTRADO P/CARPETAS</w:t>
            </w:r>
          </w:p>
        </w:tc>
        <w:tc>
          <w:tcPr>
            <w:tcW w:w="2240" w:type="dxa"/>
            <w:tcBorders>
              <w:top w:val="nil"/>
              <w:left w:val="nil"/>
              <w:bottom w:val="single" w:sz="4" w:space="0" w:color="auto"/>
              <w:right w:val="single" w:sz="8" w:space="0" w:color="auto"/>
            </w:tcBorders>
            <w:shd w:val="clear" w:color="auto" w:fill="auto"/>
            <w:noWrap/>
            <w:vAlign w:val="bottom"/>
            <w:hideMark/>
          </w:tcPr>
          <w:p w14:paraId="6D9C841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6,820.00</w:t>
            </w:r>
          </w:p>
        </w:tc>
      </w:tr>
      <w:tr w:rsidR="007B573D" w:rsidRPr="007B573D" w14:paraId="0DC3D071"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7B95BFB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16</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3AE9323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CEC0003</w:t>
            </w:r>
          </w:p>
        </w:tc>
        <w:tc>
          <w:tcPr>
            <w:tcW w:w="3820" w:type="dxa"/>
            <w:tcBorders>
              <w:top w:val="nil"/>
              <w:left w:val="nil"/>
              <w:bottom w:val="single" w:sz="4" w:space="0" w:color="auto"/>
              <w:right w:val="single" w:sz="8" w:space="0" w:color="auto"/>
            </w:tcBorders>
            <w:shd w:val="clear" w:color="auto" w:fill="auto"/>
            <w:vAlign w:val="bottom"/>
            <w:hideMark/>
          </w:tcPr>
          <w:p w14:paraId="1F383456"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MODULO COMPUTACIONAL NEGRO CAOBA</w:t>
            </w:r>
          </w:p>
        </w:tc>
        <w:tc>
          <w:tcPr>
            <w:tcW w:w="2240" w:type="dxa"/>
            <w:tcBorders>
              <w:top w:val="nil"/>
              <w:left w:val="nil"/>
              <w:bottom w:val="single" w:sz="4" w:space="0" w:color="auto"/>
              <w:right w:val="single" w:sz="8" w:space="0" w:color="auto"/>
            </w:tcBorders>
            <w:shd w:val="clear" w:color="auto" w:fill="auto"/>
            <w:noWrap/>
            <w:vAlign w:val="bottom"/>
            <w:hideMark/>
          </w:tcPr>
          <w:p w14:paraId="4A3C7E3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14,892.50</w:t>
            </w:r>
          </w:p>
        </w:tc>
      </w:tr>
      <w:tr w:rsidR="007B573D" w:rsidRPr="007B573D" w14:paraId="09D7CB7A"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2C20303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17</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69E61AB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CEC0014</w:t>
            </w:r>
          </w:p>
        </w:tc>
        <w:tc>
          <w:tcPr>
            <w:tcW w:w="3820" w:type="dxa"/>
            <w:tcBorders>
              <w:top w:val="nil"/>
              <w:left w:val="nil"/>
              <w:bottom w:val="single" w:sz="4" w:space="0" w:color="auto"/>
              <w:right w:val="single" w:sz="8" w:space="0" w:color="auto"/>
            </w:tcBorders>
            <w:shd w:val="clear" w:color="auto" w:fill="auto"/>
            <w:vAlign w:val="bottom"/>
            <w:hideMark/>
          </w:tcPr>
          <w:p w14:paraId="3B9C1143"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CPU GENERICO</w:t>
            </w:r>
          </w:p>
        </w:tc>
        <w:tc>
          <w:tcPr>
            <w:tcW w:w="2240" w:type="dxa"/>
            <w:tcBorders>
              <w:top w:val="nil"/>
              <w:left w:val="nil"/>
              <w:bottom w:val="single" w:sz="4" w:space="0" w:color="auto"/>
              <w:right w:val="single" w:sz="8" w:space="0" w:color="auto"/>
            </w:tcBorders>
            <w:shd w:val="clear" w:color="auto" w:fill="auto"/>
            <w:noWrap/>
            <w:vAlign w:val="bottom"/>
            <w:hideMark/>
          </w:tcPr>
          <w:p w14:paraId="6D4EF9F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13,386.00</w:t>
            </w:r>
          </w:p>
        </w:tc>
      </w:tr>
      <w:tr w:rsidR="007B573D" w:rsidRPr="007B573D" w14:paraId="204665DC"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center"/>
            <w:hideMark/>
          </w:tcPr>
          <w:p w14:paraId="36A5C5E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18</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10A562A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CEC0016</w:t>
            </w:r>
          </w:p>
        </w:tc>
        <w:tc>
          <w:tcPr>
            <w:tcW w:w="3820" w:type="dxa"/>
            <w:tcBorders>
              <w:top w:val="nil"/>
              <w:left w:val="nil"/>
              <w:bottom w:val="single" w:sz="4" w:space="0" w:color="auto"/>
              <w:right w:val="single" w:sz="8" w:space="0" w:color="auto"/>
            </w:tcBorders>
            <w:shd w:val="clear" w:color="auto" w:fill="auto"/>
            <w:vAlign w:val="bottom"/>
            <w:hideMark/>
          </w:tcPr>
          <w:p w14:paraId="33C60ADD"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EQUIPO DE SONIDO C/ BOCINA, PEDESTAL Y MICROFONO</w:t>
            </w:r>
          </w:p>
        </w:tc>
        <w:tc>
          <w:tcPr>
            <w:tcW w:w="2240" w:type="dxa"/>
            <w:tcBorders>
              <w:top w:val="nil"/>
              <w:left w:val="nil"/>
              <w:bottom w:val="single" w:sz="4" w:space="0" w:color="auto"/>
              <w:right w:val="single" w:sz="8" w:space="0" w:color="auto"/>
            </w:tcBorders>
            <w:shd w:val="clear" w:color="auto" w:fill="auto"/>
            <w:noWrap/>
            <w:vAlign w:val="bottom"/>
            <w:hideMark/>
          </w:tcPr>
          <w:p w14:paraId="4F9B9F9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9,289.28</w:t>
            </w:r>
          </w:p>
        </w:tc>
      </w:tr>
      <w:tr w:rsidR="007B573D" w:rsidRPr="007B573D" w14:paraId="0AC9E0B9" w14:textId="77777777" w:rsidTr="007B573D">
        <w:trPr>
          <w:trHeight w:val="60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7BE620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6DC31D0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CEC0021</w:t>
            </w:r>
          </w:p>
        </w:tc>
        <w:tc>
          <w:tcPr>
            <w:tcW w:w="3820" w:type="dxa"/>
            <w:tcBorders>
              <w:top w:val="nil"/>
              <w:left w:val="nil"/>
              <w:bottom w:val="single" w:sz="4" w:space="0" w:color="auto"/>
              <w:right w:val="single" w:sz="8" w:space="0" w:color="auto"/>
            </w:tcBorders>
            <w:shd w:val="clear" w:color="auto" w:fill="auto"/>
            <w:vAlign w:val="bottom"/>
            <w:hideMark/>
          </w:tcPr>
          <w:p w14:paraId="713D6CC2"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PERSONAL DE ESCRITORIO</w:t>
            </w:r>
          </w:p>
        </w:tc>
        <w:tc>
          <w:tcPr>
            <w:tcW w:w="2240" w:type="dxa"/>
            <w:tcBorders>
              <w:top w:val="nil"/>
              <w:left w:val="nil"/>
              <w:bottom w:val="single" w:sz="4" w:space="0" w:color="auto"/>
              <w:right w:val="single" w:sz="8" w:space="0" w:color="auto"/>
            </w:tcBorders>
            <w:shd w:val="clear" w:color="auto" w:fill="auto"/>
            <w:noWrap/>
            <w:vAlign w:val="bottom"/>
            <w:hideMark/>
          </w:tcPr>
          <w:p w14:paraId="5C8238C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11,582.19</w:t>
            </w:r>
          </w:p>
        </w:tc>
      </w:tr>
      <w:tr w:rsidR="007B573D" w:rsidRPr="007B573D" w14:paraId="6FE196EE"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DBEE14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1ED5A3A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CEC0027</w:t>
            </w:r>
          </w:p>
        </w:tc>
        <w:tc>
          <w:tcPr>
            <w:tcW w:w="3820" w:type="dxa"/>
            <w:tcBorders>
              <w:top w:val="nil"/>
              <w:left w:val="nil"/>
              <w:bottom w:val="single" w:sz="4" w:space="0" w:color="auto"/>
              <w:right w:val="single" w:sz="8" w:space="0" w:color="auto"/>
            </w:tcBorders>
            <w:shd w:val="clear" w:color="auto" w:fill="auto"/>
            <w:vAlign w:val="bottom"/>
            <w:hideMark/>
          </w:tcPr>
          <w:p w14:paraId="04F5354A"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ESCRITORIO C/CREDENZA 4 CAJONES</w:t>
            </w:r>
          </w:p>
        </w:tc>
        <w:tc>
          <w:tcPr>
            <w:tcW w:w="2240" w:type="dxa"/>
            <w:tcBorders>
              <w:top w:val="nil"/>
              <w:left w:val="nil"/>
              <w:bottom w:val="single" w:sz="4" w:space="0" w:color="auto"/>
              <w:right w:val="single" w:sz="8" w:space="0" w:color="auto"/>
            </w:tcBorders>
            <w:shd w:val="clear" w:color="auto" w:fill="auto"/>
            <w:noWrap/>
            <w:vAlign w:val="bottom"/>
            <w:hideMark/>
          </w:tcPr>
          <w:p w14:paraId="4E09FAA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6,842.50</w:t>
            </w:r>
          </w:p>
        </w:tc>
      </w:tr>
      <w:tr w:rsidR="007B573D" w:rsidRPr="007B573D" w14:paraId="7A5A393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C68267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0299775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CEC0034</w:t>
            </w:r>
          </w:p>
        </w:tc>
        <w:tc>
          <w:tcPr>
            <w:tcW w:w="3820" w:type="dxa"/>
            <w:tcBorders>
              <w:top w:val="nil"/>
              <w:left w:val="nil"/>
              <w:bottom w:val="single" w:sz="4" w:space="0" w:color="auto"/>
              <w:right w:val="single" w:sz="8" w:space="0" w:color="auto"/>
            </w:tcBorders>
            <w:shd w:val="clear" w:color="auto" w:fill="auto"/>
            <w:vAlign w:val="bottom"/>
            <w:hideMark/>
          </w:tcPr>
          <w:p w14:paraId="5483BD43"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5D0094D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14,630.88</w:t>
            </w:r>
          </w:p>
        </w:tc>
      </w:tr>
      <w:tr w:rsidR="007B573D" w:rsidRPr="007B573D" w14:paraId="0642083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251052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293EDEC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CEC0044</w:t>
            </w:r>
          </w:p>
        </w:tc>
        <w:tc>
          <w:tcPr>
            <w:tcW w:w="3820" w:type="dxa"/>
            <w:tcBorders>
              <w:top w:val="nil"/>
              <w:left w:val="nil"/>
              <w:bottom w:val="single" w:sz="4" w:space="0" w:color="auto"/>
              <w:right w:val="single" w:sz="8" w:space="0" w:color="auto"/>
            </w:tcBorders>
            <w:shd w:val="clear" w:color="auto" w:fill="auto"/>
            <w:vAlign w:val="bottom"/>
            <w:hideMark/>
          </w:tcPr>
          <w:p w14:paraId="6BF4D0F4"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2A0112F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11,300.00</w:t>
            </w:r>
          </w:p>
        </w:tc>
      </w:tr>
      <w:tr w:rsidR="007B573D" w:rsidRPr="007B573D" w14:paraId="7FA4669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E42087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364A7E1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CEC0048</w:t>
            </w:r>
          </w:p>
        </w:tc>
        <w:tc>
          <w:tcPr>
            <w:tcW w:w="3820" w:type="dxa"/>
            <w:tcBorders>
              <w:top w:val="nil"/>
              <w:left w:val="nil"/>
              <w:bottom w:val="single" w:sz="4" w:space="0" w:color="auto"/>
              <w:right w:val="single" w:sz="8" w:space="0" w:color="auto"/>
            </w:tcBorders>
            <w:shd w:val="clear" w:color="auto" w:fill="auto"/>
            <w:vAlign w:val="bottom"/>
            <w:hideMark/>
          </w:tcPr>
          <w:p w14:paraId="62D4042E"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"U" EJECUTIVA DE 1.6 X 2.2</w:t>
            </w:r>
          </w:p>
        </w:tc>
        <w:tc>
          <w:tcPr>
            <w:tcW w:w="2240" w:type="dxa"/>
            <w:tcBorders>
              <w:top w:val="nil"/>
              <w:left w:val="nil"/>
              <w:bottom w:val="single" w:sz="4" w:space="0" w:color="auto"/>
              <w:right w:val="single" w:sz="8" w:space="0" w:color="auto"/>
            </w:tcBorders>
            <w:shd w:val="clear" w:color="auto" w:fill="auto"/>
            <w:noWrap/>
            <w:vAlign w:val="bottom"/>
            <w:hideMark/>
          </w:tcPr>
          <w:p w14:paraId="7AB1520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9,878.50</w:t>
            </w:r>
          </w:p>
        </w:tc>
      </w:tr>
      <w:tr w:rsidR="007B573D" w:rsidRPr="007B573D" w14:paraId="3E0DC7D4"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10010C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5A91B55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CEC0050</w:t>
            </w:r>
          </w:p>
        </w:tc>
        <w:tc>
          <w:tcPr>
            <w:tcW w:w="3820" w:type="dxa"/>
            <w:tcBorders>
              <w:top w:val="nil"/>
              <w:left w:val="nil"/>
              <w:bottom w:val="single" w:sz="4" w:space="0" w:color="auto"/>
              <w:right w:val="single" w:sz="8" w:space="0" w:color="auto"/>
            </w:tcBorders>
            <w:shd w:val="clear" w:color="auto" w:fill="auto"/>
            <w:vAlign w:val="bottom"/>
            <w:hideMark/>
          </w:tcPr>
          <w:p w14:paraId="22E65972"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7A021C8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11,300.00</w:t>
            </w:r>
          </w:p>
        </w:tc>
      </w:tr>
      <w:tr w:rsidR="007B573D" w:rsidRPr="007B573D" w14:paraId="5E52909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1B7E6D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77204D6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CEC0054</w:t>
            </w:r>
          </w:p>
        </w:tc>
        <w:tc>
          <w:tcPr>
            <w:tcW w:w="3820" w:type="dxa"/>
            <w:tcBorders>
              <w:top w:val="nil"/>
              <w:left w:val="nil"/>
              <w:bottom w:val="single" w:sz="4" w:space="0" w:color="auto"/>
              <w:right w:val="single" w:sz="8" w:space="0" w:color="auto"/>
            </w:tcBorders>
            <w:shd w:val="clear" w:color="auto" w:fill="auto"/>
            <w:vAlign w:val="center"/>
            <w:hideMark/>
          </w:tcPr>
          <w:p w14:paraId="2D464D33"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INSPIRON  560 SLIM</w:t>
            </w:r>
          </w:p>
        </w:tc>
        <w:tc>
          <w:tcPr>
            <w:tcW w:w="2240" w:type="dxa"/>
            <w:tcBorders>
              <w:top w:val="nil"/>
              <w:left w:val="nil"/>
              <w:bottom w:val="single" w:sz="4" w:space="0" w:color="auto"/>
              <w:right w:val="single" w:sz="8" w:space="0" w:color="auto"/>
            </w:tcBorders>
            <w:shd w:val="clear" w:color="auto" w:fill="auto"/>
            <w:noWrap/>
            <w:vAlign w:val="center"/>
            <w:hideMark/>
          </w:tcPr>
          <w:p w14:paraId="7D0C5CD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9,442.42</w:t>
            </w:r>
          </w:p>
        </w:tc>
      </w:tr>
      <w:tr w:rsidR="007B573D" w:rsidRPr="007B573D" w14:paraId="3C2B59BF"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0823E6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3FA018A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CEC0064</w:t>
            </w:r>
          </w:p>
        </w:tc>
        <w:tc>
          <w:tcPr>
            <w:tcW w:w="3820" w:type="dxa"/>
            <w:tcBorders>
              <w:top w:val="nil"/>
              <w:left w:val="nil"/>
              <w:bottom w:val="single" w:sz="4" w:space="0" w:color="auto"/>
              <w:right w:val="single" w:sz="8" w:space="0" w:color="auto"/>
            </w:tcBorders>
            <w:shd w:val="clear" w:color="auto" w:fill="auto"/>
            <w:vAlign w:val="bottom"/>
            <w:hideMark/>
          </w:tcPr>
          <w:p w14:paraId="7BDEC3D0"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2C0AFA2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7,055.58</w:t>
            </w:r>
          </w:p>
        </w:tc>
      </w:tr>
      <w:tr w:rsidR="007B573D" w:rsidRPr="007B573D" w14:paraId="40A73BA0" w14:textId="77777777" w:rsidTr="007B573D">
        <w:trPr>
          <w:trHeight w:val="45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61EDB5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48D1621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CEC0080</w:t>
            </w:r>
          </w:p>
        </w:tc>
        <w:tc>
          <w:tcPr>
            <w:tcW w:w="3820" w:type="dxa"/>
            <w:tcBorders>
              <w:top w:val="nil"/>
              <w:left w:val="nil"/>
              <w:bottom w:val="single" w:sz="4" w:space="0" w:color="auto"/>
              <w:right w:val="single" w:sz="8" w:space="0" w:color="auto"/>
            </w:tcBorders>
            <w:shd w:val="clear" w:color="auto" w:fill="auto"/>
            <w:vAlign w:val="center"/>
            <w:hideMark/>
          </w:tcPr>
          <w:p w14:paraId="23ADAD48"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LIBRERO C/PEDESTAL 9 CAJONES 1.80 X 2.07 X 0.60 MTS.</w:t>
            </w:r>
          </w:p>
        </w:tc>
        <w:tc>
          <w:tcPr>
            <w:tcW w:w="2240" w:type="dxa"/>
            <w:tcBorders>
              <w:top w:val="nil"/>
              <w:left w:val="nil"/>
              <w:bottom w:val="single" w:sz="4" w:space="0" w:color="auto"/>
              <w:right w:val="single" w:sz="8" w:space="0" w:color="auto"/>
            </w:tcBorders>
            <w:shd w:val="clear" w:color="auto" w:fill="auto"/>
            <w:noWrap/>
            <w:vAlign w:val="bottom"/>
            <w:hideMark/>
          </w:tcPr>
          <w:p w14:paraId="58DD663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10,804.24</w:t>
            </w:r>
          </w:p>
        </w:tc>
      </w:tr>
      <w:tr w:rsidR="007B573D" w:rsidRPr="007B573D" w14:paraId="4ADA3E5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AA7355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2BB5A6F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CEC0087</w:t>
            </w:r>
          </w:p>
        </w:tc>
        <w:tc>
          <w:tcPr>
            <w:tcW w:w="3820" w:type="dxa"/>
            <w:tcBorders>
              <w:top w:val="nil"/>
              <w:left w:val="nil"/>
              <w:bottom w:val="single" w:sz="4" w:space="0" w:color="auto"/>
              <w:right w:val="single" w:sz="8" w:space="0" w:color="auto"/>
            </w:tcBorders>
            <w:shd w:val="clear" w:color="auto" w:fill="auto"/>
            <w:vAlign w:val="bottom"/>
            <w:hideMark/>
          </w:tcPr>
          <w:p w14:paraId="72D233B4"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GENERICA CON DVDRW</w:t>
            </w:r>
          </w:p>
        </w:tc>
        <w:tc>
          <w:tcPr>
            <w:tcW w:w="2240" w:type="dxa"/>
            <w:tcBorders>
              <w:top w:val="nil"/>
              <w:left w:val="nil"/>
              <w:bottom w:val="single" w:sz="4" w:space="0" w:color="auto"/>
              <w:right w:val="single" w:sz="8" w:space="0" w:color="auto"/>
            </w:tcBorders>
            <w:shd w:val="clear" w:color="auto" w:fill="auto"/>
            <w:noWrap/>
            <w:vAlign w:val="bottom"/>
            <w:hideMark/>
          </w:tcPr>
          <w:p w14:paraId="05167D8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8,742.66</w:t>
            </w:r>
          </w:p>
        </w:tc>
      </w:tr>
      <w:tr w:rsidR="007B573D" w:rsidRPr="007B573D" w14:paraId="3CF2D6A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196867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29</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76B07A0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CEC0089</w:t>
            </w:r>
          </w:p>
        </w:tc>
        <w:tc>
          <w:tcPr>
            <w:tcW w:w="3820" w:type="dxa"/>
            <w:tcBorders>
              <w:top w:val="nil"/>
              <w:left w:val="nil"/>
              <w:bottom w:val="single" w:sz="4" w:space="0" w:color="auto"/>
              <w:right w:val="single" w:sz="8" w:space="0" w:color="auto"/>
            </w:tcBorders>
            <w:shd w:val="clear" w:color="auto" w:fill="auto"/>
            <w:vAlign w:val="center"/>
            <w:hideMark/>
          </w:tcPr>
          <w:p w14:paraId="6B469511"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(ACTUALIZADA 2017)</w:t>
            </w:r>
          </w:p>
        </w:tc>
        <w:tc>
          <w:tcPr>
            <w:tcW w:w="2240" w:type="dxa"/>
            <w:tcBorders>
              <w:top w:val="nil"/>
              <w:left w:val="nil"/>
              <w:bottom w:val="single" w:sz="4" w:space="0" w:color="auto"/>
              <w:right w:val="single" w:sz="8" w:space="0" w:color="auto"/>
            </w:tcBorders>
            <w:shd w:val="clear" w:color="auto" w:fill="auto"/>
            <w:noWrap/>
            <w:vAlign w:val="center"/>
            <w:hideMark/>
          </w:tcPr>
          <w:p w14:paraId="0DD1994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11,300.00</w:t>
            </w:r>
          </w:p>
        </w:tc>
      </w:tr>
      <w:tr w:rsidR="007B573D" w:rsidRPr="007B573D" w14:paraId="303DE03B"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B21503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30</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580EDA0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CEC0091</w:t>
            </w:r>
          </w:p>
        </w:tc>
        <w:tc>
          <w:tcPr>
            <w:tcW w:w="3820" w:type="dxa"/>
            <w:tcBorders>
              <w:top w:val="nil"/>
              <w:left w:val="nil"/>
              <w:bottom w:val="single" w:sz="4" w:space="0" w:color="auto"/>
              <w:right w:val="single" w:sz="8" w:space="0" w:color="auto"/>
            </w:tcBorders>
            <w:shd w:val="clear" w:color="auto" w:fill="auto"/>
            <w:vAlign w:val="center"/>
            <w:hideMark/>
          </w:tcPr>
          <w:p w14:paraId="4CCFBB33"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IMPRESORA</w:t>
            </w:r>
          </w:p>
        </w:tc>
        <w:tc>
          <w:tcPr>
            <w:tcW w:w="2240" w:type="dxa"/>
            <w:tcBorders>
              <w:top w:val="nil"/>
              <w:left w:val="nil"/>
              <w:bottom w:val="single" w:sz="4" w:space="0" w:color="auto"/>
              <w:right w:val="single" w:sz="8" w:space="0" w:color="auto"/>
            </w:tcBorders>
            <w:shd w:val="clear" w:color="auto" w:fill="auto"/>
            <w:noWrap/>
            <w:vAlign w:val="center"/>
            <w:hideMark/>
          </w:tcPr>
          <w:p w14:paraId="584D803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6,739.00</w:t>
            </w:r>
          </w:p>
        </w:tc>
      </w:tr>
      <w:tr w:rsidR="007B573D" w:rsidRPr="007B573D" w14:paraId="16823D5A"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0D00E2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32</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58BAC18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CEC0102</w:t>
            </w:r>
          </w:p>
        </w:tc>
        <w:tc>
          <w:tcPr>
            <w:tcW w:w="3820" w:type="dxa"/>
            <w:tcBorders>
              <w:top w:val="nil"/>
              <w:left w:val="nil"/>
              <w:bottom w:val="single" w:sz="4" w:space="0" w:color="auto"/>
              <w:right w:val="single" w:sz="8" w:space="0" w:color="auto"/>
            </w:tcBorders>
            <w:shd w:val="clear" w:color="auto" w:fill="auto"/>
            <w:vAlign w:val="bottom"/>
            <w:hideMark/>
          </w:tcPr>
          <w:p w14:paraId="0F9F6B6E"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C/LECTOR DE TARJETAS COLOR NEGRO</w:t>
            </w:r>
          </w:p>
        </w:tc>
        <w:tc>
          <w:tcPr>
            <w:tcW w:w="2240" w:type="dxa"/>
            <w:tcBorders>
              <w:top w:val="nil"/>
              <w:left w:val="nil"/>
              <w:bottom w:val="single" w:sz="4" w:space="0" w:color="auto"/>
              <w:right w:val="single" w:sz="8" w:space="0" w:color="auto"/>
            </w:tcBorders>
            <w:shd w:val="clear" w:color="auto" w:fill="auto"/>
            <w:noWrap/>
            <w:vAlign w:val="bottom"/>
            <w:hideMark/>
          </w:tcPr>
          <w:p w14:paraId="71E9197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5,858.99</w:t>
            </w:r>
          </w:p>
        </w:tc>
      </w:tr>
      <w:tr w:rsidR="007B573D" w:rsidRPr="007B573D" w14:paraId="1B0B9F43"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D7860D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2E26F17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CEC0106</w:t>
            </w:r>
          </w:p>
        </w:tc>
        <w:tc>
          <w:tcPr>
            <w:tcW w:w="3820" w:type="dxa"/>
            <w:tcBorders>
              <w:top w:val="nil"/>
              <w:left w:val="nil"/>
              <w:bottom w:val="single" w:sz="4" w:space="0" w:color="auto"/>
              <w:right w:val="single" w:sz="8" w:space="0" w:color="auto"/>
            </w:tcBorders>
            <w:shd w:val="clear" w:color="auto" w:fill="auto"/>
            <w:vAlign w:val="bottom"/>
            <w:hideMark/>
          </w:tcPr>
          <w:p w14:paraId="270A3D45"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MÓDULO 4 ESTACIONES DE TRABAJO CON CREDENZA 3 CAJONES</w:t>
            </w:r>
          </w:p>
        </w:tc>
        <w:tc>
          <w:tcPr>
            <w:tcW w:w="2240" w:type="dxa"/>
            <w:tcBorders>
              <w:top w:val="nil"/>
              <w:left w:val="nil"/>
              <w:bottom w:val="single" w:sz="4" w:space="0" w:color="auto"/>
              <w:right w:val="single" w:sz="8" w:space="0" w:color="auto"/>
            </w:tcBorders>
            <w:shd w:val="clear" w:color="auto" w:fill="auto"/>
            <w:noWrap/>
            <w:vAlign w:val="bottom"/>
            <w:hideMark/>
          </w:tcPr>
          <w:p w14:paraId="4EDD4E2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15,660.00</w:t>
            </w:r>
          </w:p>
        </w:tc>
      </w:tr>
      <w:tr w:rsidR="007B573D" w:rsidRPr="007B573D" w14:paraId="524B77B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7E97B3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34</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43280D4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CEC0128</w:t>
            </w:r>
          </w:p>
        </w:tc>
        <w:tc>
          <w:tcPr>
            <w:tcW w:w="3820" w:type="dxa"/>
            <w:tcBorders>
              <w:top w:val="nil"/>
              <w:left w:val="nil"/>
              <w:bottom w:val="single" w:sz="4" w:space="0" w:color="auto"/>
              <w:right w:val="single" w:sz="8" w:space="0" w:color="auto"/>
            </w:tcBorders>
            <w:shd w:val="clear" w:color="auto" w:fill="auto"/>
            <w:vAlign w:val="bottom"/>
            <w:hideMark/>
          </w:tcPr>
          <w:p w14:paraId="7292F82B"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0B47887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15,805.00</w:t>
            </w:r>
          </w:p>
        </w:tc>
      </w:tr>
      <w:tr w:rsidR="007B573D" w:rsidRPr="007B573D" w14:paraId="455AADF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43CF86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35</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22118AF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CEC0129</w:t>
            </w:r>
          </w:p>
        </w:tc>
        <w:tc>
          <w:tcPr>
            <w:tcW w:w="3820" w:type="dxa"/>
            <w:tcBorders>
              <w:top w:val="nil"/>
              <w:left w:val="nil"/>
              <w:bottom w:val="single" w:sz="4" w:space="0" w:color="auto"/>
              <w:right w:val="single" w:sz="8" w:space="0" w:color="auto"/>
            </w:tcBorders>
            <w:shd w:val="clear" w:color="auto" w:fill="auto"/>
            <w:vAlign w:val="bottom"/>
            <w:hideMark/>
          </w:tcPr>
          <w:p w14:paraId="160CE486"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 xml:space="preserve">IMPRESORA </w:t>
            </w:r>
          </w:p>
        </w:tc>
        <w:tc>
          <w:tcPr>
            <w:tcW w:w="2240" w:type="dxa"/>
            <w:tcBorders>
              <w:top w:val="nil"/>
              <w:left w:val="nil"/>
              <w:bottom w:val="single" w:sz="4" w:space="0" w:color="auto"/>
              <w:right w:val="single" w:sz="8" w:space="0" w:color="auto"/>
            </w:tcBorders>
            <w:shd w:val="clear" w:color="auto" w:fill="auto"/>
            <w:noWrap/>
            <w:vAlign w:val="bottom"/>
            <w:hideMark/>
          </w:tcPr>
          <w:p w14:paraId="07A7A46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7,250.00</w:t>
            </w:r>
          </w:p>
        </w:tc>
      </w:tr>
      <w:tr w:rsidR="007B573D" w:rsidRPr="007B573D" w14:paraId="7DC7390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2D1304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36</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6E34FEA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CEC0130</w:t>
            </w:r>
          </w:p>
        </w:tc>
        <w:tc>
          <w:tcPr>
            <w:tcW w:w="3820" w:type="dxa"/>
            <w:tcBorders>
              <w:top w:val="nil"/>
              <w:left w:val="nil"/>
              <w:bottom w:val="single" w:sz="4" w:space="0" w:color="auto"/>
              <w:right w:val="single" w:sz="8" w:space="0" w:color="auto"/>
            </w:tcBorders>
            <w:shd w:val="clear" w:color="000000" w:fill="FFFFFF"/>
            <w:vAlign w:val="bottom"/>
            <w:hideMark/>
          </w:tcPr>
          <w:p w14:paraId="021B6DF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noWrap/>
            <w:vAlign w:val="bottom"/>
            <w:hideMark/>
          </w:tcPr>
          <w:p w14:paraId="7155A5D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16,820.00</w:t>
            </w:r>
          </w:p>
        </w:tc>
      </w:tr>
      <w:tr w:rsidR="007B573D" w:rsidRPr="007B573D" w14:paraId="74717C0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EE3233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37</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4ACA1FC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CEC0131</w:t>
            </w:r>
          </w:p>
        </w:tc>
        <w:tc>
          <w:tcPr>
            <w:tcW w:w="3820" w:type="dxa"/>
            <w:tcBorders>
              <w:top w:val="nil"/>
              <w:left w:val="nil"/>
              <w:bottom w:val="single" w:sz="4" w:space="0" w:color="auto"/>
              <w:right w:val="single" w:sz="8" w:space="0" w:color="auto"/>
            </w:tcBorders>
            <w:shd w:val="clear" w:color="auto" w:fill="auto"/>
            <w:vAlign w:val="bottom"/>
            <w:hideMark/>
          </w:tcPr>
          <w:p w14:paraId="47324E11"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6FE9B92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14,315.20</w:t>
            </w:r>
          </w:p>
        </w:tc>
      </w:tr>
      <w:tr w:rsidR="007B573D" w:rsidRPr="007B573D" w14:paraId="1EB56F0C"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0B0682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38</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4A99200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CEC0141</w:t>
            </w:r>
          </w:p>
        </w:tc>
        <w:tc>
          <w:tcPr>
            <w:tcW w:w="3820" w:type="dxa"/>
            <w:tcBorders>
              <w:top w:val="nil"/>
              <w:left w:val="nil"/>
              <w:bottom w:val="single" w:sz="4" w:space="0" w:color="auto"/>
              <w:right w:val="single" w:sz="8" w:space="0" w:color="auto"/>
            </w:tcBorders>
            <w:shd w:val="clear" w:color="auto" w:fill="auto"/>
            <w:vAlign w:val="bottom"/>
            <w:hideMark/>
          </w:tcPr>
          <w:p w14:paraId="6F6F51CF"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1CA2702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7,585.00</w:t>
            </w:r>
          </w:p>
        </w:tc>
      </w:tr>
      <w:tr w:rsidR="007B573D" w:rsidRPr="007B573D" w14:paraId="5424625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171E1E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39</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78F3F36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CEC0152</w:t>
            </w:r>
          </w:p>
        </w:tc>
        <w:tc>
          <w:tcPr>
            <w:tcW w:w="3820" w:type="dxa"/>
            <w:tcBorders>
              <w:top w:val="nil"/>
              <w:left w:val="nil"/>
              <w:bottom w:val="single" w:sz="4" w:space="0" w:color="auto"/>
              <w:right w:val="single" w:sz="8" w:space="0" w:color="auto"/>
            </w:tcBorders>
            <w:shd w:val="clear" w:color="auto" w:fill="auto"/>
            <w:vAlign w:val="bottom"/>
            <w:hideMark/>
          </w:tcPr>
          <w:p w14:paraId="41CE38EC"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center"/>
            <w:hideMark/>
          </w:tcPr>
          <w:p w14:paraId="1F6A82B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13,386.00</w:t>
            </w:r>
          </w:p>
        </w:tc>
      </w:tr>
      <w:tr w:rsidR="007B573D" w:rsidRPr="007B573D" w14:paraId="5B50630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2DCA91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40</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364FFE9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CEC0162</w:t>
            </w:r>
          </w:p>
        </w:tc>
        <w:tc>
          <w:tcPr>
            <w:tcW w:w="3820" w:type="dxa"/>
            <w:tcBorders>
              <w:top w:val="nil"/>
              <w:left w:val="nil"/>
              <w:bottom w:val="single" w:sz="4" w:space="0" w:color="auto"/>
              <w:right w:val="single" w:sz="8" w:space="0" w:color="auto"/>
            </w:tcBorders>
            <w:shd w:val="clear" w:color="auto" w:fill="auto"/>
            <w:vAlign w:val="bottom"/>
            <w:hideMark/>
          </w:tcPr>
          <w:p w14:paraId="35E6F73E"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vAlign w:val="bottom"/>
            <w:hideMark/>
          </w:tcPr>
          <w:p w14:paraId="78A7E02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13,386.00</w:t>
            </w:r>
          </w:p>
        </w:tc>
      </w:tr>
      <w:tr w:rsidR="007B573D" w:rsidRPr="007B573D" w14:paraId="518C6144" w14:textId="77777777" w:rsidTr="007B573D">
        <w:trPr>
          <w:trHeight w:val="45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5F422C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41</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71E6928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CEC0164</w:t>
            </w:r>
          </w:p>
        </w:tc>
        <w:tc>
          <w:tcPr>
            <w:tcW w:w="3820" w:type="dxa"/>
            <w:tcBorders>
              <w:top w:val="nil"/>
              <w:left w:val="nil"/>
              <w:bottom w:val="single" w:sz="4" w:space="0" w:color="auto"/>
              <w:right w:val="single" w:sz="8" w:space="0" w:color="auto"/>
            </w:tcBorders>
            <w:shd w:val="clear" w:color="auto" w:fill="auto"/>
            <w:vAlign w:val="center"/>
            <w:hideMark/>
          </w:tcPr>
          <w:p w14:paraId="358FBF93"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MODULO 2 ESTACIONES DE TRABAJO 1 CAJÓN C/U</w:t>
            </w:r>
          </w:p>
        </w:tc>
        <w:tc>
          <w:tcPr>
            <w:tcW w:w="2240" w:type="dxa"/>
            <w:tcBorders>
              <w:top w:val="nil"/>
              <w:left w:val="nil"/>
              <w:bottom w:val="single" w:sz="4" w:space="0" w:color="auto"/>
              <w:right w:val="single" w:sz="8" w:space="0" w:color="auto"/>
            </w:tcBorders>
            <w:shd w:val="clear" w:color="auto" w:fill="auto"/>
            <w:noWrap/>
            <w:vAlign w:val="center"/>
            <w:hideMark/>
          </w:tcPr>
          <w:p w14:paraId="66B53A5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7,830.00</w:t>
            </w:r>
          </w:p>
        </w:tc>
      </w:tr>
      <w:tr w:rsidR="007B573D" w:rsidRPr="007B573D" w14:paraId="607BFE0F"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17C4DF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42</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68C8A60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CEC0171</w:t>
            </w:r>
          </w:p>
        </w:tc>
        <w:tc>
          <w:tcPr>
            <w:tcW w:w="3820" w:type="dxa"/>
            <w:tcBorders>
              <w:top w:val="nil"/>
              <w:left w:val="nil"/>
              <w:bottom w:val="single" w:sz="4" w:space="0" w:color="auto"/>
              <w:right w:val="single" w:sz="8" w:space="0" w:color="auto"/>
            </w:tcBorders>
            <w:shd w:val="clear" w:color="auto" w:fill="auto"/>
            <w:vAlign w:val="bottom"/>
            <w:hideMark/>
          </w:tcPr>
          <w:p w14:paraId="7496EA9B"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LAPTOP  COLOR GRIS METALICO HP435</w:t>
            </w:r>
          </w:p>
        </w:tc>
        <w:tc>
          <w:tcPr>
            <w:tcW w:w="2240" w:type="dxa"/>
            <w:tcBorders>
              <w:top w:val="nil"/>
              <w:left w:val="nil"/>
              <w:bottom w:val="single" w:sz="4" w:space="0" w:color="auto"/>
              <w:right w:val="single" w:sz="8" w:space="0" w:color="auto"/>
            </w:tcBorders>
            <w:shd w:val="clear" w:color="auto" w:fill="auto"/>
            <w:noWrap/>
            <w:vAlign w:val="bottom"/>
            <w:hideMark/>
          </w:tcPr>
          <w:p w14:paraId="5CB32AC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9,107.96</w:t>
            </w:r>
          </w:p>
        </w:tc>
      </w:tr>
      <w:tr w:rsidR="007B573D" w:rsidRPr="007B573D" w14:paraId="4D24023F"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FCE7E6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43</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7FD355E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CEC0175</w:t>
            </w:r>
          </w:p>
        </w:tc>
        <w:tc>
          <w:tcPr>
            <w:tcW w:w="3820" w:type="dxa"/>
            <w:tcBorders>
              <w:top w:val="nil"/>
              <w:left w:val="nil"/>
              <w:bottom w:val="single" w:sz="4" w:space="0" w:color="auto"/>
              <w:right w:val="single" w:sz="8" w:space="0" w:color="auto"/>
            </w:tcBorders>
            <w:shd w:val="clear" w:color="auto" w:fill="auto"/>
            <w:vAlign w:val="bottom"/>
            <w:hideMark/>
          </w:tcPr>
          <w:p w14:paraId="6992A899"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LAPTOP  COLOR GRIS METALICO HP435</w:t>
            </w:r>
          </w:p>
        </w:tc>
        <w:tc>
          <w:tcPr>
            <w:tcW w:w="2240" w:type="dxa"/>
            <w:tcBorders>
              <w:top w:val="nil"/>
              <w:left w:val="nil"/>
              <w:bottom w:val="single" w:sz="4" w:space="0" w:color="auto"/>
              <w:right w:val="single" w:sz="8" w:space="0" w:color="auto"/>
            </w:tcBorders>
            <w:shd w:val="clear" w:color="auto" w:fill="auto"/>
            <w:noWrap/>
            <w:vAlign w:val="bottom"/>
            <w:hideMark/>
          </w:tcPr>
          <w:p w14:paraId="3A5AEC3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9,107.96</w:t>
            </w:r>
          </w:p>
        </w:tc>
      </w:tr>
      <w:tr w:rsidR="007B573D" w:rsidRPr="007B573D" w14:paraId="1975451C"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976FAA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44</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647BF69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CEC0178</w:t>
            </w:r>
          </w:p>
        </w:tc>
        <w:tc>
          <w:tcPr>
            <w:tcW w:w="3820" w:type="dxa"/>
            <w:tcBorders>
              <w:top w:val="nil"/>
              <w:left w:val="nil"/>
              <w:bottom w:val="single" w:sz="4" w:space="0" w:color="auto"/>
              <w:right w:val="single" w:sz="8" w:space="0" w:color="auto"/>
            </w:tcBorders>
            <w:shd w:val="clear" w:color="auto" w:fill="auto"/>
            <w:vAlign w:val="bottom"/>
            <w:hideMark/>
          </w:tcPr>
          <w:p w14:paraId="02AF2791"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LAPTOP  COLOR GRIS METALICO HP435</w:t>
            </w:r>
          </w:p>
        </w:tc>
        <w:tc>
          <w:tcPr>
            <w:tcW w:w="2240" w:type="dxa"/>
            <w:tcBorders>
              <w:top w:val="nil"/>
              <w:left w:val="nil"/>
              <w:bottom w:val="single" w:sz="4" w:space="0" w:color="auto"/>
              <w:right w:val="single" w:sz="8" w:space="0" w:color="auto"/>
            </w:tcBorders>
            <w:shd w:val="clear" w:color="auto" w:fill="auto"/>
            <w:noWrap/>
            <w:vAlign w:val="bottom"/>
            <w:hideMark/>
          </w:tcPr>
          <w:p w14:paraId="148DA81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19,244.24</w:t>
            </w:r>
          </w:p>
        </w:tc>
      </w:tr>
      <w:tr w:rsidR="007B573D" w:rsidRPr="007B573D" w14:paraId="7F6031F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2E8FEB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45</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7F81820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CEC0182</w:t>
            </w:r>
          </w:p>
        </w:tc>
        <w:tc>
          <w:tcPr>
            <w:tcW w:w="3820" w:type="dxa"/>
            <w:tcBorders>
              <w:top w:val="nil"/>
              <w:left w:val="nil"/>
              <w:bottom w:val="single" w:sz="4" w:space="0" w:color="auto"/>
              <w:right w:val="single" w:sz="8" w:space="0" w:color="auto"/>
            </w:tcBorders>
            <w:shd w:val="clear" w:color="auto" w:fill="auto"/>
            <w:vAlign w:val="bottom"/>
            <w:hideMark/>
          </w:tcPr>
          <w:p w14:paraId="26656F67"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IMPRESORA</w:t>
            </w:r>
          </w:p>
        </w:tc>
        <w:tc>
          <w:tcPr>
            <w:tcW w:w="2240" w:type="dxa"/>
            <w:tcBorders>
              <w:top w:val="nil"/>
              <w:left w:val="nil"/>
              <w:bottom w:val="single" w:sz="4" w:space="0" w:color="auto"/>
              <w:right w:val="single" w:sz="8" w:space="0" w:color="auto"/>
            </w:tcBorders>
            <w:shd w:val="clear" w:color="auto" w:fill="auto"/>
            <w:noWrap/>
            <w:vAlign w:val="bottom"/>
            <w:hideMark/>
          </w:tcPr>
          <w:p w14:paraId="1C6F92D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6,739.00</w:t>
            </w:r>
          </w:p>
        </w:tc>
      </w:tr>
      <w:tr w:rsidR="007B573D" w:rsidRPr="007B573D" w14:paraId="570EA76E"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868D87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46</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59455F6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CEC0184</w:t>
            </w:r>
          </w:p>
        </w:tc>
        <w:tc>
          <w:tcPr>
            <w:tcW w:w="3820" w:type="dxa"/>
            <w:tcBorders>
              <w:top w:val="nil"/>
              <w:left w:val="nil"/>
              <w:bottom w:val="single" w:sz="4" w:space="0" w:color="auto"/>
              <w:right w:val="single" w:sz="8" w:space="0" w:color="auto"/>
            </w:tcBorders>
            <w:shd w:val="clear" w:color="auto" w:fill="auto"/>
            <w:vAlign w:val="bottom"/>
            <w:hideMark/>
          </w:tcPr>
          <w:p w14:paraId="556A4DF5"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6A3D91C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7,880.00</w:t>
            </w:r>
          </w:p>
        </w:tc>
      </w:tr>
      <w:tr w:rsidR="007B573D" w:rsidRPr="007B573D" w14:paraId="3FA48EB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83A17E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48</w:t>
            </w:r>
          </w:p>
        </w:tc>
        <w:tc>
          <w:tcPr>
            <w:tcW w:w="3880" w:type="dxa"/>
            <w:tcBorders>
              <w:top w:val="nil"/>
              <w:left w:val="single" w:sz="8" w:space="0" w:color="auto"/>
              <w:bottom w:val="single" w:sz="4" w:space="0" w:color="auto"/>
              <w:right w:val="single" w:sz="8" w:space="0" w:color="auto"/>
            </w:tcBorders>
            <w:shd w:val="clear" w:color="auto" w:fill="auto"/>
            <w:noWrap/>
            <w:vAlign w:val="bottom"/>
            <w:hideMark/>
          </w:tcPr>
          <w:p w14:paraId="17B2E25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CEC0206</w:t>
            </w:r>
          </w:p>
        </w:tc>
        <w:tc>
          <w:tcPr>
            <w:tcW w:w="3820" w:type="dxa"/>
            <w:tcBorders>
              <w:top w:val="nil"/>
              <w:left w:val="nil"/>
              <w:bottom w:val="single" w:sz="4" w:space="0" w:color="auto"/>
              <w:right w:val="single" w:sz="8" w:space="0" w:color="auto"/>
            </w:tcBorders>
            <w:shd w:val="clear" w:color="auto" w:fill="auto"/>
            <w:vAlign w:val="bottom"/>
            <w:hideMark/>
          </w:tcPr>
          <w:p w14:paraId="44A0ED28"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vAlign w:val="bottom"/>
            <w:hideMark/>
          </w:tcPr>
          <w:p w14:paraId="6CB6E60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13,386.00</w:t>
            </w:r>
          </w:p>
        </w:tc>
      </w:tr>
      <w:tr w:rsidR="007B573D" w:rsidRPr="007B573D" w14:paraId="758C4A9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703BE0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59EBBB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CEC0225</w:t>
            </w:r>
          </w:p>
        </w:tc>
        <w:tc>
          <w:tcPr>
            <w:tcW w:w="3820" w:type="dxa"/>
            <w:tcBorders>
              <w:top w:val="nil"/>
              <w:left w:val="nil"/>
              <w:bottom w:val="single" w:sz="4" w:space="0" w:color="auto"/>
              <w:right w:val="single" w:sz="8" w:space="0" w:color="auto"/>
            </w:tcBorders>
            <w:shd w:val="clear" w:color="auto" w:fill="auto"/>
            <w:vAlign w:val="bottom"/>
            <w:hideMark/>
          </w:tcPr>
          <w:p w14:paraId="4593F76E"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3 GHZ 512 MB</w:t>
            </w:r>
          </w:p>
        </w:tc>
        <w:tc>
          <w:tcPr>
            <w:tcW w:w="2240" w:type="dxa"/>
            <w:tcBorders>
              <w:top w:val="nil"/>
              <w:left w:val="nil"/>
              <w:bottom w:val="single" w:sz="4" w:space="0" w:color="auto"/>
              <w:right w:val="single" w:sz="8" w:space="0" w:color="auto"/>
            </w:tcBorders>
            <w:shd w:val="clear" w:color="auto" w:fill="auto"/>
            <w:vAlign w:val="center"/>
            <w:hideMark/>
          </w:tcPr>
          <w:p w14:paraId="5888074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13,386.00</w:t>
            </w:r>
          </w:p>
        </w:tc>
      </w:tr>
      <w:tr w:rsidR="007B573D" w:rsidRPr="007B573D" w14:paraId="6C91890D"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2158EB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010EE0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CEC0226</w:t>
            </w:r>
          </w:p>
        </w:tc>
        <w:tc>
          <w:tcPr>
            <w:tcW w:w="3820" w:type="dxa"/>
            <w:tcBorders>
              <w:top w:val="nil"/>
              <w:left w:val="nil"/>
              <w:bottom w:val="single" w:sz="4" w:space="0" w:color="auto"/>
              <w:right w:val="single" w:sz="8" w:space="0" w:color="auto"/>
            </w:tcBorders>
            <w:shd w:val="clear" w:color="auto" w:fill="auto"/>
            <w:vAlign w:val="bottom"/>
            <w:hideMark/>
          </w:tcPr>
          <w:p w14:paraId="148768F1"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3 GHZ 512 MB</w:t>
            </w:r>
          </w:p>
        </w:tc>
        <w:tc>
          <w:tcPr>
            <w:tcW w:w="2240" w:type="dxa"/>
            <w:tcBorders>
              <w:top w:val="nil"/>
              <w:left w:val="nil"/>
              <w:bottom w:val="single" w:sz="4" w:space="0" w:color="auto"/>
              <w:right w:val="single" w:sz="8" w:space="0" w:color="auto"/>
            </w:tcBorders>
            <w:shd w:val="clear" w:color="auto" w:fill="auto"/>
            <w:vAlign w:val="center"/>
            <w:hideMark/>
          </w:tcPr>
          <w:p w14:paraId="29D1B17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13,386.00</w:t>
            </w:r>
          </w:p>
        </w:tc>
      </w:tr>
      <w:tr w:rsidR="007B573D" w:rsidRPr="007B573D" w14:paraId="61FCAC7C"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643B6B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EC5D2E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CEC0230</w:t>
            </w:r>
          </w:p>
        </w:tc>
        <w:tc>
          <w:tcPr>
            <w:tcW w:w="3820" w:type="dxa"/>
            <w:tcBorders>
              <w:top w:val="nil"/>
              <w:left w:val="nil"/>
              <w:bottom w:val="single" w:sz="4" w:space="0" w:color="auto"/>
              <w:right w:val="single" w:sz="8" w:space="0" w:color="auto"/>
            </w:tcBorders>
            <w:shd w:val="clear" w:color="auto" w:fill="auto"/>
            <w:vAlign w:val="center"/>
            <w:hideMark/>
          </w:tcPr>
          <w:p w14:paraId="56393093"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GENERICA</w:t>
            </w:r>
          </w:p>
        </w:tc>
        <w:tc>
          <w:tcPr>
            <w:tcW w:w="2240" w:type="dxa"/>
            <w:tcBorders>
              <w:top w:val="nil"/>
              <w:left w:val="nil"/>
              <w:bottom w:val="single" w:sz="4" w:space="0" w:color="auto"/>
              <w:right w:val="single" w:sz="8" w:space="0" w:color="auto"/>
            </w:tcBorders>
            <w:shd w:val="clear" w:color="auto" w:fill="auto"/>
            <w:noWrap/>
            <w:vAlign w:val="bottom"/>
            <w:hideMark/>
          </w:tcPr>
          <w:p w14:paraId="6B0961E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7,320.00</w:t>
            </w:r>
          </w:p>
        </w:tc>
      </w:tr>
      <w:tr w:rsidR="007B573D" w:rsidRPr="007B573D" w14:paraId="0AF5D977"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571F04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lastRenderedPageBreak/>
              <w:t>53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F1BCED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CEC0233</w:t>
            </w:r>
          </w:p>
        </w:tc>
        <w:tc>
          <w:tcPr>
            <w:tcW w:w="3820" w:type="dxa"/>
            <w:tcBorders>
              <w:top w:val="nil"/>
              <w:left w:val="nil"/>
              <w:bottom w:val="single" w:sz="4" w:space="0" w:color="auto"/>
              <w:right w:val="single" w:sz="8" w:space="0" w:color="auto"/>
            </w:tcBorders>
            <w:shd w:val="clear" w:color="auto" w:fill="auto"/>
            <w:vAlign w:val="center"/>
            <w:hideMark/>
          </w:tcPr>
          <w:p w14:paraId="18DA583C"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MUEBLE ESCRITORIO DE 1.80 X .45 X.75</w:t>
            </w:r>
          </w:p>
        </w:tc>
        <w:tc>
          <w:tcPr>
            <w:tcW w:w="2240" w:type="dxa"/>
            <w:tcBorders>
              <w:top w:val="nil"/>
              <w:left w:val="nil"/>
              <w:bottom w:val="single" w:sz="4" w:space="0" w:color="auto"/>
              <w:right w:val="single" w:sz="8" w:space="0" w:color="auto"/>
            </w:tcBorders>
            <w:shd w:val="clear" w:color="auto" w:fill="auto"/>
            <w:vAlign w:val="center"/>
            <w:hideMark/>
          </w:tcPr>
          <w:p w14:paraId="0B77B8B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6,670.00</w:t>
            </w:r>
          </w:p>
        </w:tc>
      </w:tr>
      <w:tr w:rsidR="007B573D" w:rsidRPr="007B573D" w14:paraId="481EEFC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4A4585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FDCC3B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CEC0252</w:t>
            </w:r>
          </w:p>
        </w:tc>
        <w:tc>
          <w:tcPr>
            <w:tcW w:w="3820" w:type="dxa"/>
            <w:tcBorders>
              <w:top w:val="nil"/>
              <w:left w:val="nil"/>
              <w:bottom w:val="single" w:sz="4" w:space="0" w:color="auto"/>
              <w:right w:val="single" w:sz="8" w:space="0" w:color="auto"/>
            </w:tcBorders>
            <w:shd w:val="clear" w:color="auto" w:fill="auto"/>
            <w:vAlign w:val="bottom"/>
            <w:hideMark/>
          </w:tcPr>
          <w:p w14:paraId="534DF8DC"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7150E99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8,676.80</w:t>
            </w:r>
          </w:p>
        </w:tc>
      </w:tr>
      <w:tr w:rsidR="007B573D" w:rsidRPr="007B573D" w14:paraId="5ACDCBF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5E13A3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C82840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CEC0255</w:t>
            </w:r>
          </w:p>
        </w:tc>
        <w:tc>
          <w:tcPr>
            <w:tcW w:w="3820" w:type="dxa"/>
            <w:tcBorders>
              <w:top w:val="nil"/>
              <w:left w:val="nil"/>
              <w:bottom w:val="single" w:sz="4" w:space="0" w:color="auto"/>
              <w:right w:val="single" w:sz="8" w:space="0" w:color="auto"/>
            </w:tcBorders>
            <w:shd w:val="clear" w:color="auto" w:fill="auto"/>
            <w:vAlign w:val="bottom"/>
            <w:hideMark/>
          </w:tcPr>
          <w:p w14:paraId="060EED2A"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EQUIPO DE REFRIGERACIÓN 2.0 TONELADAS</w:t>
            </w:r>
          </w:p>
        </w:tc>
        <w:tc>
          <w:tcPr>
            <w:tcW w:w="2240" w:type="dxa"/>
            <w:tcBorders>
              <w:top w:val="nil"/>
              <w:left w:val="nil"/>
              <w:bottom w:val="single" w:sz="4" w:space="0" w:color="auto"/>
              <w:right w:val="single" w:sz="8" w:space="0" w:color="auto"/>
            </w:tcBorders>
            <w:shd w:val="clear" w:color="auto" w:fill="auto"/>
            <w:noWrap/>
            <w:vAlign w:val="bottom"/>
            <w:hideMark/>
          </w:tcPr>
          <w:p w14:paraId="05AD0CB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8,780.00</w:t>
            </w:r>
          </w:p>
        </w:tc>
      </w:tr>
      <w:tr w:rsidR="007B573D" w:rsidRPr="007B573D" w14:paraId="54C4C2E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4172D8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83B847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CEC0257</w:t>
            </w:r>
          </w:p>
        </w:tc>
        <w:tc>
          <w:tcPr>
            <w:tcW w:w="3820" w:type="dxa"/>
            <w:tcBorders>
              <w:top w:val="nil"/>
              <w:left w:val="nil"/>
              <w:bottom w:val="single" w:sz="4" w:space="0" w:color="auto"/>
              <w:right w:val="single" w:sz="8" w:space="0" w:color="auto"/>
            </w:tcBorders>
            <w:shd w:val="clear" w:color="auto" w:fill="auto"/>
            <w:vAlign w:val="bottom"/>
            <w:hideMark/>
          </w:tcPr>
          <w:p w14:paraId="0E55A7F1"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ROUTER VPN CON CONMUTADOR</w:t>
            </w:r>
          </w:p>
        </w:tc>
        <w:tc>
          <w:tcPr>
            <w:tcW w:w="2240" w:type="dxa"/>
            <w:tcBorders>
              <w:top w:val="nil"/>
              <w:left w:val="nil"/>
              <w:bottom w:val="single" w:sz="4" w:space="0" w:color="auto"/>
              <w:right w:val="single" w:sz="8" w:space="0" w:color="auto"/>
            </w:tcBorders>
            <w:shd w:val="clear" w:color="auto" w:fill="auto"/>
            <w:noWrap/>
            <w:vAlign w:val="bottom"/>
            <w:hideMark/>
          </w:tcPr>
          <w:p w14:paraId="071892C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10,138.16</w:t>
            </w:r>
          </w:p>
        </w:tc>
      </w:tr>
      <w:tr w:rsidR="007B573D" w:rsidRPr="007B573D" w14:paraId="6E4403E2"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B75D82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2F15D6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CEC0258</w:t>
            </w:r>
          </w:p>
        </w:tc>
        <w:tc>
          <w:tcPr>
            <w:tcW w:w="3820" w:type="dxa"/>
            <w:tcBorders>
              <w:top w:val="nil"/>
              <w:left w:val="nil"/>
              <w:bottom w:val="single" w:sz="4" w:space="0" w:color="auto"/>
              <w:right w:val="single" w:sz="8" w:space="0" w:color="auto"/>
            </w:tcBorders>
            <w:shd w:val="clear" w:color="auto" w:fill="auto"/>
            <w:vAlign w:val="bottom"/>
            <w:hideMark/>
          </w:tcPr>
          <w:p w14:paraId="50982196"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GENÉRICA GABINETE ACTECK</w:t>
            </w:r>
          </w:p>
        </w:tc>
        <w:tc>
          <w:tcPr>
            <w:tcW w:w="2240" w:type="dxa"/>
            <w:tcBorders>
              <w:top w:val="nil"/>
              <w:left w:val="nil"/>
              <w:bottom w:val="single" w:sz="4" w:space="0" w:color="auto"/>
              <w:right w:val="single" w:sz="8" w:space="0" w:color="auto"/>
            </w:tcBorders>
            <w:shd w:val="clear" w:color="auto" w:fill="auto"/>
            <w:noWrap/>
            <w:vAlign w:val="bottom"/>
            <w:hideMark/>
          </w:tcPr>
          <w:p w14:paraId="774D5F0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6,786.00</w:t>
            </w:r>
          </w:p>
        </w:tc>
      </w:tr>
      <w:tr w:rsidR="007B573D" w:rsidRPr="007B573D" w14:paraId="27608D6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255DBA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2D96F4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CEC0269</w:t>
            </w:r>
          </w:p>
        </w:tc>
        <w:tc>
          <w:tcPr>
            <w:tcW w:w="3820" w:type="dxa"/>
            <w:tcBorders>
              <w:top w:val="nil"/>
              <w:left w:val="nil"/>
              <w:bottom w:val="single" w:sz="4" w:space="0" w:color="auto"/>
              <w:right w:val="single" w:sz="8" w:space="0" w:color="auto"/>
            </w:tcBorders>
            <w:shd w:val="clear" w:color="auto" w:fill="auto"/>
            <w:vAlign w:val="bottom"/>
            <w:hideMark/>
          </w:tcPr>
          <w:p w14:paraId="1A902662"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SILLA SECRETARIAL C/BRAZOS</w:t>
            </w:r>
          </w:p>
        </w:tc>
        <w:tc>
          <w:tcPr>
            <w:tcW w:w="2240" w:type="dxa"/>
            <w:tcBorders>
              <w:top w:val="nil"/>
              <w:left w:val="nil"/>
              <w:bottom w:val="single" w:sz="4" w:space="0" w:color="auto"/>
              <w:right w:val="single" w:sz="8" w:space="0" w:color="auto"/>
            </w:tcBorders>
            <w:shd w:val="clear" w:color="auto" w:fill="auto"/>
            <w:noWrap/>
            <w:vAlign w:val="bottom"/>
            <w:hideMark/>
          </w:tcPr>
          <w:p w14:paraId="271D3AA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8,009.75</w:t>
            </w:r>
          </w:p>
        </w:tc>
      </w:tr>
      <w:tr w:rsidR="007B573D" w:rsidRPr="007B573D" w14:paraId="2F5406D7"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E1CCB9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1BAEAF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CEC0286</w:t>
            </w:r>
          </w:p>
        </w:tc>
        <w:tc>
          <w:tcPr>
            <w:tcW w:w="3820" w:type="dxa"/>
            <w:tcBorders>
              <w:top w:val="nil"/>
              <w:left w:val="nil"/>
              <w:bottom w:val="single" w:sz="4" w:space="0" w:color="auto"/>
              <w:right w:val="single" w:sz="8" w:space="0" w:color="auto"/>
            </w:tcBorders>
            <w:shd w:val="clear" w:color="auto" w:fill="auto"/>
            <w:vAlign w:val="center"/>
            <w:hideMark/>
          </w:tcPr>
          <w:p w14:paraId="2AD41B42"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LIBRERO MADERA EMPOTRADO</w:t>
            </w:r>
          </w:p>
        </w:tc>
        <w:tc>
          <w:tcPr>
            <w:tcW w:w="2240" w:type="dxa"/>
            <w:tcBorders>
              <w:top w:val="nil"/>
              <w:left w:val="nil"/>
              <w:bottom w:val="single" w:sz="4" w:space="0" w:color="auto"/>
              <w:right w:val="single" w:sz="8" w:space="0" w:color="auto"/>
            </w:tcBorders>
            <w:shd w:val="clear" w:color="auto" w:fill="auto"/>
            <w:noWrap/>
            <w:vAlign w:val="center"/>
            <w:hideMark/>
          </w:tcPr>
          <w:p w14:paraId="2626889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9,280.00</w:t>
            </w:r>
          </w:p>
        </w:tc>
      </w:tr>
      <w:tr w:rsidR="007B573D" w:rsidRPr="007B573D" w14:paraId="000B902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597401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682B85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CEC0290</w:t>
            </w:r>
          </w:p>
        </w:tc>
        <w:tc>
          <w:tcPr>
            <w:tcW w:w="3820" w:type="dxa"/>
            <w:tcBorders>
              <w:top w:val="nil"/>
              <w:left w:val="nil"/>
              <w:bottom w:val="single" w:sz="4" w:space="0" w:color="auto"/>
              <w:right w:val="single" w:sz="8" w:space="0" w:color="auto"/>
            </w:tcBorders>
            <w:shd w:val="clear" w:color="auto" w:fill="auto"/>
            <w:vAlign w:val="bottom"/>
            <w:hideMark/>
          </w:tcPr>
          <w:p w14:paraId="6FE63FA9"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center"/>
            <w:hideMark/>
          </w:tcPr>
          <w:p w14:paraId="6F252BB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11,300.00</w:t>
            </w:r>
          </w:p>
        </w:tc>
      </w:tr>
      <w:tr w:rsidR="007B573D" w:rsidRPr="007B573D" w14:paraId="530A7C1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6A625A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F001AD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CEC0299</w:t>
            </w:r>
          </w:p>
        </w:tc>
        <w:tc>
          <w:tcPr>
            <w:tcW w:w="3820" w:type="dxa"/>
            <w:tcBorders>
              <w:top w:val="nil"/>
              <w:left w:val="nil"/>
              <w:bottom w:val="single" w:sz="4" w:space="0" w:color="auto"/>
              <w:right w:val="single" w:sz="8" w:space="0" w:color="auto"/>
            </w:tcBorders>
            <w:shd w:val="clear" w:color="auto" w:fill="auto"/>
            <w:vAlign w:val="bottom"/>
            <w:hideMark/>
          </w:tcPr>
          <w:p w14:paraId="02128C0A"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1C931E9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13,386.00</w:t>
            </w:r>
          </w:p>
        </w:tc>
      </w:tr>
      <w:tr w:rsidR="007B573D" w:rsidRPr="007B573D" w14:paraId="14ABE83D"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446CC3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B15B96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CEC0302</w:t>
            </w:r>
          </w:p>
        </w:tc>
        <w:tc>
          <w:tcPr>
            <w:tcW w:w="3820" w:type="dxa"/>
            <w:tcBorders>
              <w:top w:val="nil"/>
              <w:left w:val="nil"/>
              <w:bottom w:val="single" w:sz="4" w:space="0" w:color="auto"/>
              <w:right w:val="single" w:sz="8" w:space="0" w:color="auto"/>
            </w:tcBorders>
            <w:shd w:val="clear" w:color="auto" w:fill="auto"/>
            <w:vAlign w:val="bottom"/>
            <w:hideMark/>
          </w:tcPr>
          <w:p w14:paraId="4B770A5F"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 xml:space="preserve">PROYECTOR </w:t>
            </w:r>
          </w:p>
        </w:tc>
        <w:tc>
          <w:tcPr>
            <w:tcW w:w="2240" w:type="dxa"/>
            <w:tcBorders>
              <w:top w:val="nil"/>
              <w:left w:val="nil"/>
              <w:bottom w:val="single" w:sz="4" w:space="0" w:color="auto"/>
              <w:right w:val="single" w:sz="8" w:space="0" w:color="auto"/>
            </w:tcBorders>
            <w:shd w:val="clear" w:color="auto" w:fill="auto"/>
            <w:noWrap/>
            <w:vAlign w:val="bottom"/>
            <w:hideMark/>
          </w:tcPr>
          <w:p w14:paraId="30D5C9C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19,500.00</w:t>
            </w:r>
          </w:p>
        </w:tc>
      </w:tr>
      <w:tr w:rsidR="007B573D" w:rsidRPr="007B573D" w14:paraId="1B200D07"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1F91E1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D03249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CEC0309</w:t>
            </w:r>
          </w:p>
        </w:tc>
        <w:tc>
          <w:tcPr>
            <w:tcW w:w="3820" w:type="dxa"/>
            <w:tcBorders>
              <w:top w:val="nil"/>
              <w:left w:val="nil"/>
              <w:bottom w:val="single" w:sz="4" w:space="0" w:color="auto"/>
              <w:right w:val="single" w:sz="8" w:space="0" w:color="auto"/>
            </w:tcBorders>
            <w:shd w:val="clear" w:color="auto" w:fill="auto"/>
            <w:vAlign w:val="bottom"/>
            <w:hideMark/>
          </w:tcPr>
          <w:p w14:paraId="2CA00B27"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12D89D8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20,414.00</w:t>
            </w:r>
          </w:p>
        </w:tc>
      </w:tr>
      <w:tr w:rsidR="007B573D" w:rsidRPr="007B573D" w14:paraId="1FC4C949"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7A075D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1D6CBE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CEC0314</w:t>
            </w:r>
          </w:p>
        </w:tc>
        <w:tc>
          <w:tcPr>
            <w:tcW w:w="3820" w:type="dxa"/>
            <w:tcBorders>
              <w:top w:val="nil"/>
              <w:left w:val="nil"/>
              <w:bottom w:val="single" w:sz="4" w:space="0" w:color="auto"/>
              <w:right w:val="single" w:sz="8" w:space="0" w:color="auto"/>
            </w:tcBorders>
            <w:shd w:val="clear" w:color="auto" w:fill="auto"/>
            <w:vAlign w:val="bottom"/>
            <w:hideMark/>
          </w:tcPr>
          <w:p w14:paraId="4859E364"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"U" EJECUTIVA CON LIBRERO Y PUERTAS PEQUEÑAS</w:t>
            </w:r>
          </w:p>
        </w:tc>
        <w:tc>
          <w:tcPr>
            <w:tcW w:w="2240" w:type="dxa"/>
            <w:tcBorders>
              <w:top w:val="nil"/>
              <w:left w:val="nil"/>
              <w:bottom w:val="single" w:sz="4" w:space="0" w:color="auto"/>
              <w:right w:val="single" w:sz="8" w:space="0" w:color="auto"/>
            </w:tcBorders>
            <w:shd w:val="clear" w:color="auto" w:fill="auto"/>
            <w:noWrap/>
            <w:vAlign w:val="bottom"/>
            <w:hideMark/>
          </w:tcPr>
          <w:p w14:paraId="3B75582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8,038.50</w:t>
            </w:r>
          </w:p>
        </w:tc>
      </w:tr>
      <w:tr w:rsidR="007B573D" w:rsidRPr="007B573D" w14:paraId="513BD83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B6AB09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704634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CEC0333</w:t>
            </w:r>
          </w:p>
        </w:tc>
        <w:tc>
          <w:tcPr>
            <w:tcW w:w="3820" w:type="dxa"/>
            <w:tcBorders>
              <w:top w:val="nil"/>
              <w:left w:val="nil"/>
              <w:bottom w:val="single" w:sz="4" w:space="0" w:color="auto"/>
              <w:right w:val="single" w:sz="8" w:space="0" w:color="auto"/>
            </w:tcBorders>
            <w:shd w:val="clear" w:color="auto" w:fill="auto"/>
            <w:vAlign w:val="bottom"/>
            <w:hideMark/>
          </w:tcPr>
          <w:p w14:paraId="6E60470B"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7E92650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9,442.42</w:t>
            </w:r>
          </w:p>
        </w:tc>
      </w:tr>
      <w:tr w:rsidR="007B573D" w:rsidRPr="007B573D" w14:paraId="637E077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FE2F29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080D28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CEC0343</w:t>
            </w:r>
          </w:p>
        </w:tc>
        <w:tc>
          <w:tcPr>
            <w:tcW w:w="3820" w:type="dxa"/>
            <w:tcBorders>
              <w:top w:val="nil"/>
              <w:left w:val="nil"/>
              <w:bottom w:val="single" w:sz="4" w:space="0" w:color="auto"/>
              <w:right w:val="single" w:sz="8" w:space="0" w:color="auto"/>
            </w:tcBorders>
            <w:shd w:val="clear" w:color="auto" w:fill="auto"/>
            <w:vAlign w:val="bottom"/>
            <w:hideMark/>
          </w:tcPr>
          <w:p w14:paraId="2918AEA7"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ESCRITORIO EJECUTIVO 6 CAJONES</w:t>
            </w:r>
          </w:p>
        </w:tc>
        <w:tc>
          <w:tcPr>
            <w:tcW w:w="2240" w:type="dxa"/>
            <w:tcBorders>
              <w:top w:val="nil"/>
              <w:left w:val="nil"/>
              <w:bottom w:val="single" w:sz="4" w:space="0" w:color="auto"/>
              <w:right w:val="single" w:sz="8" w:space="0" w:color="auto"/>
            </w:tcBorders>
            <w:shd w:val="clear" w:color="auto" w:fill="auto"/>
            <w:noWrap/>
            <w:vAlign w:val="bottom"/>
            <w:hideMark/>
          </w:tcPr>
          <w:p w14:paraId="32F105F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10,000.00</w:t>
            </w:r>
          </w:p>
        </w:tc>
      </w:tr>
      <w:tr w:rsidR="007B573D" w:rsidRPr="007B573D" w14:paraId="7E914290"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4F1C91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ABCFF5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CEC0346</w:t>
            </w:r>
          </w:p>
        </w:tc>
        <w:tc>
          <w:tcPr>
            <w:tcW w:w="3820" w:type="dxa"/>
            <w:tcBorders>
              <w:top w:val="nil"/>
              <w:left w:val="nil"/>
              <w:bottom w:val="single" w:sz="4" w:space="0" w:color="auto"/>
              <w:right w:val="single" w:sz="8" w:space="0" w:color="auto"/>
            </w:tcBorders>
            <w:shd w:val="clear" w:color="auto" w:fill="auto"/>
            <w:vAlign w:val="bottom"/>
            <w:hideMark/>
          </w:tcPr>
          <w:p w14:paraId="3F9C105C"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SILLÓN EJECUTIVO NEGRO C/ DESC. BRAZOS</w:t>
            </w:r>
          </w:p>
        </w:tc>
        <w:tc>
          <w:tcPr>
            <w:tcW w:w="2240" w:type="dxa"/>
            <w:tcBorders>
              <w:top w:val="nil"/>
              <w:left w:val="nil"/>
              <w:bottom w:val="single" w:sz="4" w:space="0" w:color="auto"/>
              <w:right w:val="single" w:sz="8" w:space="0" w:color="auto"/>
            </w:tcBorders>
            <w:shd w:val="clear" w:color="auto" w:fill="auto"/>
            <w:noWrap/>
            <w:vAlign w:val="bottom"/>
            <w:hideMark/>
          </w:tcPr>
          <w:p w14:paraId="612C60F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6,486.00</w:t>
            </w:r>
          </w:p>
        </w:tc>
      </w:tr>
      <w:tr w:rsidR="007B573D" w:rsidRPr="007B573D" w14:paraId="4024E44E"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5B3962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594628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CEC0347</w:t>
            </w:r>
          </w:p>
        </w:tc>
        <w:tc>
          <w:tcPr>
            <w:tcW w:w="3820" w:type="dxa"/>
            <w:tcBorders>
              <w:top w:val="nil"/>
              <w:left w:val="nil"/>
              <w:bottom w:val="single" w:sz="4" w:space="0" w:color="auto"/>
              <w:right w:val="single" w:sz="8" w:space="0" w:color="auto"/>
            </w:tcBorders>
            <w:shd w:val="clear" w:color="auto" w:fill="auto"/>
            <w:vAlign w:val="bottom"/>
            <w:hideMark/>
          </w:tcPr>
          <w:p w14:paraId="5893F73B"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SILLÓN EJECUTIVO NEGRO C/ DESC. BRAZOS</w:t>
            </w:r>
          </w:p>
        </w:tc>
        <w:tc>
          <w:tcPr>
            <w:tcW w:w="2240" w:type="dxa"/>
            <w:tcBorders>
              <w:top w:val="nil"/>
              <w:left w:val="nil"/>
              <w:bottom w:val="single" w:sz="4" w:space="0" w:color="auto"/>
              <w:right w:val="single" w:sz="8" w:space="0" w:color="auto"/>
            </w:tcBorders>
            <w:shd w:val="clear" w:color="auto" w:fill="auto"/>
            <w:noWrap/>
            <w:vAlign w:val="bottom"/>
            <w:hideMark/>
          </w:tcPr>
          <w:p w14:paraId="3F8082C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6,486.00</w:t>
            </w:r>
          </w:p>
        </w:tc>
      </w:tr>
      <w:tr w:rsidR="007B573D" w:rsidRPr="007B573D" w14:paraId="7C05A96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257550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B6605C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CEC0370</w:t>
            </w:r>
          </w:p>
        </w:tc>
        <w:tc>
          <w:tcPr>
            <w:tcW w:w="3820" w:type="dxa"/>
            <w:tcBorders>
              <w:top w:val="nil"/>
              <w:left w:val="nil"/>
              <w:bottom w:val="single" w:sz="4" w:space="0" w:color="auto"/>
              <w:right w:val="single" w:sz="8" w:space="0" w:color="auto"/>
            </w:tcBorders>
            <w:shd w:val="clear" w:color="auto" w:fill="auto"/>
            <w:vAlign w:val="bottom"/>
            <w:hideMark/>
          </w:tcPr>
          <w:p w14:paraId="23F9408C"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GRAN MESA DE JUNTAS</w:t>
            </w:r>
          </w:p>
        </w:tc>
        <w:tc>
          <w:tcPr>
            <w:tcW w:w="2240" w:type="dxa"/>
            <w:tcBorders>
              <w:top w:val="nil"/>
              <w:left w:val="nil"/>
              <w:bottom w:val="single" w:sz="4" w:space="0" w:color="auto"/>
              <w:right w:val="single" w:sz="8" w:space="0" w:color="auto"/>
            </w:tcBorders>
            <w:shd w:val="clear" w:color="auto" w:fill="auto"/>
            <w:noWrap/>
            <w:vAlign w:val="bottom"/>
            <w:hideMark/>
          </w:tcPr>
          <w:p w14:paraId="2C2E01B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92,000.00</w:t>
            </w:r>
          </w:p>
        </w:tc>
      </w:tr>
      <w:tr w:rsidR="007B573D" w:rsidRPr="007B573D" w14:paraId="30C97DD2"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0414E1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45D37C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CEC0376</w:t>
            </w:r>
          </w:p>
        </w:tc>
        <w:tc>
          <w:tcPr>
            <w:tcW w:w="3820" w:type="dxa"/>
            <w:tcBorders>
              <w:top w:val="nil"/>
              <w:left w:val="nil"/>
              <w:bottom w:val="single" w:sz="4" w:space="0" w:color="auto"/>
              <w:right w:val="single" w:sz="8" w:space="0" w:color="auto"/>
            </w:tcBorders>
            <w:shd w:val="clear" w:color="auto" w:fill="auto"/>
            <w:vAlign w:val="bottom"/>
            <w:hideMark/>
          </w:tcPr>
          <w:p w14:paraId="6732617A"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PANTALLA PARA PROYECCIÓN DE IMÁGENES Y VIDEO</w:t>
            </w:r>
          </w:p>
        </w:tc>
        <w:tc>
          <w:tcPr>
            <w:tcW w:w="2240" w:type="dxa"/>
            <w:tcBorders>
              <w:top w:val="nil"/>
              <w:left w:val="nil"/>
              <w:bottom w:val="single" w:sz="4" w:space="0" w:color="auto"/>
              <w:right w:val="single" w:sz="8" w:space="0" w:color="auto"/>
            </w:tcBorders>
            <w:shd w:val="clear" w:color="auto" w:fill="auto"/>
            <w:noWrap/>
            <w:vAlign w:val="bottom"/>
            <w:hideMark/>
          </w:tcPr>
          <w:p w14:paraId="12D281C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12,984.00</w:t>
            </w:r>
          </w:p>
        </w:tc>
      </w:tr>
      <w:tr w:rsidR="007B573D" w:rsidRPr="007B573D" w14:paraId="2B6F6A9C"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CECA28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D24DD1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CEC0377</w:t>
            </w:r>
          </w:p>
        </w:tc>
        <w:tc>
          <w:tcPr>
            <w:tcW w:w="3820" w:type="dxa"/>
            <w:tcBorders>
              <w:top w:val="nil"/>
              <w:left w:val="nil"/>
              <w:bottom w:val="single" w:sz="4" w:space="0" w:color="auto"/>
              <w:right w:val="single" w:sz="8" w:space="0" w:color="auto"/>
            </w:tcBorders>
            <w:shd w:val="clear" w:color="auto" w:fill="auto"/>
            <w:vAlign w:val="bottom"/>
            <w:hideMark/>
          </w:tcPr>
          <w:p w14:paraId="6A422AA5"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PROYECTOR CONTROL REMOTO</w:t>
            </w:r>
          </w:p>
        </w:tc>
        <w:tc>
          <w:tcPr>
            <w:tcW w:w="2240" w:type="dxa"/>
            <w:tcBorders>
              <w:top w:val="nil"/>
              <w:left w:val="nil"/>
              <w:bottom w:val="single" w:sz="4" w:space="0" w:color="auto"/>
              <w:right w:val="single" w:sz="8" w:space="0" w:color="auto"/>
            </w:tcBorders>
            <w:shd w:val="clear" w:color="auto" w:fill="auto"/>
            <w:noWrap/>
            <w:vAlign w:val="bottom"/>
            <w:hideMark/>
          </w:tcPr>
          <w:p w14:paraId="076AE8B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19,320.50</w:t>
            </w:r>
          </w:p>
        </w:tc>
      </w:tr>
      <w:tr w:rsidR="007B573D" w:rsidRPr="007B573D" w14:paraId="35A4B9BF"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C59B53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88AEBC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CEC0378</w:t>
            </w:r>
          </w:p>
        </w:tc>
        <w:tc>
          <w:tcPr>
            <w:tcW w:w="3820" w:type="dxa"/>
            <w:tcBorders>
              <w:top w:val="nil"/>
              <w:left w:val="nil"/>
              <w:bottom w:val="single" w:sz="4" w:space="0" w:color="auto"/>
              <w:right w:val="single" w:sz="8" w:space="0" w:color="auto"/>
            </w:tcBorders>
            <w:shd w:val="clear" w:color="auto" w:fill="auto"/>
            <w:vAlign w:val="bottom"/>
            <w:hideMark/>
          </w:tcPr>
          <w:p w14:paraId="1485276A"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noWrap/>
            <w:vAlign w:val="bottom"/>
            <w:hideMark/>
          </w:tcPr>
          <w:p w14:paraId="5345BE5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16,194.99</w:t>
            </w:r>
          </w:p>
        </w:tc>
      </w:tr>
      <w:tr w:rsidR="007B573D" w:rsidRPr="007B573D" w14:paraId="39855B74"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B76A49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193E96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CEC0382</w:t>
            </w:r>
          </w:p>
        </w:tc>
        <w:tc>
          <w:tcPr>
            <w:tcW w:w="3820" w:type="dxa"/>
            <w:tcBorders>
              <w:top w:val="nil"/>
              <w:left w:val="nil"/>
              <w:bottom w:val="single" w:sz="4" w:space="0" w:color="auto"/>
              <w:right w:val="single" w:sz="8" w:space="0" w:color="auto"/>
            </w:tcBorders>
            <w:shd w:val="clear" w:color="auto" w:fill="auto"/>
            <w:vAlign w:val="bottom"/>
            <w:hideMark/>
          </w:tcPr>
          <w:p w14:paraId="026ECE85"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vAlign w:val="center"/>
            <w:hideMark/>
          </w:tcPr>
          <w:p w14:paraId="6FF5889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16,673.50</w:t>
            </w:r>
          </w:p>
        </w:tc>
      </w:tr>
      <w:tr w:rsidR="007B573D" w:rsidRPr="007B573D" w14:paraId="3845CB3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C1238D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21BB02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CEC0384</w:t>
            </w:r>
          </w:p>
        </w:tc>
        <w:tc>
          <w:tcPr>
            <w:tcW w:w="3820" w:type="dxa"/>
            <w:tcBorders>
              <w:top w:val="nil"/>
              <w:left w:val="nil"/>
              <w:bottom w:val="single" w:sz="4" w:space="0" w:color="auto"/>
              <w:right w:val="single" w:sz="8" w:space="0" w:color="auto"/>
            </w:tcBorders>
            <w:shd w:val="clear" w:color="auto" w:fill="auto"/>
            <w:vAlign w:val="bottom"/>
            <w:hideMark/>
          </w:tcPr>
          <w:p w14:paraId="2B41A169"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SILLÓN NEGRO PIEL 3 PLAZAS</w:t>
            </w:r>
          </w:p>
        </w:tc>
        <w:tc>
          <w:tcPr>
            <w:tcW w:w="2240" w:type="dxa"/>
            <w:tcBorders>
              <w:top w:val="nil"/>
              <w:left w:val="nil"/>
              <w:bottom w:val="single" w:sz="4" w:space="0" w:color="auto"/>
              <w:right w:val="single" w:sz="8" w:space="0" w:color="auto"/>
            </w:tcBorders>
            <w:shd w:val="clear" w:color="auto" w:fill="auto"/>
            <w:noWrap/>
            <w:vAlign w:val="bottom"/>
            <w:hideMark/>
          </w:tcPr>
          <w:p w14:paraId="0FD9F98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10,177.00</w:t>
            </w:r>
          </w:p>
        </w:tc>
      </w:tr>
      <w:tr w:rsidR="007B573D" w:rsidRPr="007B573D" w14:paraId="1CE86E7E"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890DDE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89DF59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CEC0389</w:t>
            </w:r>
          </w:p>
        </w:tc>
        <w:tc>
          <w:tcPr>
            <w:tcW w:w="3820" w:type="dxa"/>
            <w:tcBorders>
              <w:top w:val="nil"/>
              <w:left w:val="nil"/>
              <w:bottom w:val="single" w:sz="4" w:space="0" w:color="auto"/>
              <w:right w:val="single" w:sz="8" w:space="0" w:color="auto"/>
            </w:tcBorders>
            <w:shd w:val="clear" w:color="auto" w:fill="auto"/>
            <w:vAlign w:val="bottom"/>
            <w:hideMark/>
          </w:tcPr>
          <w:p w14:paraId="7EE328F8"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CONJUNTO MODULAR EJECUTIVO DE 1.9 X 2.2</w:t>
            </w:r>
          </w:p>
        </w:tc>
        <w:tc>
          <w:tcPr>
            <w:tcW w:w="2240" w:type="dxa"/>
            <w:tcBorders>
              <w:top w:val="nil"/>
              <w:left w:val="nil"/>
              <w:bottom w:val="single" w:sz="4" w:space="0" w:color="auto"/>
              <w:right w:val="single" w:sz="8" w:space="0" w:color="auto"/>
            </w:tcBorders>
            <w:shd w:val="clear" w:color="auto" w:fill="auto"/>
            <w:noWrap/>
            <w:vAlign w:val="bottom"/>
            <w:hideMark/>
          </w:tcPr>
          <w:p w14:paraId="6BA7BC1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14,892.50</w:t>
            </w:r>
          </w:p>
        </w:tc>
      </w:tr>
      <w:tr w:rsidR="007B573D" w:rsidRPr="007B573D" w14:paraId="3498E31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BE3960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4FFD54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CEC0391</w:t>
            </w:r>
          </w:p>
        </w:tc>
        <w:tc>
          <w:tcPr>
            <w:tcW w:w="3820" w:type="dxa"/>
            <w:tcBorders>
              <w:top w:val="nil"/>
              <w:left w:val="nil"/>
              <w:bottom w:val="single" w:sz="4" w:space="0" w:color="auto"/>
              <w:right w:val="single" w:sz="8" w:space="0" w:color="auto"/>
            </w:tcBorders>
            <w:shd w:val="clear" w:color="auto" w:fill="auto"/>
            <w:vAlign w:val="bottom"/>
            <w:hideMark/>
          </w:tcPr>
          <w:p w14:paraId="65A6B261"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CONJUNTO MODULAR EJECUTIVO DE 1.9 X 2.2</w:t>
            </w:r>
          </w:p>
        </w:tc>
        <w:tc>
          <w:tcPr>
            <w:tcW w:w="2240" w:type="dxa"/>
            <w:tcBorders>
              <w:top w:val="nil"/>
              <w:left w:val="nil"/>
              <w:bottom w:val="single" w:sz="4" w:space="0" w:color="auto"/>
              <w:right w:val="single" w:sz="8" w:space="0" w:color="auto"/>
            </w:tcBorders>
            <w:shd w:val="clear" w:color="auto" w:fill="auto"/>
            <w:noWrap/>
            <w:vAlign w:val="bottom"/>
            <w:hideMark/>
          </w:tcPr>
          <w:p w14:paraId="4716110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14,892.50</w:t>
            </w:r>
          </w:p>
        </w:tc>
      </w:tr>
      <w:tr w:rsidR="007B573D" w:rsidRPr="007B573D" w14:paraId="3E4A577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84C81C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A1BB7B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CEC0395</w:t>
            </w:r>
          </w:p>
        </w:tc>
        <w:tc>
          <w:tcPr>
            <w:tcW w:w="3820" w:type="dxa"/>
            <w:tcBorders>
              <w:top w:val="nil"/>
              <w:left w:val="nil"/>
              <w:bottom w:val="single" w:sz="4" w:space="0" w:color="auto"/>
              <w:right w:val="single" w:sz="8" w:space="0" w:color="auto"/>
            </w:tcBorders>
            <w:shd w:val="clear" w:color="auto" w:fill="auto"/>
            <w:vAlign w:val="bottom"/>
            <w:hideMark/>
          </w:tcPr>
          <w:p w14:paraId="74649E94"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w:t>
            </w:r>
          </w:p>
        </w:tc>
        <w:tc>
          <w:tcPr>
            <w:tcW w:w="2240" w:type="dxa"/>
            <w:tcBorders>
              <w:top w:val="nil"/>
              <w:left w:val="nil"/>
              <w:bottom w:val="single" w:sz="4" w:space="0" w:color="auto"/>
              <w:right w:val="single" w:sz="8" w:space="0" w:color="auto"/>
            </w:tcBorders>
            <w:shd w:val="clear" w:color="auto" w:fill="auto"/>
            <w:noWrap/>
            <w:vAlign w:val="bottom"/>
            <w:hideMark/>
          </w:tcPr>
          <w:p w14:paraId="53249A9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7,888.00</w:t>
            </w:r>
          </w:p>
        </w:tc>
      </w:tr>
      <w:tr w:rsidR="007B573D" w:rsidRPr="007B573D" w14:paraId="19FF4BF7"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50A18D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F67DB2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CEC0402</w:t>
            </w:r>
          </w:p>
        </w:tc>
        <w:tc>
          <w:tcPr>
            <w:tcW w:w="3820" w:type="dxa"/>
            <w:tcBorders>
              <w:top w:val="nil"/>
              <w:left w:val="nil"/>
              <w:bottom w:val="single" w:sz="4" w:space="0" w:color="auto"/>
              <w:right w:val="single" w:sz="8" w:space="0" w:color="auto"/>
            </w:tcBorders>
            <w:shd w:val="clear" w:color="auto" w:fill="auto"/>
            <w:vAlign w:val="bottom"/>
            <w:hideMark/>
          </w:tcPr>
          <w:p w14:paraId="3E503CD7"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ESCRITORIO</w:t>
            </w:r>
          </w:p>
        </w:tc>
        <w:tc>
          <w:tcPr>
            <w:tcW w:w="2240" w:type="dxa"/>
            <w:tcBorders>
              <w:top w:val="nil"/>
              <w:left w:val="nil"/>
              <w:bottom w:val="single" w:sz="4" w:space="0" w:color="auto"/>
              <w:right w:val="single" w:sz="8" w:space="0" w:color="auto"/>
            </w:tcBorders>
            <w:shd w:val="clear" w:color="auto" w:fill="auto"/>
            <w:noWrap/>
            <w:vAlign w:val="bottom"/>
            <w:hideMark/>
          </w:tcPr>
          <w:p w14:paraId="273AE8B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13,027.83</w:t>
            </w:r>
          </w:p>
        </w:tc>
      </w:tr>
      <w:tr w:rsidR="007B573D" w:rsidRPr="007B573D" w14:paraId="374D6B4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2120A2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91BBE8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CEC0404</w:t>
            </w:r>
          </w:p>
        </w:tc>
        <w:tc>
          <w:tcPr>
            <w:tcW w:w="3820" w:type="dxa"/>
            <w:tcBorders>
              <w:top w:val="nil"/>
              <w:left w:val="nil"/>
              <w:bottom w:val="single" w:sz="4" w:space="0" w:color="auto"/>
              <w:right w:val="single" w:sz="8" w:space="0" w:color="auto"/>
            </w:tcBorders>
            <w:shd w:val="clear" w:color="auto" w:fill="auto"/>
            <w:vAlign w:val="bottom"/>
            <w:hideMark/>
          </w:tcPr>
          <w:p w14:paraId="78690466"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LAPTOP</w:t>
            </w:r>
          </w:p>
        </w:tc>
        <w:tc>
          <w:tcPr>
            <w:tcW w:w="2240" w:type="dxa"/>
            <w:tcBorders>
              <w:top w:val="nil"/>
              <w:left w:val="nil"/>
              <w:bottom w:val="single" w:sz="4" w:space="0" w:color="auto"/>
              <w:right w:val="single" w:sz="8" w:space="0" w:color="auto"/>
            </w:tcBorders>
            <w:shd w:val="clear" w:color="auto" w:fill="auto"/>
            <w:noWrap/>
            <w:vAlign w:val="bottom"/>
            <w:hideMark/>
          </w:tcPr>
          <w:p w14:paraId="6FDAC89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9,610.76</w:t>
            </w:r>
          </w:p>
        </w:tc>
      </w:tr>
      <w:tr w:rsidR="007B573D" w:rsidRPr="007B573D" w14:paraId="6DE9D831"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019150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D47802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CEC0410</w:t>
            </w:r>
          </w:p>
        </w:tc>
        <w:tc>
          <w:tcPr>
            <w:tcW w:w="3820" w:type="dxa"/>
            <w:tcBorders>
              <w:top w:val="nil"/>
              <w:left w:val="nil"/>
              <w:bottom w:val="single" w:sz="4" w:space="0" w:color="auto"/>
              <w:right w:val="single" w:sz="8" w:space="0" w:color="auto"/>
            </w:tcBorders>
            <w:shd w:val="clear" w:color="auto" w:fill="auto"/>
            <w:vAlign w:val="bottom"/>
            <w:hideMark/>
          </w:tcPr>
          <w:p w14:paraId="4B0C7298"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CÁMARA FOTOGRÁFICA  EOS REBEL T3I MEMORIA 16 GB</w:t>
            </w:r>
          </w:p>
        </w:tc>
        <w:tc>
          <w:tcPr>
            <w:tcW w:w="2240" w:type="dxa"/>
            <w:tcBorders>
              <w:top w:val="nil"/>
              <w:left w:val="nil"/>
              <w:bottom w:val="single" w:sz="4" w:space="0" w:color="auto"/>
              <w:right w:val="single" w:sz="8" w:space="0" w:color="auto"/>
            </w:tcBorders>
            <w:shd w:val="clear" w:color="auto" w:fill="auto"/>
            <w:noWrap/>
            <w:vAlign w:val="bottom"/>
            <w:hideMark/>
          </w:tcPr>
          <w:p w14:paraId="379518E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20,462.40</w:t>
            </w:r>
          </w:p>
        </w:tc>
      </w:tr>
      <w:tr w:rsidR="007B573D" w:rsidRPr="007B573D" w14:paraId="5DBFC9B0"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F17D46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03D208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CEC0411</w:t>
            </w:r>
          </w:p>
        </w:tc>
        <w:tc>
          <w:tcPr>
            <w:tcW w:w="3820" w:type="dxa"/>
            <w:tcBorders>
              <w:top w:val="nil"/>
              <w:left w:val="nil"/>
              <w:bottom w:val="single" w:sz="4" w:space="0" w:color="auto"/>
              <w:right w:val="single" w:sz="8" w:space="0" w:color="auto"/>
            </w:tcBorders>
            <w:shd w:val="clear" w:color="auto" w:fill="auto"/>
            <w:vAlign w:val="bottom"/>
            <w:hideMark/>
          </w:tcPr>
          <w:p w14:paraId="1416C1F4"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IMPRESORA LASER  P1102W</w:t>
            </w:r>
          </w:p>
        </w:tc>
        <w:tc>
          <w:tcPr>
            <w:tcW w:w="2240" w:type="dxa"/>
            <w:tcBorders>
              <w:top w:val="nil"/>
              <w:left w:val="nil"/>
              <w:bottom w:val="single" w:sz="4" w:space="0" w:color="auto"/>
              <w:right w:val="single" w:sz="8" w:space="0" w:color="auto"/>
            </w:tcBorders>
            <w:shd w:val="clear" w:color="auto" w:fill="auto"/>
            <w:noWrap/>
            <w:vAlign w:val="bottom"/>
            <w:hideMark/>
          </w:tcPr>
          <w:p w14:paraId="481B635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6,581.81</w:t>
            </w:r>
          </w:p>
        </w:tc>
      </w:tr>
      <w:tr w:rsidR="007B573D" w:rsidRPr="007B573D" w14:paraId="3E6F48AE"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1A95C2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940F74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CEC0431</w:t>
            </w:r>
          </w:p>
        </w:tc>
        <w:tc>
          <w:tcPr>
            <w:tcW w:w="3820" w:type="dxa"/>
            <w:tcBorders>
              <w:top w:val="nil"/>
              <w:left w:val="nil"/>
              <w:bottom w:val="single" w:sz="4" w:space="0" w:color="auto"/>
              <w:right w:val="single" w:sz="8" w:space="0" w:color="auto"/>
            </w:tcBorders>
            <w:shd w:val="clear" w:color="auto" w:fill="auto"/>
            <w:vAlign w:val="bottom"/>
            <w:hideMark/>
          </w:tcPr>
          <w:p w14:paraId="4C5AE742"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COMPUTADORA GHIA - INTEL PENTIUM COLOR NEGRO</w:t>
            </w:r>
          </w:p>
        </w:tc>
        <w:tc>
          <w:tcPr>
            <w:tcW w:w="2240" w:type="dxa"/>
            <w:tcBorders>
              <w:top w:val="nil"/>
              <w:left w:val="nil"/>
              <w:bottom w:val="single" w:sz="4" w:space="0" w:color="auto"/>
              <w:right w:val="single" w:sz="8" w:space="0" w:color="auto"/>
            </w:tcBorders>
            <w:shd w:val="clear" w:color="auto" w:fill="auto"/>
            <w:noWrap/>
            <w:vAlign w:val="bottom"/>
            <w:hideMark/>
          </w:tcPr>
          <w:p w14:paraId="5666BD0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14,998.80</w:t>
            </w:r>
          </w:p>
        </w:tc>
      </w:tr>
      <w:tr w:rsidR="007B573D" w:rsidRPr="007B573D" w14:paraId="157AFE5D"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E44147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4D1666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CEC0435</w:t>
            </w:r>
          </w:p>
        </w:tc>
        <w:tc>
          <w:tcPr>
            <w:tcW w:w="3820" w:type="dxa"/>
            <w:tcBorders>
              <w:top w:val="nil"/>
              <w:left w:val="nil"/>
              <w:bottom w:val="single" w:sz="4" w:space="0" w:color="auto"/>
              <w:right w:val="single" w:sz="8" w:space="0" w:color="auto"/>
            </w:tcBorders>
            <w:shd w:val="clear" w:color="auto" w:fill="auto"/>
            <w:vAlign w:val="bottom"/>
            <w:hideMark/>
          </w:tcPr>
          <w:p w14:paraId="10535DF5"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CONJUNTO MODULAR EJECUTIVO DE 1.8X2.5X1.85C/2 CAJONES</w:t>
            </w:r>
          </w:p>
        </w:tc>
        <w:tc>
          <w:tcPr>
            <w:tcW w:w="2240" w:type="dxa"/>
            <w:tcBorders>
              <w:top w:val="nil"/>
              <w:left w:val="nil"/>
              <w:bottom w:val="single" w:sz="4" w:space="0" w:color="auto"/>
              <w:right w:val="single" w:sz="8" w:space="0" w:color="auto"/>
            </w:tcBorders>
            <w:shd w:val="clear" w:color="auto" w:fill="auto"/>
            <w:vAlign w:val="bottom"/>
            <w:hideMark/>
          </w:tcPr>
          <w:p w14:paraId="69484B3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11,832.00</w:t>
            </w:r>
          </w:p>
        </w:tc>
      </w:tr>
      <w:tr w:rsidR="007B573D" w:rsidRPr="007B573D" w14:paraId="494CF03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A7CE6C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4AEA54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CEC0445</w:t>
            </w:r>
          </w:p>
        </w:tc>
        <w:tc>
          <w:tcPr>
            <w:tcW w:w="3820" w:type="dxa"/>
            <w:tcBorders>
              <w:top w:val="nil"/>
              <w:left w:val="nil"/>
              <w:bottom w:val="single" w:sz="4" w:space="0" w:color="auto"/>
              <w:right w:val="single" w:sz="8" w:space="0" w:color="auto"/>
            </w:tcBorders>
            <w:shd w:val="clear" w:color="000000" w:fill="FFFFFF"/>
            <w:vAlign w:val="bottom"/>
            <w:hideMark/>
          </w:tcPr>
          <w:p w14:paraId="0B07831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MINISPLIT 1.5 TONELADAS </w:t>
            </w:r>
          </w:p>
        </w:tc>
        <w:tc>
          <w:tcPr>
            <w:tcW w:w="2240" w:type="dxa"/>
            <w:tcBorders>
              <w:top w:val="nil"/>
              <w:left w:val="nil"/>
              <w:bottom w:val="single" w:sz="4" w:space="0" w:color="auto"/>
              <w:right w:val="single" w:sz="8" w:space="0" w:color="auto"/>
            </w:tcBorders>
            <w:shd w:val="clear" w:color="000000" w:fill="FFFFFF"/>
            <w:vAlign w:val="bottom"/>
            <w:hideMark/>
          </w:tcPr>
          <w:p w14:paraId="3A3CCB3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5,925.00</w:t>
            </w:r>
          </w:p>
        </w:tc>
      </w:tr>
      <w:tr w:rsidR="007B573D" w:rsidRPr="007B573D" w14:paraId="5B67A6B3"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7A87C1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5AE7AB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CEC0446</w:t>
            </w:r>
          </w:p>
        </w:tc>
        <w:tc>
          <w:tcPr>
            <w:tcW w:w="3820" w:type="dxa"/>
            <w:tcBorders>
              <w:top w:val="nil"/>
              <w:left w:val="nil"/>
              <w:bottom w:val="single" w:sz="4" w:space="0" w:color="auto"/>
              <w:right w:val="single" w:sz="8" w:space="0" w:color="auto"/>
            </w:tcBorders>
            <w:shd w:val="clear" w:color="000000" w:fill="FFFFFF"/>
            <w:vAlign w:val="bottom"/>
            <w:hideMark/>
          </w:tcPr>
          <w:p w14:paraId="11A5B27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LANIX TITAN HX4130CORE E5400</w:t>
            </w:r>
          </w:p>
        </w:tc>
        <w:tc>
          <w:tcPr>
            <w:tcW w:w="2240" w:type="dxa"/>
            <w:tcBorders>
              <w:top w:val="nil"/>
              <w:left w:val="nil"/>
              <w:bottom w:val="single" w:sz="4" w:space="0" w:color="auto"/>
              <w:right w:val="single" w:sz="8" w:space="0" w:color="auto"/>
            </w:tcBorders>
            <w:shd w:val="clear" w:color="000000" w:fill="FFFFFF"/>
            <w:vAlign w:val="bottom"/>
            <w:hideMark/>
          </w:tcPr>
          <w:p w14:paraId="1CBB603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11,387.81</w:t>
            </w:r>
          </w:p>
        </w:tc>
      </w:tr>
      <w:tr w:rsidR="007B573D" w:rsidRPr="007B573D" w14:paraId="70BF9A0C"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273171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44A979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CEC0449</w:t>
            </w:r>
          </w:p>
        </w:tc>
        <w:tc>
          <w:tcPr>
            <w:tcW w:w="3820" w:type="dxa"/>
            <w:tcBorders>
              <w:top w:val="nil"/>
              <w:left w:val="nil"/>
              <w:bottom w:val="single" w:sz="4" w:space="0" w:color="auto"/>
              <w:right w:val="single" w:sz="8" w:space="0" w:color="auto"/>
            </w:tcBorders>
            <w:shd w:val="clear" w:color="000000" w:fill="FFFFFF"/>
            <w:vAlign w:val="bottom"/>
            <w:hideMark/>
          </w:tcPr>
          <w:p w14:paraId="3CA55BF6" w14:textId="77777777" w:rsidR="007B573D" w:rsidRPr="007B573D" w:rsidRDefault="007B573D" w:rsidP="007B573D">
            <w:pPr>
              <w:spacing w:after="0" w:line="240" w:lineRule="auto"/>
              <w:rPr>
                <w:rFonts w:ascii="Arial" w:eastAsia="Times New Roman" w:hAnsi="Arial" w:cs="Arial"/>
                <w:color w:val="000000"/>
                <w:sz w:val="16"/>
                <w:szCs w:val="16"/>
                <w:lang w:val="en-US" w:eastAsia="es-MX"/>
              </w:rPr>
            </w:pPr>
            <w:r w:rsidRPr="007B573D">
              <w:rPr>
                <w:rFonts w:ascii="Arial" w:eastAsia="Times New Roman" w:hAnsi="Arial" w:cs="Arial"/>
                <w:color w:val="000000"/>
                <w:sz w:val="16"/>
                <w:szCs w:val="16"/>
                <w:lang w:val="en-US" w:eastAsia="es-MX"/>
              </w:rPr>
              <w:t>SWITCH 3COM BASELIN 24 PUERTOS 10/100MBBPS</w:t>
            </w:r>
          </w:p>
        </w:tc>
        <w:tc>
          <w:tcPr>
            <w:tcW w:w="2240" w:type="dxa"/>
            <w:tcBorders>
              <w:top w:val="nil"/>
              <w:left w:val="nil"/>
              <w:bottom w:val="single" w:sz="4" w:space="0" w:color="auto"/>
              <w:right w:val="single" w:sz="8" w:space="0" w:color="auto"/>
            </w:tcBorders>
            <w:shd w:val="clear" w:color="000000" w:fill="FFFFFF"/>
            <w:vAlign w:val="bottom"/>
            <w:hideMark/>
          </w:tcPr>
          <w:p w14:paraId="2EC5AE6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32,224.80</w:t>
            </w:r>
          </w:p>
        </w:tc>
      </w:tr>
      <w:tr w:rsidR="007B573D" w:rsidRPr="007B573D" w14:paraId="44F620C3"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185C44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3C6E23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CEC0450</w:t>
            </w:r>
          </w:p>
        </w:tc>
        <w:tc>
          <w:tcPr>
            <w:tcW w:w="3820" w:type="dxa"/>
            <w:tcBorders>
              <w:top w:val="nil"/>
              <w:left w:val="nil"/>
              <w:bottom w:val="single" w:sz="4" w:space="0" w:color="auto"/>
              <w:right w:val="single" w:sz="8" w:space="0" w:color="auto"/>
            </w:tcBorders>
            <w:shd w:val="clear" w:color="000000" w:fill="FFFFFF"/>
            <w:vAlign w:val="bottom"/>
            <w:hideMark/>
          </w:tcPr>
          <w:p w14:paraId="7FE1CB7F"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PORTATIL HP PAVILON, PANTALLA 14</w:t>
            </w:r>
          </w:p>
        </w:tc>
        <w:tc>
          <w:tcPr>
            <w:tcW w:w="2240" w:type="dxa"/>
            <w:tcBorders>
              <w:top w:val="nil"/>
              <w:left w:val="nil"/>
              <w:bottom w:val="single" w:sz="4" w:space="0" w:color="auto"/>
              <w:right w:val="single" w:sz="8" w:space="0" w:color="auto"/>
            </w:tcBorders>
            <w:shd w:val="clear" w:color="000000" w:fill="FFFFFF"/>
            <w:vAlign w:val="bottom"/>
            <w:hideMark/>
          </w:tcPr>
          <w:p w14:paraId="1448B93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11,833.52</w:t>
            </w:r>
          </w:p>
        </w:tc>
      </w:tr>
      <w:tr w:rsidR="007B573D" w:rsidRPr="007B573D" w14:paraId="53A59E6E"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153B20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2E0B00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CEC0451</w:t>
            </w:r>
          </w:p>
        </w:tc>
        <w:tc>
          <w:tcPr>
            <w:tcW w:w="3820" w:type="dxa"/>
            <w:tcBorders>
              <w:top w:val="nil"/>
              <w:left w:val="nil"/>
              <w:bottom w:val="single" w:sz="4" w:space="0" w:color="auto"/>
              <w:right w:val="single" w:sz="8" w:space="0" w:color="auto"/>
            </w:tcBorders>
            <w:shd w:val="clear" w:color="000000" w:fill="FFFFFF"/>
            <w:vAlign w:val="bottom"/>
            <w:hideMark/>
          </w:tcPr>
          <w:p w14:paraId="30CE947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CONJUNTO MODULAR DE1.80X2.25,85C/CAJONESC/LIBRERO</w:t>
            </w:r>
          </w:p>
        </w:tc>
        <w:tc>
          <w:tcPr>
            <w:tcW w:w="2240" w:type="dxa"/>
            <w:tcBorders>
              <w:top w:val="nil"/>
              <w:left w:val="nil"/>
              <w:bottom w:val="single" w:sz="4" w:space="0" w:color="auto"/>
              <w:right w:val="single" w:sz="8" w:space="0" w:color="auto"/>
            </w:tcBorders>
            <w:shd w:val="clear" w:color="000000" w:fill="FFFFFF"/>
            <w:vAlign w:val="bottom"/>
            <w:hideMark/>
          </w:tcPr>
          <w:p w14:paraId="0022D72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11,832.00</w:t>
            </w:r>
          </w:p>
        </w:tc>
      </w:tr>
      <w:tr w:rsidR="007B573D" w:rsidRPr="007B573D" w14:paraId="1A8FDA4B"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3BBCDF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6D8283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CEC0456</w:t>
            </w:r>
          </w:p>
        </w:tc>
        <w:tc>
          <w:tcPr>
            <w:tcW w:w="3820" w:type="dxa"/>
            <w:tcBorders>
              <w:top w:val="nil"/>
              <w:left w:val="nil"/>
              <w:bottom w:val="single" w:sz="4" w:space="0" w:color="auto"/>
              <w:right w:val="single" w:sz="8" w:space="0" w:color="auto"/>
            </w:tcBorders>
            <w:shd w:val="clear" w:color="000000" w:fill="FFFFFF"/>
            <w:vAlign w:val="bottom"/>
            <w:hideMark/>
          </w:tcPr>
          <w:p w14:paraId="4D8C5A8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MINI SPLIT 1 TON.</w:t>
            </w:r>
          </w:p>
        </w:tc>
        <w:tc>
          <w:tcPr>
            <w:tcW w:w="2240" w:type="dxa"/>
            <w:tcBorders>
              <w:top w:val="nil"/>
              <w:left w:val="nil"/>
              <w:bottom w:val="single" w:sz="4" w:space="0" w:color="auto"/>
              <w:right w:val="single" w:sz="8" w:space="0" w:color="auto"/>
            </w:tcBorders>
            <w:shd w:val="clear" w:color="auto" w:fill="auto"/>
            <w:vAlign w:val="bottom"/>
            <w:hideMark/>
          </w:tcPr>
          <w:p w14:paraId="1C7A4AA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9,600.00</w:t>
            </w:r>
          </w:p>
        </w:tc>
      </w:tr>
      <w:tr w:rsidR="007B573D" w:rsidRPr="007B573D" w14:paraId="044D640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BB6240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lastRenderedPageBreak/>
              <w:t>91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58FC2A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CEC0460</w:t>
            </w:r>
          </w:p>
        </w:tc>
        <w:tc>
          <w:tcPr>
            <w:tcW w:w="3820" w:type="dxa"/>
            <w:tcBorders>
              <w:top w:val="nil"/>
              <w:left w:val="nil"/>
              <w:bottom w:val="single" w:sz="4" w:space="0" w:color="auto"/>
              <w:right w:val="single" w:sz="8" w:space="0" w:color="auto"/>
            </w:tcBorders>
            <w:shd w:val="clear" w:color="000000" w:fill="FFFFFF"/>
            <w:vAlign w:val="bottom"/>
            <w:hideMark/>
          </w:tcPr>
          <w:p w14:paraId="672C6D4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PORTATIL</w:t>
            </w:r>
          </w:p>
        </w:tc>
        <w:tc>
          <w:tcPr>
            <w:tcW w:w="2240" w:type="dxa"/>
            <w:tcBorders>
              <w:top w:val="nil"/>
              <w:left w:val="nil"/>
              <w:bottom w:val="single" w:sz="4" w:space="0" w:color="auto"/>
              <w:right w:val="single" w:sz="8" w:space="0" w:color="auto"/>
            </w:tcBorders>
            <w:shd w:val="clear" w:color="000000" w:fill="FFFFFF"/>
            <w:vAlign w:val="bottom"/>
            <w:hideMark/>
          </w:tcPr>
          <w:p w14:paraId="2E68C4A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9,998.99</w:t>
            </w:r>
          </w:p>
        </w:tc>
      </w:tr>
      <w:tr w:rsidR="007B573D" w:rsidRPr="007B573D" w14:paraId="75F994F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80267A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F507EE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CEC0465</w:t>
            </w:r>
          </w:p>
        </w:tc>
        <w:tc>
          <w:tcPr>
            <w:tcW w:w="3820" w:type="dxa"/>
            <w:tcBorders>
              <w:top w:val="nil"/>
              <w:left w:val="nil"/>
              <w:bottom w:val="single" w:sz="4" w:space="0" w:color="auto"/>
              <w:right w:val="single" w:sz="8" w:space="0" w:color="auto"/>
            </w:tcBorders>
            <w:shd w:val="clear" w:color="000000" w:fill="FFFFFF"/>
            <w:vAlign w:val="bottom"/>
            <w:hideMark/>
          </w:tcPr>
          <w:p w14:paraId="4E22994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14:paraId="205EF56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8,522.35</w:t>
            </w:r>
          </w:p>
        </w:tc>
      </w:tr>
      <w:tr w:rsidR="007B573D" w:rsidRPr="007B573D" w14:paraId="5F8B865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2D476B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BDAF9C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CEC0470</w:t>
            </w:r>
          </w:p>
        </w:tc>
        <w:tc>
          <w:tcPr>
            <w:tcW w:w="3820" w:type="dxa"/>
            <w:tcBorders>
              <w:top w:val="nil"/>
              <w:left w:val="nil"/>
              <w:bottom w:val="single" w:sz="4" w:space="0" w:color="auto"/>
              <w:right w:val="single" w:sz="8" w:space="0" w:color="auto"/>
            </w:tcBorders>
            <w:shd w:val="clear" w:color="000000" w:fill="FFFFFF"/>
            <w:vAlign w:val="bottom"/>
            <w:hideMark/>
          </w:tcPr>
          <w:p w14:paraId="0AAC78E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000000" w:fill="FFFFFF"/>
            <w:vAlign w:val="bottom"/>
            <w:hideMark/>
          </w:tcPr>
          <w:p w14:paraId="15A7C05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8,522.35</w:t>
            </w:r>
          </w:p>
        </w:tc>
      </w:tr>
      <w:tr w:rsidR="007B573D" w:rsidRPr="007B573D" w14:paraId="03C85E40"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6AD167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944884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CEC0474</w:t>
            </w:r>
          </w:p>
        </w:tc>
        <w:tc>
          <w:tcPr>
            <w:tcW w:w="3820" w:type="dxa"/>
            <w:tcBorders>
              <w:top w:val="nil"/>
              <w:left w:val="nil"/>
              <w:bottom w:val="single" w:sz="4" w:space="0" w:color="auto"/>
              <w:right w:val="single" w:sz="8" w:space="0" w:color="auto"/>
            </w:tcBorders>
            <w:shd w:val="clear" w:color="000000" w:fill="FFFFFF"/>
            <w:vAlign w:val="bottom"/>
            <w:hideMark/>
          </w:tcPr>
          <w:p w14:paraId="152E22CE"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000000" w:fill="FFFFFF"/>
            <w:vAlign w:val="bottom"/>
            <w:hideMark/>
          </w:tcPr>
          <w:p w14:paraId="25FA061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8,522.35</w:t>
            </w:r>
          </w:p>
        </w:tc>
      </w:tr>
      <w:tr w:rsidR="007B573D" w:rsidRPr="007B573D" w14:paraId="5AAE513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8D4721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9291EE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CEC0475</w:t>
            </w:r>
          </w:p>
        </w:tc>
        <w:tc>
          <w:tcPr>
            <w:tcW w:w="3820" w:type="dxa"/>
            <w:tcBorders>
              <w:top w:val="nil"/>
              <w:left w:val="nil"/>
              <w:bottom w:val="single" w:sz="4" w:space="0" w:color="auto"/>
              <w:right w:val="single" w:sz="8" w:space="0" w:color="auto"/>
            </w:tcBorders>
            <w:shd w:val="clear" w:color="000000" w:fill="FFFFFF"/>
            <w:vAlign w:val="bottom"/>
            <w:hideMark/>
          </w:tcPr>
          <w:p w14:paraId="4993D2F2"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CAMARA FOTOGRAFICA PROFESIONAL</w:t>
            </w:r>
          </w:p>
        </w:tc>
        <w:tc>
          <w:tcPr>
            <w:tcW w:w="2240" w:type="dxa"/>
            <w:tcBorders>
              <w:top w:val="nil"/>
              <w:left w:val="nil"/>
              <w:bottom w:val="single" w:sz="4" w:space="0" w:color="auto"/>
              <w:right w:val="single" w:sz="8" w:space="0" w:color="auto"/>
            </w:tcBorders>
            <w:shd w:val="clear" w:color="000000" w:fill="FFFFFF"/>
            <w:vAlign w:val="bottom"/>
            <w:hideMark/>
          </w:tcPr>
          <w:p w14:paraId="471062E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14,860.00</w:t>
            </w:r>
          </w:p>
        </w:tc>
      </w:tr>
      <w:tr w:rsidR="007B573D" w:rsidRPr="007B573D" w14:paraId="520099F2"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C6D9D8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440AD3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CEC0476</w:t>
            </w:r>
          </w:p>
        </w:tc>
        <w:tc>
          <w:tcPr>
            <w:tcW w:w="3820" w:type="dxa"/>
            <w:tcBorders>
              <w:top w:val="nil"/>
              <w:left w:val="nil"/>
              <w:bottom w:val="single" w:sz="4" w:space="0" w:color="auto"/>
              <w:right w:val="single" w:sz="8" w:space="0" w:color="auto"/>
            </w:tcBorders>
            <w:shd w:val="clear" w:color="auto" w:fill="auto"/>
            <w:vAlign w:val="bottom"/>
            <w:hideMark/>
          </w:tcPr>
          <w:p w14:paraId="0040FB5C" w14:textId="77777777" w:rsidR="007B573D" w:rsidRPr="007B573D" w:rsidRDefault="007B573D" w:rsidP="007B573D">
            <w:pPr>
              <w:spacing w:after="0" w:line="240" w:lineRule="auto"/>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MULTIFUNCIONAL COLOR XEROX PHASER 6121</w:t>
            </w:r>
          </w:p>
        </w:tc>
        <w:tc>
          <w:tcPr>
            <w:tcW w:w="2240" w:type="dxa"/>
            <w:tcBorders>
              <w:top w:val="nil"/>
              <w:left w:val="nil"/>
              <w:bottom w:val="single" w:sz="4" w:space="0" w:color="auto"/>
              <w:right w:val="single" w:sz="8" w:space="0" w:color="auto"/>
            </w:tcBorders>
            <w:shd w:val="clear" w:color="auto" w:fill="auto"/>
            <w:noWrap/>
            <w:vAlign w:val="bottom"/>
            <w:hideMark/>
          </w:tcPr>
          <w:p w14:paraId="57F7A1A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10,079.88</w:t>
            </w:r>
          </w:p>
        </w:tc>
      </w:tr>
      <w:tr w:rsidR="007B573D" w:rsidRPr="007B573D" w14:paraId="1DF8CD4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C1EB5D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132427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CEC0483</w:t>
            </w:r>
          </w:p>
        </w:tc>
        <w:tc>
          <w:tcPr>
            <w:tcW w:w="3820" w:type="dxa"/>
            <w:tcBorders>
              <w:top w:val="nil"/>
              <w:left w:val="nil"/>
              <w:bottom w:val="single" w:sz="4" w:space="0" w:color="auto"/>
              <w:right w:val="single" w:sz="8" w:space="0" w:color="auto"/>
            </w:tcBorders>
            <w:shd w:val="clear" w:color="auto" w:fill="auto"/>
            <w:vAlign w:val="bottom"/>
            <w:hideMark/>
          </w:tcPr>
          <w:p w14:paraId="402D5900"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LANIX TITAN  </w:t>
            </w:r>
          </w:p>
        </w:tc>
        <w:tc>
          <w:tcPr>
            <w:tcW w:w="2240" w:type="dxa"/>
            <w:tcBorders>
              <w:top w:val="nil"/>
              <w:left w:val="nil"/>
              <w:bottom w:val="single" w:sz="4" w:space="0" w:color="auto"/>
              <w:right w:val="single" w:sz="8" w:space="0" w:color="auto"/>
            </w:tcBorders>
            <w:shd w:val="clear" w:color="auto" w:fill="auto"/>
            <w:vAlign w:val="bottom"/>
            <w:hideMark/>
          </w:tcPr>
          <w:p w14:paraId="26BC398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6,973.92</w:t>
            </w:r>
          </w:p>
        </w:tc>
      </w:tr>
      <w:tr w:rsidR="007B573D" w:rsidRPr="007B573D" w14:paraId="32D30B3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CE8350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347EAC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CEC0487</w:t>
            </w:r>
          </w:p>
        </w:tc>
        <w:tc>
          <w:tcPr>
            <w:tcW w:w="3820" w:type="dxa"/>
            <w:tcBorders>
              <w:top w:val="nil"/>
              <w:left w:val="nil"/>
              <w:bottom w:val="single" w:sz="4" w:space="0" w:color="auto"/>
              <w:right w:val="single" w:sz="8" w:space="0" w:color="auto"/>
            </w:tcBorders>
            <w:shd w:val="clear" w:color="auto" w:fill="auto"/>
            <w:vAlign w:val="bottom"/>
            <w:hideMark/>
          </w:tcPr>
          <w:p w14:paraId="19075B12"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CREDENZA 4 CAJONES</w:t>
            </w:r>
          </w:p>
        </w:tc>
        <w:tc>
          <w:tcPr>
            <w:tcW w:w="2240" w:type="dxa"/>
            <w:tcBorders>
              <w:top w:val="nil"/>
              <w:left w:val="nil"/>
              <w:bottom w:val="single" w:sz="4" w:space="0" w:color="auto"/>
              <w:right w:val="single" w:sz="8" w:space="0" w:color="auto"/>
            </w:tcBorders>
            <w:shd w:val="clear" w:color="auto" w:fill="auto"/>
            <w:vAlign w:val="bottom"/>
            <w:hideMark/>
          </w:tcPr>
          <w:p w14:paraId="4A3D758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6,670.00</w:t>
            </w:r>
          </w:p>
        </w:tc>
      </w:tr>
      <w:tr w:rsidR="007B573D" w:rsidRPr="007B573D" w14:paraId="338BF6B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562463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62DD61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CEC0497</w:t>
            </w:r>
          </w:p>
        </w:tc>
        <w:tc>
          <w:tcPr>
            <w:tcW w:w="3820" w:type="dxa"/>
            <w:tcBorders>
              <w:top w:val="nil"/>
              <w:left w:val="nil"/>
              <w:bottom w:val="single" w:sz="4" w:space="0" w:color="auto"/>
              <w:right w:val="single" w:sz="8" w:space="0" w:color="auto"/>
            </w:tcBorders>
            <w:shd w:val="clear" w:color="000000" w:fill="FFFFFF"/>
            <w:vAlign w:val="bottom"/>
            <w:hideMark/>
          </w:tcPr>
          <w:p w14:paraId="277B568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14:paraId="41B40E0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8,002.84</w:t>
            </w:r>
          </w:p>
        </w:tc>
      </w:tr>
      <w:tr w:rsidR="007B573D" w:rsidRPr="007B573D" w14:paraId="7192C22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B84BD3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E5B048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CEC0501</w:t>
            </w:r>
          </w:p>
        </w:tc>
        <w:tc>
          <w:tcPr>
            <w:tcW w:w="3820" w:type="dxa"/>
            <w:tcBorders>
              <w:top w:val="nil"/>
              <w:left w:val="nil"/>
              <w:bottom w:val="single" w:sz="4" w:space="0" w:color="auto"/>
              <w:right w:val="single" w:sz="8" w:space="0" w:color="auto"/>
            </w:tcBorders>
            <w:shd w:val="clear" w:color="000000" w:fill="FFFFFF"/>
            <w:vAlign w:val="bottom"/>
            <w:hideMark/>
          </w:tcPr>
          <w:p w14:paraId="14C96EF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000000" w:fill="FFFFFF"/>
            <w:vAlign w:val="bottom"/>
            <w:hideMark/>
          </w:tcPr>
          <w:p w14:paraId="0EB2848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8,919.24</w:t>
            </w:r>
          </w:p>
        </w:tc>
      </w:tr>
      <w:tr w:rsidR="007B573D" w:rsidRPr="007B573D" w14:paraId="7624CEB2"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62F11D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6CCE7A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CEC0507</w:t>
            </w:r>
          </w:p>
        </w:tc>
        <w:tc>
          <w:tcPr>
            <w:tcW w:w="3820" w:type="dxa"/>
            <w:tcBorders>
              <w:top w:val="nil"/>
              <w:left w:val="nil"/>
              <w:bottom w:val="single" w:sz="4" w:space="0" w:color="auto"/>
              <w:right w:val="single" w:sz="8" w:space="0" w:color="auto"/>
            </w:tcBorders>
            <w:shd w:val="clear" w:color="000000" w:fill="FFFFFF"/>
            <w:vAlign w:val="bottom"/>
            <w:hideMark/>
          </w:tcPr>
          <w:p w14:paraId="2DE0F858"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14:paraId="2AA424C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8,522.35</w:t>
            </w:r>
          </w:p>
        </w:tc>
      </w:tr>
      <w:tr w:rsidR="007B573D" w:rsidRPr="007B573D" w14:paraId="62B1259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D1A770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B5524D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CEC0512</w:t>
            </w:r>
          </w:p>
        </w:tc>
        <w:tc>
          <w:tcPr>
            <w:tcW w:w="3820" w:type="dxa"/>
            <w:tcBorders>
              <w:top w:val="nil"/>
              <w:left w:val="nil"/>
              <w:bottom w:val="single" w:sz="4" w:space="0" w:color="auto"/>
              <w:right w:val="single" w:sz="8" w:space="0" w:color="auto"/>
            </w:tcBorders>
            <w:shd w:val="clear" w:color="000000" w:fill="FFFFFF"/>
            <w:vAlign w:val="bottom"/>
            <w:hideMark/>
          </w:tcPr>
          <w:p w14:paraId="0C72B86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14:paraId="281903B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8,002.84</w:t>
            </w:r>
          </w:p>
        </w:tc>
      </w:tr>
      <w:tr w:rsidR="007B573D" w:rsidRPr="007B573D" w14:paraId="72A72AD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0FC6AC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E99020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CEC0516</w:t>
            </w:r>
          </w:p>
        </w:tc>
        <w:tc>
          <w:tcPr>
            <w:tcW w:w="3820" w:type="dxa"/>
            <w:tcBorders>
              <w:top w:val="nil"/>
              <w:left w:val="nil"/>
              <w:bottom w:val="single" w:sz="4" w:space="0" w:color="auto"/>
              <w:right w:val="single" w:sz="8" w:space="0" w:color="auto"/>
            </w:tcBorders>
            <w:shd w:val="clear" w:color="000000" w:fill="FFFFFF"/>
            <w:vAlign w:val="bottom"/>
            <w:hideMark/>
          </w:tcPr>
          <w:p w14:paraId="3EEE8C32"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14:paraId="60853DF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8,002.84</w:t>
            </w:r>
          </w:p>
        </w:tc>
      </w:tr>
      <w:tr w:rsidR="007B573D" w:rsidRPr="007B573D" w14:paraId="1BFB614B"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223221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8E0B2B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CEC0527</w:t>
            </w:r>
          </w:p>
        </w:tc>
        <w:tc>
          <w:tcPr>
            <w:tcW w:w="3820" w:type="dxa"/>
            <w:tcBorders>
              <w:top w:val="nil"/>
              <w:left w:val="nil"/>
              <w:bottom w:val="single" w:sz="4" w:space="0" w:color="auto"/>
              <w:right w:val="single" w:sz="8" w:space="0" w:color="auto"/>
            </w:tcBorders>
            <w:shd w:val="clear" w:color="000000" w:fill="FFFFFF"/>
            <w:vAlign w:val="bottom"/>
            <w:hideMark/>
          </w:tcPr>
          <w:p w14:paraId="0F35CE5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14:paraId="1E396C4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8,002.84</w:t>
            </w:r>
          </w:p>
        </w:tc>
      </w:tr>
      <w:tr w:rsidR="007B573D" w:rsidRPr="007B573D" w14:paraId="00E2853D"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5D0460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21A39F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CEC0539</w:t>
            </w:r>
          </w:p>
        </w:tc>
        <w:tc>
          <w:tcPr>
            <w:tcW w:w="3820" w:type="dxa"/>
            <w:tcBorders>
              <w:top w:val="nil"/>
              <w:left w:val="nil"/>
              <w:bottom w:val="single" w:sz="4" w:space="0" w:color="auto"/>
              <w:right w:val="single" w:sz="8" w:space="0" w:color="auto"/>
            </w:tcBorders>
            <w:shd w:val="clear" w:color="auto" w:fill="auto"/>
            <w:vAlign w:val="bottom"/>
            <w:hideMark/>
          </w:tcPr>
          <w:p w14:paraId="732F0CB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AIRE ACONDICIONADO MINISPLIT 2 TONELADAS</w:t>
            </w:r>
          </w:p>
        </w:tc>
        <w:tc>
          <w:tcPr>
            <w:tcW w:w="2240" w:type="dxa"/>
            <w:tcBorders>
              <w:top w:val="nil"/>
              <w:left w:val="nil"/>
              <w:bottom w:val="single" w:sz="4" w:space="0" w:color="auto"/>
              <w:right w:val="single" w:sz="8" w:space="0" w:color="auto"/>
            </w:tcBorders>
            <w:shd w:val="clear" w:color="auto" w:fill="auto"/>
            <w:vAlign w:val="bottom"/>
            <w:hideMark/>
          </w:tcPr>
          <w:p w14:paraId="6F0729F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8,850.01</w:t>
            </w:r>
          </w:p>
        </w:tc>
      </w:tr>
      <w:tr w:rsidR="007B573D" w:rsidRPr="007B573D" w14:paraId="2E2212A0"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D1E1CC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7439B5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CEC0542</w:t>
            </w:r>
          </w:p>
        </w:tc>
        <w:tc>
          <w:tcPr>
            <w:tcW w:w="3820" w:type="dxa"/>
            <w:tcBorders>
              <w:top w:val="nil"/>
              <w:left w:val="nil"/>
              <w:bottom w:val="single" w:sz="4" w:space="0" w:color="auto"/>
              <w:right w:val="single" w:sz="8" w:space="0" w:color="auto"/>
            </w:tcBorders>
            <w:shd w:val="clear" w:color="000000" w:fill="FFFFFF"/>
            <w:vAlign w:val="bottom"/>
            <w:hideMark/>
          </w:tcPr>
          <w:p w14:paraId="57AA7CA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14:paraId="427C1AE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8,002.84</w:t>
            </w:r>
          </w:p>
        </w:tc>
      </w:tr>
      <w:tr w:rsidR="007B573D" w:rsidRPr="007B573D" w14:paraId="4E48BAD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C3148C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9C1230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CEC0546</w:t>
            </w:r>
          </w:p>
        </w:tc>
        <w:tc>
          <w:tcPr>
            <w:tcW w:w="3820" w:type="dxa"/>
            <w:tcBorders>
              <w:top w:val="nil"/>
              <w:left w:val="nil"/>
              <w:bottom w:val="single" w:sz="4" w:space="0" w:color="auto"/>
              <w:right w:val="single" w:sz="8" w:space="0" w:color="auto"/>
            </w:tcBorders>
            <w:shd w:val="clear" w:color="000000" w:fill="FFFFFF"/>
            <w:vAlign w:val="bottom"/>
            <w:hideMark/>
          </w:tcPr>
          <w:p w14:paraId="41689FD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14:paraId="65C83FE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8,002.84</w:t>
            </w:r>
          </w:p>
        </w:tc>
      </w:tr>
      <w:tr w:rsidR="007B573D" w:rsidRPr="007B573D" w14:paraId="7AFB4067"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733B05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501510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CEC0548</w:t>
            </w:r>
          </w:p>
        </w:tc>
        <w:tc>
          <w:tcPr>
            <w:tcW w:w="3820" w:type="dxa"/>
            <w:tcBorders>
              <w:top w:val="nil"/>
              <w:left w:val="nil"/>
              <w:bottom w:val="single" w:sz="4" w:space="0" w:color="auto"/>
              <w:right w:val="single" w:sz="8" w:space="0" w:color="auto"/>
            </w:tcBorders>
            <w:shd w:val="clear" w:color="auto" w:fill="auto"/>
            <w:vAlign w:val="bottom"/>
            <w:hideMark/>
          </w:tcPr>
          <w:p w14:paraId="4E8E355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AIRE MINISPLIT 1 TONELADA</w:t>
            </w:r>
          </w:p>
        </w:tc>
        <w:tc>
          <w:tcPr>
            <w:tcW w:w="2240" w:type="dxa"/>
            <w:tcBorders>
              <w:top w:val="nil"/>
              <w:left w:val="nil"/>
              <w:bottom w:val="single" w:sz="4" w:space="0" w:color="auto"/>
              <w:right w:val="single" w:sz="8" w:space="0" w:color="auto"/>
            </w:tcBorders>
            <w:shd w:val="clear" w:color="auto" w:fill="auto"/>
            <w:vAlign w:val="bottom"/>
            <w:hideMark/>
          </w:tcPr>
          <w:p w14:paraId="40A0FC4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5,990.00</w:t>
            </w:r>
          </w:p>
        </w:tc>
      </w:tr>
      <w:tr w:rsidR="007B573D" w:rsidRPr="007B573D" w14:paraId="004034CC"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3E29EF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7FA153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CEC0553</w:t>
            </w:r>
          </w:p>
        </w:tc>
        <w:tc>
          <w:tcPr>
            <w:tcW w:w="3820" w:type="dxa"/>
            <w:tcBorders>
              <w:top w:val="nil"/>
              <w:left w:val="nil"/>
              <w:bottom w:val="single" w:sz="4" w:space="0" w:color="auto"/>
              <w:right w:val="single" w:sz="8" w:space="0" w:color="auto"/>
            </w:tcBorders>
            <w:shd w:val="clear" w:color="000000" w:fill="FFFFFF"/>
            <w:vAlign w:val="bottom"/>
            <w:hideMark/>
          </w:tcPr>
          <w:p w14:paraId="500CDFD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14:paraId="18F4BE9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8,522.35</w:t>
            </w:r>
          </w:p>
        </w:tc>
      </w:tr>
      <w:tr w:rsidR="007B573D" w:rsidRPr="007B573D" w14:paraId="5ABA7C9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A36215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9A9FF6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CEC0556</w:t>
            </w:r>
          </w:p>
        </w:tc>
        <w:tc>
          <w:tcPr>
            <w:tcW w:w="3820" w:type="dxa"/>
            <w:tcBorders>
              <w:top w:val="nil"/>
              <w:left w:val="nil"/>
              <w:bottom w:val="single" w:sz="4" w:space="0" w:color="auto"/>
              <w:right w:val="single" w:sz="8" w:space="0" w:color="auto"/>
            </w:tcBorders>
            <w:shd w:val="clear" w:color="000000" w:fill="FFFFFF"/>
            <w:vAlign w:val="bottom"/>
            <w:hideMark/>
          </w:tcPr>
          <w:p w14:paraId="19B78010"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w:t>
            </w:r>
          </w:p>
        </w:tc>
        <w:tc>
          <w:tcPr>
            <w:tcW w:w="2240" w:type="dxa"/>
            <w:tcBorders>
              <w:top w:val="nil"/>
              <w:left w:val="nil"/>
              <w:bottom w:val="single" w:sz="4" w:space="0" w:color="auto"/>
              <w:right w:val="single" w:sz="8" w:space="0" w:color="auto"/>
            </w:tcBorders>
            <w:shd w:val="clear" w:color="auto" w:fill="auto"/>
            <w:vAlign w:val="bottom"/>
            <w:hideMark/>
          </w:tcPr>
          <w:p w14:paraId="2FB8AC6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8,002.84</w:t>
            </w:r>
          </w:p>
        </w:tc>
      </w:tr>
      <w:tr w:rsidR="007B573D" w:rsidRPr="007B573D" w14:paraId="068387DD"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F4A041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58BEDC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CEC0566</w:t>
            </w:r>
          </w:p>
        </w:tc>
        <w:tc>
          <w:tcPr>
            <w:tcW w:w="3820" w:type="dxa"/>
            <w:tcBorders>
              <w:top w:val="nil"/>
              <w:left w:val="nil"/>
              <w:bottom w:val="single" w:sz="4" w:space="0" w:color="auto"/>
              <w:right w:val="single" w:sz="8" w:space="0" w:color="auto"/>
            </w:tcBorders>
            <w:shd w:val="clear" w:color="auto" w:fill="auto"/>
            <w:vAlign w:val="bottom"/>
            <w:hideMark/>
          </w:tcPr>
          <w:p w14:paraId="342CC135"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AIRE ACONDICIONADO 1 .5 TONELADAS</w:t>
            </w:r>
          </w:p>
        </w:tc>
        <w:tc>
          <w:tcPr>
            <w:tcW w:w="2240" w:type="dxa"/>
            <w:tcBorders>
              <w:top w:val="nil"/>
              <w:left w:val="nil"/>
              <w:bottom w:val="single" w:sz="4" w:space="0" w:color="auto"/>
              <w:right w:val="single" w:sz="8" w:space="0" w:color="auto"/>
            </w:tcBorders>
            <w:shd w:val="clear" w:color="auto" w:fill="auto"/>
            <w:vAlign w:val="bottom"/>
            <w:hideMark/>
          </w:tcPr>
          <w:p w14:paraId="33FCDBA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7,540.00</w:t>
            </w:r>
          </w:p>
        </w:tc>
      </w:tr>
      <w:tr w:rsidR="007B573D" w:rsidRPr="007B573D" w14:paraId="7DA96CB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EFFD5D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7BC826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CEC0567</w:t>
            </w:r>
          </w:p>
        </w:tc>
        <w:tc>
          <w:tcPr>
            <w:tcW w:w="3820" w:type="dxa"/>
            <w:tcBorders>
              <w:top w:val="nil"/>
              <w:left w:val="nil"/>
              <w:bottom w:val="single" w:sz="4" w:space="0" w:color="auto"/>
              <w:right w:val="single" w:sz="8" w:space="0" w:color="auto"/>
            </w:tcBorders>
            <w:shd w:val="clear" w:color="auto" w:fill="auto"/>
            <w:vAlign w:val="bottom"/>
            <w:hideMark/>
          </w:tcPr>
          <w:p w14:paraId="55E3CB30"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EPSON LCD MODELO H436A</w:t>
            </w:r>
          </w:p>
        </w:tc>
        <w:tc>
          <w:tcPr>
            <w:tcW w:w="2240" w:type="dxa"/>
            <w:tcBorders>
              <w:top w:val="nil"/>
              <w:left w:val="nil"/>
              <w:bottom w:val="single" w:sz="4" w:space="0" w:color="auto"/>
              <w:right w:val="single" w:sz="8" w:space="0" w:color="auto"/>
            </w:tcBorders>
            <w:shd w:val="clear" w:color="auto" w:fill="auto"/>
            <w:vAlign w:val="bottom"/>
            <w:hideMark/>
          </w:tcPr>
          <w:p w14:paraId="1EF6D07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7,999.00</w:t>
            </w:r>
          </w:p>
        </w:tc>
      </w:tr>
      <w:tr w:rsidR="007B573D" w:rsidRPr="007B573D" w14:paraId="48E3C61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7BD1E8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D49A7D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CEC0576</w:t>
            </w:r>
          </w:p>
        </w:tc>
        <w:tc>
          <w:tcPr>
            <w:tcW w:w="3820" w:type="dxa"/>
            <w:tcBorders>
              <w:top w:val="nil"/>
              <w:left w:val="nil"/>
              <w:bottom w:val="single" w:sz="4" w:space="0" w:color="auto"/>
              <w:right w:val="single" w:sz="8" w:space="0" w:color="auto"/>
            </w:tcBorders>
            <w:shd w:val="clear" w:color="auto" w:fill="auto"/>
            <w:vAlign w:val="bottom"/>
            <w:hideMark/>
          </w:tcPr>
          <w:p w14:paraId="6DB7D74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SERVIDOR</w:t>
            </w:r>
          </w:p>
        </w:tc>
        <w:tc>
          <w:tcPr>
            <w:tcW w:w="2240" w:type="dxa"/>
            <w:tcBorders>
              <w:top w:val="nil"/>
              <w:left w:val="nil"/>
              <w:bottom w:val="single" w:sz="4" w:space="0" w:color="auto"/>
              <w:right w:val="single" w:sz="8" w:space="0" w:color="auto"/>
            </w:tcBorders>
            <w:shd w:val="clear" w:color="auto" w:fill="auto"/>
            <w:vAlign w:val="bottom"/>
            <w:hideMark/>
          </w:tcPr>
          <w:p w14:paraId="40CB0DF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31,015.60</w:t>
            </w:r>
          </w:p>
        </w:tc>
      </w:tr>
      <w:tr w:rsidR="007B573D" w:rsidRPr="007B573D" w14:paraId="311F44DA"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5329EB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1FFCE2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CEC0585</w:t>
            </w:r>
          </w:p>
        </w:tc>
        <w:tc>
          <w:tcPr>
            <w:tcW w:w="3820" w:type="dxa"/>
            <w:tcBorders>
              <w:top w:val="nil"/>
              <w:left w:val="nil"/>
              <w:bottom w:val="single" w:sz="4" w:space="0" w:color="auto"/>
              <w:right w:val="single" w:sz="8" w:space="0" w:color="auto"/>
            </w:tcBorders>
            <w:shd w:val="clear" w:color="auto" w:fill="auto"/>
            <w:vAlign w:val="bottom"/>
            <w:hideMark/>
          </w:tcPr>
          <w:p w14:paraId="2D95DD02"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.5 TONELADAS</w:t>
            </w:r>
          </w:p>
        </w:tc>
        <w:tc>
          <w:tcPr>
            <w:tcW w:w="2240" w:type="dxa"/>
            <w:tcBorders>
              <w:top w:val="nil"/>
              <w:left w:val="nil"/>
              <w:bottom w:val="single" w:sz="4" w:space="0" w:color="auto"/>
              <w:right w:val="single" w:sz="8" w:space="0" w:color="auto"/>
            </w:tcBorders>
            <w:shd w:val="clear" w:color="auto" w:fill="auto"/>
            <w:vAlign w:val="bottom"/>
            <w:hideMark/>
          </w:tcPr>
          <w:p w14:paraId="694C59D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6,840.00</w:t>
            </w:r>
          </w:p>
        </w:tc>
      </w:tr>
      <w:tr w:rsidR="007B573D" w:rsidRPr="007B573D" w14:paraId="23C3109D"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7A13E6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FE4D6A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CEC0586</w:t>
            </w:r>
          </w:p>
        </w:tc>
        <w:tc>
          <w:tcPr>
            <w:tcW w:w="3820" w:type="dxa"/>
            <w:tcBorders>
              <w:top w:val="nil"/>
              <w:left w:val="nil"/>
              <w:bottom w:val="single" w:sz="4" w:space="0" w:color="auto"/>
              <w:right w:val="single" w:sz="8" w:space="0" w:color="auto"/>
            </w:tcBorders>
            <w:shd w:val="clear" w:color="auto" w:fill="auto"/>
            <w:vAlign w:val="bottom"/>
            <w:hideMark/>
          </w:tcPr>
          <w:p w14:paraId="290AC212"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2 TONELADAS</w:t>
            </w:r>
          </w:p>
        </w:tc>
        <w:tc>
          <w:tcPr>
            <w:tcW w:w="2240" w:type="dxa"/>
            <w:tcBorders>
              <w:top w:val="nil"/>
              <w:left w:val="nil"/>
              <w:bottom w:val="single" w:sz="4" w:space="0" w:color="auto"/>
              <w:right w:val="single" w:sz="8" w:space="0" w:color="auto"/>
            </w:tcBorders>
            <w:shd w:val="clear" w:color="auto" w:fill="auto"/>
            <w:vAlign w:val="bottom"/>
            <w:hideMark/>
          </w:tcPr>
          <w:p w14:paraId="1CC3EF6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8,550.00</w:t>
            </w:r>
          </w:p>
        </w:tc>
      </w:tr>
      <w:tr w:rsidR="007B573D" w:rsidRPr="007B573D" w14:paraId="42A9084D"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D612F9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46BF53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CEC0587</w:t>
            </w:r>
          </w:p>
        </w:tc>
        <w:tc>
          <w:tcPr>
            <w:tcW w:w="3820" w:type="dxa"/>
            <w:tcBorders>
              <w:top w:val="nil"/>
              <w:left w:val="nil"/>
              <w:bottom w:val="single" w:sz="4" w:space="0" w:color="auto"/>
              <w:right w:val="single" w:sz="8" w:space="0" w:color="auto"/>
            </w:tcBorders>
            <w:shd w:val="clear" w:color="auto" w:fill="auto"/>
            <w:vAlign w:val="bottom"/>
            <w:hideMark/>
          </w:tcPr>
          <w:p w14:paraId="1CAC449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AIRE MINISPLIT 1 TONELADA</w:t>
            </w:r>
          </w:p>
        </w:tc>
        <w:tc>
          <w:tcPr>
            <w:tcW w:w="2240" w:type="dxa"/>
            <w:tcBorders>
              <w:top w:val="nil"/>
              <w:left w:val="nil"/>
              <w:bottom w:val="single" w:sz="4" w:space="0" w:color="auto"/>
              <w:right w:val="single" w:sz="8" w:space="0" w:color="auto"/>
            </w:tcBorders>
            <w:shd w:val="clear" w:color="auto" w:fill="auto"/>
            <w:vAlign w:val="bottom"/>
            <w:hideMark/>
          </w:tcPr>
          <w:p w14:paraId="17D0DC8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5,990.00</w:t>
            </w:r>
          </w:p>
        </w:tc>
      </w:tr>
      <w:tr w:rsidR="007B573D" w:rsidRPr="007B573D" w14:paraId="2B9F9DF8"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9B042F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A060B7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CEC0592</w:t>
            </w:r>
          </w:p>
        </w:tc>
        <w:tc>
          <w:tcPr>
            <w:tcW w:w="3820" w:type="dxa"/>
            <w:tcBorders>
              <w:top w:val="nil"/>
              <w:left w:val="nil"/>
              <w:bottom w:val="single" w:sz="4" w:space="0" w:color="auto"/>
              <w:right w:val="single" w:sz="8" w:space="0" w:color="auto"/>
            </w:tcBorders>
            <w:shd w:val="clear" w:color="auto" w:fill="auto"/>
            <w:vAlign w:val="bottom"/>
            <w:hideMark/>
          </w:tcPr>
          <w:p w14:paraId="44F3D41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.5 TONELADAS</w:t>
            </w:r>
          </w:p>
        </w:tc>
        <w:tc>
          <w:tcPr>
            <w:tcW w:w="2240" w:type="dxa"/>
            <w:tcBorders>
              <w:top w:val="nil"/>
              <w:left w:val="nil"/>
              <w:bottom w:val="single" w:sz="4" w:space="0" w:color="auto"/>
              <w:right w:val="single" w:sz="8" w:space="0" w:color="auto"/>
            </w:tcBorders>
            <w:shd w:val="clear" w:color="auto" w:fill="auto"/>
            <w:vAlign w:val="bottom"/>
            <w:hideMark/>
          </w:tcPr>
          <w:p w14:paraId="591C3EB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8,150.01</w:t>
            </w:r>
          </w:p>
        </w:tc>
      </w:tr>
      <w:tr w:rsidR="007B573D" w:rsidRPr="007B573D" w14:paraId="5CD69923"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57C0D9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322DD5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CEC0593</w:t>
            </w:r>
          </w:p>
        </w:tc>
        <w:tc>
          <w:tcPr>
            <w:tcW w:w="3820" w:type="dxa"/>
            <w:tcBorders>
              <w:top w:val="nil"/>
              <w:left w:val="nil"/>
              <w:bottom w:val="single" w:sz="4" w:space="0" w:color="auto"/>
              <w:right w:val="single" w:sz="8" w:space="0" w:color="auto"/>
            </w:tcBorders>
            <w:shd w:val="clear" w:color="auto" w:fill="auto"/>
            <w:vAlign w:val="bottom"/>
            <w:hideMark/>
          </w:tcPr>
          <w:p w14:paraId="0B91E08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.5 TONELADAS</w:t>
            </w:r>
          </w:p>
        </w:tc>
        <w:tc>
          <w:tcPr>
            <w:tcW w:w="2240" w:type="dxa"/>
            <w:tcBorders>
              <w:top w:val="nil"/>
              <w:left w:val="nil"/>
              <w:bottom w:val="single" w:sz="4" w:space="0" w:color="auto"/>
              <w:right w:val="single" w:sz="8" w:space="0" w:color="auto"/>
            </w:tcBorders>
            <w:shd w:val="clear" w:color="auto" w:fill="auto"/>
            <w:vAlign w:val="bottom"/>
            <w:hideMark/>
          </w:tcPr>
          <w:p w14:paraId="7660061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8,150.01</w:t>
            </w:r>
          </w:p>
        </w:tc>
      </w:tr>
      <w:tr w:rsidR="007B573D" w:rsidRPr="007B573D" w14:paraId="5E9DBDA7"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FBDCC6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F583CF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CEC0602</w:t>
            </w:r>
          </w:p>
        </w:tc>
        <w:tc>
          <w:tcPr>
            <w:tcW w:w="3820" w:type="dxa"/>
            <w:tcBorders>
              <w:top w:val="nil"/>
              <w:left w:val="nil"/>
              <w:bottom w:val="single" w:sz="4" w:space="0" w:color="auto"/>
              <w:right w:val="single" w:sz="8" w:space="0" w:color="auto"/>
            </w:tcBorders>
            <w:shd w:val="clear" w:color="auto" w:fill="auto"/>
            <w:vAlign w:val="bottom"/>
            <w:hideMark/>
          </w:tcPr>
          <w:p w14:paraId="17281252"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CENTRAL</w:t>
            </w:r>
          </w:p>
        </w:tc>
        <w:tc>
          <w:tcPr>
            <w:tcW w:w="2240" w:type="dxa"/>
            <w:tcBorders>
              <w:top w:val="nil"/>
              <w:left w:val="nil"/>
              <w:bottom w:val="single" w:sz="4" w:space="0" w:color="auto"/>
              <w:right w:val="single" w:sz="8" w:space="0" w:color="auto"/>
            </w:tcBorders>
            <w:shd w:val="clear" w:color="auto" w:fill="auto"/>
            <w:vAlign w:val="bottom"/>
            <w:hideMark/>
          </w:tcPr>
          <w:p w14:paraId="7753A2E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25,825.00</w:t>
            </w:r>
          </w:p>
        </w:tc>
      </w:tr>
      <w:tr w:rsidR="007B573D" w:rsidRPr="007B573D" w14:paraId="16C04E4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8196F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A8A7A9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CEC0617</w:t>
            </w:r>
          </w:p>
        </w:tc>
        <w:tc>
          <w:tcPr>
            <w:tcW w:w="3820" w:type="dxa"/>
            <w:tcBorders>
              <w:top w:val="nil"/>
              <w:left w:val="nil"/>
              <w:bottom w:val="single" w:sz="4" w:space="0" w:color="auto"/>
              <w:right w:val="single" w:sz="8" w:space="0" w:color="auto"/>
            </w:tcBorders>
            <w:shd w:val="clear" w:color="auto" w:fill="auto"/>
            <w:vAlign w:val="bottom"/>
            <w:hideMark/>
          </w:tcPr>
          <w:p w14:paraId="0D8EF24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4 TONELADAS</w:t>
            </w:r>
          </w:p>
        </w:tc>
        <w:tc>
          <w:tcPr>
            <w:tcW w:w="2240" w:type="dxa"/>
            <w:tcBorders>
              <w:top w:val="nil"/>
              <w:left w:val="nil"/>
              <w:bottom w:val="single" w:sz="4" w:space="0" w:color="auto"/>
              <w:right w:val="single" w:sz="8" w:space="0" w:color="auto"/>
            </w:tcBorders>
            <w:shd w:val="clear" w:color="auto" w:fill="auto"/>
            <w:vAlign w:val="bottom"/>
            <w:hideMark/>
          </w:tcPr>
          <w:p w14:paraId="3FF0DFA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24,909.00</w:t>
            </w:r>
          </w:p>
        </w:tc>
      </w:tr>
      <w:tr w:rsidR="007B573D" w:rsidRPr="007B573D" w14:paraId="5DA56ECD"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A86C58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F5431B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CEC0620</w:t>
            </w:r>
          </w:p>
        </w:tc>
        <w:tc>
          <w:tcPr>
            <w:tcW w:w="3820" w:type="dxa"/>
            <w:tcBorders>
              <w:top w:val="nil"/>
              <w:left w:val="nil"/>
              <w:bottom w:val="single" w:sz="4" w:space="0" w:color="auto"/>
              <w:right w:val="single" w:sz="8" w:space="0" w:color="auto"/>
            </w:tcBorders>
            <w:shd w:val="clear" w:color="auto" w:fill="auto"/>
            <w:vAlign w:val="bottom"/>
            <w:hideMark/>
          </w:tcPr>
          <w:p w14:paraId="6C05293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3 TONELADAS</w:t>
            </w:r>
          </w:p>
        </w:tc>
        <w:tc>
          <w:tcPr>
            <w:tcW w:w="2240" w:type="dxa"/>
            <w:tcBorders>
              <w:top w:val="nil"/>
              <w:left w:val="nil"/>
              <w:bottom w:val="single" w:sz="4" w:space="0" w:color="auto"/>
              <w:right w:val="single" w:sz="8" w:space="0" w:color="auto"/>
            </w:tcBorders>
            <w:shd w:val="clear" w:color="auto" w:fill="auto"/>
            <w:vAlign w:val="bottom"/>
            <w:hideMark/>
          </w:tcPr>
          <w:p w14:paraId="1D0B82C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18,681.75</w:t>
            </w:r>
          </w:p>
        </w:tc>
      </w:tr>
      <w:tr w:rsidR="007B573D" w:rsidRPr="007B573D" w14:paraId="0DBEAFD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E988C2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D44D02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CEC0627</w:t>
            </w:r>
          </w:p>
        </w:tc>
        <w:tc>
          <w:tcPr>
            <w:tcW w:w="3820" w:type="dxa"/>
            <w:tcBorders>
              <w:top w:val="nil"/>
              <w:left w:val="nil"/>
              <w:bottom w:val="single" w:sz="4" w:space="0" w:color="auto"/>
              <w:right w:val="single" w:sz="8" w:space="0" w:color="auto"/>
            </w:tcBorders>
            <w:shd w:val="clear" w:color="auto" w:fill="auto"/>
            <w:vAlign w:val="bottom"/>
            <w:hideMark/>
          </w:tcPr>
          <w:p w14:paraId="43F1BC1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PORTABLE INFOCUS MODELO IN112</w:t>
            </w:r>
          </w:p>
        </w:tc>
        <w:tc>
          <w:tcPr>
            <w:tcW w:w="2240" w:type="dxa"/>
            <w:tcBorders>
              <w:top w:val="nil"/>
              <w:left w:val="nil"/>
              <w:bottom w:val="single" w:sz="4" w:space="0" w:color="auto"/>
              <w:right w:val="single" w:sz="8" w:space="0" w:color="auto"/>
            </w:tcBorders>
            <w:shd w:val="clear" w:color="auto" w:fill="auto"/>
            <w:vAlign w:val="bottom"/>
            <w:hideMark/>
          </w:tcPr>
          <w:p w14:paraId="2BCA5F8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5,672.40</w:t>
            </w:r>
          </w:p>
        </w:tc>
      </w:tr>
      <w:tr w:rsidR="007B573D" w:rsidRPr="007B573D" w14:paraId="0BC21FFD"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76C3B4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E2B9FF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CEC0628</w:t>
            </w:r>
          </w:p>
        </w:tc>
        <w:tc>
          <w:tcPr>
            <w:tcW w:w="3820" w:type="dxa"/>
            <w:tcBorders>
              <w:top w:val="nil"/>
              <w:left w:val="nil"/>
              <w:bottom w:val="single" w:sz="4" w:space="0" w:color="auto"/>
              <w:right w:val="single" w:sz="8" w:space="0" w:color="auto"/>
            </w:tcBorders>
            <w:shd w:val="clear" w:color="auto" w:fill="auto"/>
            <w:vAlign w:val="bottom"/>
            <w:hideMark/>
          </w:tcPr>
          <w:p w14:paraId="2AA37F0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PORTABLE INFOCUS MODELO IN112</w:t>
            </w:r>
          </w:p>
        </w:tc>
        <w:tc>
          <w:tcPr>
            <w:tcW w:w="2240" w:type="dxa"/>
            <w:tcBorders>
              <w:top w:val="nil"/>
              <w:left w:val="nil"/>
              <w:bottom w:val="single" w:sz="4" w:space="0" w:color="auto"/>
              <w:right w:val="single" w:sz="8" w:space="0" w:color="auto"/>
            </w:tcBorders>
            <w:shd w:val="clear" w:color="auto" w:fill="auto"/>
            <w:vAlign w:val="bottom"/>
            <w:hideMark/>
          </w:tcPr>
          <w:p w14:paraId="5D4DC66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5,672.40</w:t>
            </w:r>
          </w:p>
        </w:tc>
      </w:tr>
      <w:tr w:rsidR="007B573D" w:rsidRPr="007B573D" w14:paraId="5D645882"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151DEF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CE36A1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CEC0629</w:t>
            </w:r>
          </w:p>
        </w:tc>
        <w:tc>
          <w:tcPr>
            <w:tcW w:w="3820" w:type="dxa"/>
            <w:tcBorders>
              <w:top w:val="nil"/>
              <w:left w:val="nil"/>
              <w:bottom w:val="single" w:sz="4" w:space="0" w:color="auto"/>
              <w:right w:val="single" w:sz="8" w:space="0" w:color="auto"/>
            </w:tcBorders>
            <w:shd w:val="clear" w:color="auto" w:fill="auto"/>
            <w:vAlign w:val="bottom"/>
            <w:hideMark/>
          </w:tcPr>
          <w:p w14:paraId="2B69F5AF"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PORTATIL LAPTOP ASUS, QUEMADOR CD/DVD</w:t>
            </w:r>
          </w:p>
        </w:tc>
        <w:tc>
          <w:tcPr>
            <w:tcW w:w="2240" w:type="dxa"/>
            <w:tcBorders>
              <w:top w:val="nil"/>
              <w:left w:val="nil"/>
              <w:bottom w:val="single" w:sz="4" w:space="0" w:color="auto"/>
              <w:right w:val="single" w:sz="8" w:space="0" w:color="auto"/>
            </w:tcBorders>
            <w:shd w:val="clear" w:color="auto" w:fill="auto"/>
            <w:vAlign w:val="bottom"/>
            <w:hideMark/>
          </w:tcPr>
          <w:p w14:paraId="1B0301A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12,528.00</w:t>
            </w:r>
          </w:p>
        </w:tc>
      </w:tr>
      <w:tr w:rsidR="007B573D" w:rsidRPr="007B573D" w14:paraId="0D1153C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DA46D6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8071EF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CEC0630</w:t>
            </w:r>
          </w:p>
        </w:tc>
        <w:tc>
          <w:tcPr>
            <w:tcW w:w="3820" w:type="dxa"/>
            <w:tcBorders>
              <w:top w:val="nil"/>
              <w:left w:val="nil"/>
              <w:bottom w:val="single" w:sz="4" w:space="0" w:color="auto"/>
              <w:right w:val="single" w:sz="8" w:space="0" w:color="auto"/>
            </w:tcBorders>
            <w:shd w:val="clear" w:color="auto" w:fill="auto"/>
            <w:vAlign w:val="bottom"/>
            <w:hideMark/>
          </w:tcPr>
          <w:p w14:paraId="243C4D2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ESCANER MOVIL PERSONAL CANON P215</w:t>
            </w:r>
          </w:p>
        </w:tc>
        <w:tc>
          <w:tcPr>
            <w:tcW w:w="2240" w:type="dxa"/>
            <w:tcBorders>
              <w:top w:val="nil"/>
              <w:left w:val="nil"/>
              <w:bottom w:val="single" w:sz="4" w:space="0" w:color="auto"/>
              <w:right w:val="single" w:sz="8" w:space="0" w:color="auto"/>
            </w:tcBorders>
            <w:shd w:val="clear" w:color="auto" w:fill="auto"/>
            <w:vAlign w:val="bottom"/>
            <w:hideMark/>
          </w:tcPr>
          <w:p w14:paraId="38681C4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6,844.00</w:t>
            </w:r>
          </w:p>
        </w:tc>
      </w:tr>
      <w:tr w:rsidR="007B573D" w:rsidRPr="007B573D" w14:paraId="31E3DF18"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CC751B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597505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CEC0631</w:t>
            </w:r>
          </w:p>
        </w:tc>
        <w:tc>
          <w:tcPr>
            <w:tcW w:w="3820" w:type="dxa"/>
            <w:tcBorders>
              <w:top w:val="nil"/>
              <w:left w:val="nil"/>
              <w:bottom w:val="single" w:sz="4" w:space="0" w:color="auto"/>
              <w:right w:val="single" w:sz="8" w:space="0" w:color="auto"/>
            </w:tcBorders>
            <w:shd w:val="clear" w:color="auto" w:fill="auto"/>
            <w:vAlign w:val="bottom"/>
            <w:hideMark/>
          </w:tcPr>
          <w:p w14:paraId="08F3137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MUEBLE PARA ARCHIVO DE CARPETAS, MELANINA NEGRO CAOBA</w:t>
            </w:r>
          </w:p>
        </w:tc>
        <w:tc>
          <w:tcPr>
            <w:tcW w:w="2240" w:type="dxa"/>
            <w:tcBorders>
              <w:top w:val="nil"/>
              <w:left w:val="nil"/>
              <w:bottom w:val="single" w:sz="4" w:space="0" w:color="auto"/>
              <w:right w:val="single" w:sz="8" w:space="0" w:color="auto"/>
            </w:tcBorders>
            <w:shd w:val="clear" w:color="auto" w:fill="auto"/>
            <w:vAlign w:val="bottom"/>
            <w:hideMark/>
          </w:tcPr>
          <w:p w14:paraId="703EBCF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19,952.00</w:t>
            </w:r>
          </w:p>
        </w:tc>
      </w:tr>
      <w:tr w:rsidR="007B573D" w:rsidRPr="007B573D" w14:paraId="58EAB78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DF2585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533B30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CEC0632</w:t>
            </w:r>
          </w:p>
        </w:tc>
        <w:tc>
          <w:tcPr>
            <w:tcW w:w="3820" w:type="dxa"/>
            <w:tcBorders>
              <w:top w:val="nil"/>
              <w:left w:val="nil"/>
              <w:bottom w:val="single" w:sz="4" w:space="0" w:color="auto"/>
              <w:right w:val="single" w:sz="8" w:space="0" w:color="auto"/>
            </w:tcBorders>
            <w:shd w:val="clear" w:color="auto" w:fill="auto"/>
            <w:vAlign w:val="bottom"/>
            <w:hideMark/>
          </w:tcPr>
          <w:p w14:paraId="4B691BC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ARMADA GENÉRICA DE TORRE</w:t>
            </w:r>
          </w:p>
        </w:tc>
        <w:tc>
          <w:tcPr>
            <w:tcW w:w="2240" w:type="dxa"/>
            <w:tcBorders>
              <w:top w:val="nil"/>
              <w:left w:val="nil"/>
              <w:bottom w:val="single" w:sz="4" w:space="0" w:color="auto"/>
              <w:right w:val="single" w:sz="8" w:space="0" w:color="auto"/>
            </w:tcBorders>
            <w:shd w:val="clear" w:color="auto" w:fill="auto"/>
            <w:vAlign w:val="bottom"/>
            <w:hideMark/>
          </w:tcPr>
          <w:p w14:paraId="1A5C105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12,412.00</w:t>
            </w:r>
          </w:p>
        </w:tc>
      </w:tr>
      <w:tr w:rsidR="007B573D" w:rsidRPr="007B573D" w14:paraId="61DA2217"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F8FE0E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lastRenderedPageBreak/>
              <w:t>129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DB2F6F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CEC0633</w:t>
            </w:r>
          </w:p>
        </w:tc>
        <w:tc>
          <w:tcPr>
            <w:tcW w:w="3820" w:type="dxa"/>
            <w:tcBorders>
              <w:top w:val="nil"/>
              <w:left w:val="nil"/>
              <w:bottom w:val="single" w:sz="4" w:space="0" w:color="auto"/>
              <w:right w:val="single" w:sz="8" w:space="0" w:color="auto"/>
            </w:tcBorders>
            <w:shd w:val="clear" w:color="auto" w:fill="auto"/>
            <w:vAlign w:val="bottom"/>
            <w:hideMark/>
          </w:tcPr>
          <w:p w14:paraId="25B9832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ARMADA GENÉRICA DE TORRE</w:t>
            </w:r>
          </w:p>
        </w:tc>
        <w:tc>
          <w:tcPr>
            <w:tcW w:w="2240" w:type="dxa"/>
            <w:tcBorders>
              <w:top w:val="nil"/>
              <w:left w:val="nil"/>
              <w:bottom w:val="single" w:sz="4" w:space="0" w:color="auto"/>
              <w:right w:val="single" w:sz="8" w:space="0" w:color="auto"/>
            </w:tcBorders>
            <w:shd w:val="clear" w:color="auto" w:fill="auto"/>
            <w:vAlign w:val="bottom"/>
            <w:hideMark/>
          </w:tcPr>
          <w:p w14:paraId="58E8463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12,412.00</w:t>
            </w:r>
          </w:p>
        </w:tc>
      </w:tr>
      <w:tr w:rsidR="007B573D" w:rsidRPr="007B573D" w14:paraId="49FE33F2"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85AA71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8C91C4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CEC0634</w:t>
            </w:r>
          </w:p>
        </w:tc>
        <w:tc>
          <w:tcPr>
            <w:tcW w:w="3820" w:type="dxa"/>
            <w:tcBorders>
              <w:top w:val="nil"/>
              <w:left w:val="nil"/>
              <w:bottom w:val="single" w:sz="4" w:space="0" w:color="auto"/>
              <w:right w:val="single" w:sz="8" w:space="0" w:color="auto"/>
            </w:tcBorders>
            <w:shd w:val="clear" w:color="auto" w:fill="auto"/>
            <w:vAlign w:val="bottom"/>
            <w:hideMark/>
          </w:tcPr>
          <w:p w14:paraId="764EEAD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ARMADA GENÉRICA DE TORRE</w:t>
            </w:r>
          </w:p>
        </w:tc>
        <w:tc>
          <w:tcPr>
            <w:tcW w:w="2240" w:type="dxa"/>
            <w:tcBorders>
              <w:top w:val="nil"/>
              <w:left w:val="nil"/>
              <w:bottom w:val="single" w:sz="4" w:space="0" w:color="auto"/>
              <w:right w:val="single" w:sz="8" w:space="0" w:color="auto"/>
            </w:tcBorders>
            <w:shd w:val="clear" w:color="auto" w:fill="auto"/>
            <w:vAlign w:val="bottom"/>
            <w:hideMark/>
          </w:tcPr>
          <w:p w14:paraId="4C934D0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12,412.00</w:t>
            </w:r>
          </w:p>
        </w:tc>
      </w:tr>
      <w:tr w:rsidR="007B573D" w:rsidRPr="007B573D" w14:paraId="2F02C0CC"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81BAC2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8A8E4F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CEC0638</w:t>
            </w:r>
          </w:p>
        </w:tc>
        <w:tc>
          <w:tcPr>
            <w:tcW w:w="3820" w:type="dxa"/>
            <w:tcBorders>
              <w:top w:val="nil"/>
              <w:left w:val="nil"/>
              <w:bottom w:val="single" w:sz="4" w:space="0" w:color="auto"/>
              <w:right w:val="single" w:sz="8" w:space="0" w:color="auto"/>
            </w:tcBorders>
            <w:shd w:val="clear" w:color="auto" w:fill="auto"/>
            <w:vAlign w:val="bottom"/>
            <w:hideMark/>
          </w:tcPr>
          <w:p w14:paraId="2265589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PORTATIL POWER LITE EPSON</w:t>
            </w:r>
          </w:p>
        </w:tc>
        <w:tc>
          <w:tcPr>
            <w:tcW w:w="2240" w:type="dxa"/>
            <w:tcBorders>
              <w:top w:val="nil"/>
              <w:left w:val="nil"/>
              <w:bottom w:val="single" w:sz="4" w:space="0" w:color="auto"/>
              <w:right w:val="single" w:sz="8" w:space="0" w:color="auto"/>
            </w:tcBorders>
            <w:shd w:val="clear" w:color="auto" w:fill="auto"/>
            <w:vAlign w:val="bottom"/>
            <w:hideMark/>
          </w:tcPr>
          <w:p w14:paraId="25043F7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8,104.41</w:t>
            </w:r>
          </w:p>
        </w:tc>
      </w:tr>
      <w:tr w:rsidR="007B573D" w:rsidRPr="007B573D" w14:paraId="797B71F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7AB176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9AE3E6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CEC0639</w:t>
            </w:r>
          </w:p>
        </w:tc>
        <w:tc>
          <w:tcPr>
            <w:tcW w:w="3820" w:type="dxa"/>
            <w:tcBorders>
              <w:top w:val="nil"/>
              <w:left w:val="nil"/>
              <w:bottom w:val="single" w:sz="4" w:space="0" w:color="auto"/>
              <w:right w:val="single" w:sz="8" w:space="0" w:color="auto"/>
            </w:tcBorders>
            <w:shd w:val="clear" w:color="auto" w:fill="auto"/>
            <w:vAlign w:val="bottom"/>
            <w:hideMark/>
          </w:tcPr>
          <w:p w14:paraId="4C9C1FA0"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PORTATIL POWER LITE EPSON</w:t>
            </w:r>
          </w:p>
        </w:tc>
        <w:tc>
          <w:tcPr>
            <w:tcW w:w="2240" w:type="dxa"/>
            <w:tcBorders>
              <w:top w:val="nil"/>
              <w:left w:val="nil"/>
              <w:bottom w:val="single" w:sz="4" w:space="0" w:color="auto"/>
              <w:right w:val="single" w:sz="8" w:space="0" w:color="auto"/>
            </w:tcBorders>
            <w:shd w:val="clear" w:color="auto" w:fill="auto"/>
            <w:vAlign w:val="bottom"/>
            <w:hideMark/>
          </w:tcPr>
          <w:p w14:paraId="1C7617C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8,104.41</w:t>
            </w:r>
          </w:p>
        </w:tc>
      </w:tr>
      <w:tr w:rsidR="007B573D" w:rsidRPr="007B573D" w14:paraId="723B3810"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FD07C9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C4918A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CEC0640</w:t>
            </w:r>
          </w:p>
        </w:tc>
        <w:tc>
          <w:tcPr>
            <w:tcW w:w="3820" w:type="dxa"/>
            <w:tcBorders>
              <w:top w:val="nil"/>
              <w:left w:val="nil"/>
              <w:bottom w:val="single" w:sz="4" w:space="0" w:color="auto"/>
              <w:right w:val="single" w:sz="8" w:space="0" w:color="auto"/>
            </w:tcBorders>
            <w:shd w:val="clear" w:color="auto" w:fill="auto"/>
            <w:vAlign w:val="bottom"/>
            <w:hideMark/>
          </w:tcPr>
          <w:p w14:paraId="2B43B06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CPU GENÉRICA CON DVD LG</w:t>
            </w:r>
          </w:p>
        </w:tc>
        <w:tc>
          <w:tcPr>
            <w:tcW w:w="2240" w:type="dxa"/>
            <w:tcBorders>
              <w:top w:val="nil"/>
              <w:left w:val="nil"/>
              <w:bottom w:val="single" w:sz="4" w:space="0" w:color="auto"/>
              <w:right w:val="single" w:sz="8" w:space="0" w:color="auto"/>
            </w:tcBorders>
            <w:shd w:val="clear" w:color="auto" w:fill="auto"/>
            <w:vAlign w:val="bottom"/>
            <w:hideMark/>
          </w:tcPr>
          <w:p w14:paraId="5ED37BA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12,412.00</w:t>
            </w:r>
          </w:p>
        </w:tc>
      </w:tr>
      <w:tr w:rsidR="007B573D" w:rsidRPr="007B573D" w14:paraId="616098D1"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E2B6D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88C7D9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CEC0643</w:t>
            </w:r>
          </w:p>
        </w:tc>
        <w:tc>
          <w:tcPr>
            <w:tcW w:w="3820" w:type="dxa"/>
            <w:tcBorders>
              <w:top w:val="nil"/>
              <w:left w:val="nil"/>
              <w:bottom w:val="single" w:sz="4" w:space="0" w:color="auto"/>
              <w:right w:val="single" w:sz="8" w:space="0" w:color="auto"/>
            </w:tcBorders>
            <w:shd w:val="clear" w:color="auto" w:fill="auto"/>
            <w:vAlign w:val="bottom"/>
            <w:hideMark/>
          </w:tcPr>
          <w:p w14:paraId="70BBDC6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MUEBLE PARA ARCHIVO DE CARPETAS, MELANINA NEGRO CAOBA</w:t>
            </w:r>
          </w:p>
        </w:tc>
        <w:tc>
          <w:tcPr>
            <w:tcW w:w="2240" w:type="dxa"/>
            <w:tcBorders>
              <w:top w:val="nil"/>
              <w:left w:val="nil"/>
              <w:bottom w:val="single" w:sz="4" w:space="0" w:color="auto"/>
              <w:right w:val="single" w:sz="8" w:space="0" w:color="auto"/>
            </w:tcBorders>
            <w:shd w:val="clear" w:color="auto" w:fill="auto"/>
            <w:vAlign w:val="bottom"/>
            <w:hideMark/>
          </w:tcPr>
          <w:p w14:paraId="7202681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49,300.00</w:t>
            </w:r>
          </w:p>
        </w:tc>
      </w:tr>
      <w:tr w:rsidR="007B573D" w:rsidRPr="007B573D" w14:paraId="17CACF1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1D36F0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756547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CEC0646</w:t>
            </w:r>
          </w:p>
        </w:tc>
        <w:tc>
          <w:tcPr>
            <w:tcW w:w="3820" w:type="dxa"/>
            <w:tcBorders>
              <w:top w:val="nil"/>
              <w:left w:val="nil"/>
              <w:bottom w:val="single" w:sz="4" w:space="0" w:color="auto"/>
              <w:right w:val="single" w:sz="8" w:space="0" w:color="auto"/>
            </w:tcBorders>
            <w:shd w:val="clear" w:color="auto" w:fill="auto"/>
            <w:vAlign w:val="bottom"/>
            <w:hideMark/>
          </w:tcPr>
          <w:p w14:paraId="05F3A15E"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PORTABLE INFOCUS MODELO IN112</w:t>
            </w:r>
          </w:p>
        </w:tc>
        <w:tc>
          <w:tcPr>
            <w:tcW w:w="2240" w:type="dxa"/>
            <w:tcBorders>
              <w:top w:val="nil"/>
              <w:left w:val="nil"/>
              <w:bottom w:val="single" w:sz="4" w:space="0" w:color="auto"/>
              <w:right w:val="single" w:sz="8" w:space="0" w:color="auto"/>
            </w:tcBorders>
            <w:shd w:val="clear" w:color="auto" w:fill="auto"/>
            <w:vAlign w:val="bottom"/>
            <w:hideMark/>
          </w:tcPr>
          <w:p w14:paraId="6E824CD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8,104.41</w:t>
            </w:r>
          </w:p>
        </w:tc>
      </w:tr>
      <w:tr w:rsidR="007B573D" w:rsidRPr="007B573D" w14:paraId="6F691235"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A76757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D867D6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CEC0650</w:t>
            </w:r>
          </w:p>
        </w:tc>
        <w:tc>
          <w:tcPr>
            <w:tcW w:w="3820" w:type="dxa"/>
            <w:tcBorders>
              <w:top w:val="nil"/>
              <w:left w:val="nil"/>
              <w:bottom w:val="single" w:sz="4" w:space="0" w:color="auto"/>
              <w:right w:val="single" w:sz="8" w:space="0" w:color="auto"/>
            </w:tcBorders>
            <w:shd w:val="clear" w:color="auto" w:fill="auto"/>
            <w:vAlign w:val="bottom"/>
            <w:hideMark/>
          </w:tcPr>
          <w:p w14:paraId="7B8694D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SONIDO C/ BOCINA, PEDESTAL Y MICROFONO MODELO SBX1519BT</w:t>
            </w:r>
          </w:p>
        </w:tc>
        <w:tc>
          <w:tcPr>
            <w:tcW w:w="2240" w:type="dxa"/>
            <w:tcBorders>
              <w:top w:val="nil"/>
              <w:left w:val="nil"/>
              <w:bottom w:val="single" w:sz="4" w:space="0" w:color="auto"/>
              <w:right w:val="single" w:sz="8" w:space="0" w:color="auto"/>
            </w:tcBorders>
            <w:shd w:val="clear" w:color="auto" w:fill="auto"/>
            <w:vAlign w:val="bottom"/>
            <w:hideMark/>
          </w:tcPr>
          <w:p w14:paraId="7508D89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12,956.04</w:t>
            </w:r>
          </w:p>
        </w:tc>
      </w:tr>
      <w:tr w:rsidR="007B573D" w:rsidRPr="007B573D" w14:paraId="34CE7FBF"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CEC6BD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139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4F3242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CEC0657</w:t>
            </w:r>
          </w:p>
        </w:tc>
        <w:tc>
          <w:tcPr>
            <w:tcW w:w="3820" w:type="dxa"/>
            <w:tcBorders>
              <w:top w:val="nil"/>
              <w:left w:val="nil"/>
              <w:bottom w:val="single" w:sz="4" w:space="0" w:color="auto"/>
              <w:right w:val="single" w:sz="8" w:space="0" w:color="auto"/>
            </w:tcBorders>
            <w:shd w:val="clear" w:color="auto" w:fill="auto"/>
            <w:vAlign w:val="bottom"/>
            <w:hideMark/>
          </w:tcPr>
          <w:p w14:paraId="7EBEB35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CORE I5 DE 3.2 GHZ 8 GB RAM, DISCO DE 1T</w:t>
            </w:r>
          </w:p>
        </w:tc>
        <w:tc>
          <w:tcPr>
            <w:tcW w:w="2240" w:type="dxa"/>
            <w:tcBorders>
              <w:top w:val="nil"/>
              <w:left w:val="nil"/>
              <w:bottom w:val="single" w:sz="4" w:space="0" w:color="auto"/>
              <w:right w:val="single" w:sz="8" w:space="0" w:color="auto"/>
            </w:tcBorders>
            <w:shd w:val="clear" w:color="auto" w:fill="auto"/>
            <w:vAlign w:val="bottom"/>
            <w:hideMark/>
          </w:tcPr>
          <w:p w14:paraId="74F34C9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11,832.00</w:t>
            </w:r>
          </w:p>
        </w:tc>
      </w:tr>
      <w:tr w:rsidR="007B573D" w:rsidRPr="007B573D" w14:paraId="3E78F225"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107871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8D6933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CEC0658</w:t>
            </w:r>
          </w:p>
        </w:tc>
        <w:tc>
          <w:tcPr>
            <w:tcW w:w="3820" w:type="dxa"/>
            <w:tcBorders>
              <w:top w:val="nil"/>
              <w:left w:val="nil"/>
              <w:bottom w:val="single" w:sz="4" w:space="0" w:color="auto"/>
              <w:right w:val="single" w:sz="8" w:space="0" w:color="auto"/>
            </w:tcBorders>
            <w:shd w:val="clear" w:color="auto" w:fill="auto"/>
            <w:vAlign w:val="bottom"/>
            <w:hideMark/>
          </w:tcPr>
          <w:p w14:paraId="6ADA633E"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CORE I5 DE 3.2 GHZ 8 GB RAM, DISCO DE 1T</w:t>
            </w:r>
          </w:p>
        </w:tc>
        <w:tc>
          <w:tcPr>
            <w:tcW w:w="2240" w:type="dxa"/>
            <w:tcBorders>
              <w:top w:val="nil"/>
              <w:left w:val="nil"/>
              <w:bottom w:val="single" w:sz="4" w:space="0" w:color="auto"/>
              <w:right w:val="single" w:sz="8" w:space="0" w:color="auto"/>
            </w:tcBorders>
            <w:shd w:val="clear" w:color="auto" w:fill="auto"/>
            <w:vAlign w:val="bottom"/>
            <w:hideMark/>
          </w:tcPr>
          <w:p w14:paraId="571E3F8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11,832.00</w:t>
            </w:r>
          </w:p>
        </w:tc>
      </w:tr>
      <w:tr w:rsidR="007B573D" w:rsidRPr="007B573D" w14:paraId="404354BE"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0EE3AD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E53922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CEC0659</w:t>
            </w:r>
          </w:p>
        </w:tc>
        <w:tc>
          <w:tcPr>
            <w:tcW w:w="3820" w:type="dxa"/>
            <w:tcBorders>
              <w:top w:val="nil"/>
              <w:left w:val="nil"/>
              <w:bottom w:val="single" w:sz="4" w:space="0" w:color="auto"/>
              <w:right w:val="single" w:sz="8" w:space="0" w:color="auto"/>
            </w:tcBorders>
            <w:shd w:val="clear" w:color="auto" w:fill="auto"/>
            <w:vAlign w:val="bottom"/>
            <w:hideMark/>
          </w:tcPr>
          <w:p w14:paraId="371A084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CORE I5 DE 3.2 GHZ 8 GB RAM, DISCO DE 1T</w:t>
            </w:r>
          </w:p>
        </w:tc>
        <w:tc>
          <w:tcPr>
            <w:tcW w:w="2240" w:type="dxa"/>
            <w:tcBorders>
              <w:top w:val="nil"/>
              <w:left w:val="nil"/>
              <w:bottom w:val="single" w:sz="4" w:space="0" w:color="auto"/>
              <w:right w:val="single" w:sz="8" w:space="0" w:color="auto"/>
            </w:tcBorders>
            <w:shd w:val="clear" w:color="auto" w:fill="auto"/>
            <w:vAlign w:val="bottom"/>
            <w:hideMark/>
          </w:tcPr>
          <w:p w14:paraId="7CBB80A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11,832.00</w:t>
            </w:r>
          </w:p>
        </w:tc>
      </w:tr>
      <w:tr w:rsidR="007B573D" w:rsidRPr="007B573D" w14:paraId="74121F6F"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216E15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2D01BD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CEC0660</w:t>
            </w:r>
          </w:p>
        </w:tc>
        <w:tc>
          <w:tcPr>
            <w:tcW w:w="3820" w:type="dxa"/>
            <w:tcBorders>
              <w:top w:val="nil"/>
              <w:left w:val="nil"/>
              <w:bottom w:val="single" w:sz="4" w:space="0" w:color="auto"/>
              <w:right w:val="single" w:sz="8" w:space="0" w:color="auto"/>
            </w:tcBorders>
            <w:shd w:val="clear" w:color="auto" w:fill="auto"/>
            <w:vAlign w:val="bottom"/>
            <w:hideMark/>
          </w:tcPr>
          <w:p w14:paraId="34C9523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CORE I5 DE 3.2 GHZ 8 GB RAM, DISCO DE 1T</w:t>
            </w:r>
          </w:p>
        </w:tc>
        <w:tc>
          <w:tcPr>
            <w:tcW w:w="2240" w:type="dxa"/>
            <w:tcBorders>
              <w:top w:val="nil"/>
              <w:left w:val="nil"/>
              <w:bottom w:val="single" w:sz="4" w:space="0" w:color="auto"/>
              <w:right w:val="single" w:sz="8" w:space="0" w:color="auto"/>
            </w:tcBorders>
            <w:shd w:val="clear" w:color="auto" w:fill="auto"/>
            <w:vAlign w:val="bottom"/>
            <w:hideMark/>
          </w:tcPr>
          <w:p w14:paraId="2A64B21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11,832.00</w:t>
            </w:r>
          </w:p>
        </w:tc>
      </w:tr>
      <w:tr w:rsidR="007B573D" w:rsidRPr="007B573D" w14:paraId="2814FD1C"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64CCCC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B59A87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CEC0661</w:t>
            </w:r>
          </w:p>
        </w:tc>
        <w:tc>
          <w:tcPr>
            <w:tcW w:w="3820" w:type="dxa"/>
            <w:tcBorders>
              <w:top w:val="nil"/>
              <w:left w:val="nil"/>
              <w:bottom w:val="single" w:sz="4" w:space="0" w:color="auto"/>
              <w:right w:val="single" w:sz="8" w:space="0" w:color="auto"/>
            </w:tcBorders>
            <w:shd w:val="clear" w:color="auto" w:fill="auto"/>
            <w:vAlign w:val="bottom"/>
            <w:hideMark/>
          </w:tcPr>
          <w:p w14:paraId="39A0CEE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CORE I3 DE 3.3 GHZ 4 GB RAM, DISCO DE 500 GB</w:t>
            </w:r>
          </w:p>
        </w:tc>
        <w:tc>
          <w:tcPr>
            <w:tcW w:w="2240" w:type="dxa"/>
            <w:tcBorders>
              <w:top w:val="nil"/>
              <w:left w:val="nil"/>
              <w:bottom w:val="single" w:sz="4" w:space="0" w:color="auto"/>
              <w:right w:val="single" w:sz="8" w:space="0" w:color="auto"/>
            </w:tcBorders>
            <w:shd w:val="clear" w:color="auto" w:fill="auto"/>
            <w:vAlign w:val="bottom"/>
            <w:hideMark/>
          </w:tcPr>
          <w:p w14:paraId="692E162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9,860.00</w:t>
            </w:r>
          </w:p>
        </w:tc>
      </w:tr>
      <w:tr w:rsidR="007B573D" w:rsidRPr="007B573D" w14:paraId="502B4D95"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83EE95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089D9F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CEC0662</w:t>
            </w:r>
          </w:p>
        </w:tc>
        <w:tc>
          <w:tcPr>
            <w:tcW w:w="3820" w:type="dxa"/>
            <w:tcBorders>
              <w:top w:val="nil"/>
              <w:left w:val="nil"/>
              <w:bottom w:val="single" w:sz="4" w:space="0" w:color="auto"/>
              <w:right w:val="single" w:sz="8" w:space="0" w:color="auto"/>
            </w:tcBorders>
            <w:shd w:val="clear" w:color="auto" w:fill="auto"/>
            <w:vAlign w:val="bottom"/>
            <w:hideMark/>
          </w:tcPr>
          <w:p w14:paraId="337A9C4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CORE I3 DE 3.3 GHZ 4 GB RAM, DISCO DE 500 GB</w:t>
            </w:r>
          </w:p>
        </w:tc>
        <w:tc>
          <w:tcPr>
            <w:tcW w:w="2240" w:type="dxa"/>
            <w:tcBorders>
              <w:top w:val="nil"/>
              <w:left w:val="nil"/>
              <w:bottom w:val="single" w:sz="4" w:space="0" w:color="auto"/>
              <w:right w:val="single" w:sz="8" w:space="0" w:color="auto"/>
            </w:tcBorders>
            <w:shd w:val="clear" w:color="auto" w:fill="auto"/>
            <w:vAlign w:val="bottom"/>
            <w:hideMark/>
          </w:tcPr>
          <w:p w14:paraId="01CA7D0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9,860.00</w:t>
            </w:r>
          </w:p>
        </w:tc>
      </w:tr>
      <w:tr w:rsidR="007B573D" w:rsidRPr="007B573D" w14:paraId="654A5360"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84C376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EF5647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CEC0663</w:t>
            </w:r>
          </w:p>
        </w:tc>
        <w:tc>
          <w:tcPr>
            <w:tcW w:w="3820" w:type="dxa"/>
            <w:tcBorders>
              <w:top w:val="nil"/>
              <w:left w:val="nil"/>
              <w:bottom w:val="single" w:sz="4" w:space="0" w:color="auto"/>
              <w:right w:val="single" w:sz="8" w:space="0" w:color="auto"/>
            </w:tcBorders>
            <w:shd w:val="clear" w:color="auto" w:fill="auto"/>
            <w:vAlign w:val="bottom"/>
            <w:hideMark/>
          </w:tcPr>
          <w:p w14:paraId="771B4BF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CORE I3 DE 3.3 GHZ 4 GB RAM, DISCO DE 500 GB</w:t>
            </w:r>
          </w:p>
        </w:tc>
        <w:tc>
          <w:tcPr>
            <w:tcW w:w="2240" w:type="dxa"/>
            <w:tcBorders>
              <w:top w:val="nil"/>
              <w:left w:val="nil"/>
              <w:bottom w:val="single" w:sz="4" w:space="0" w:color="auto"/>
              <w:right w:val="single" w:sz="8" w:space="0" w:color="auto"/>
            </w:tcBorders>
            <w:shd w:val="clear" w:color="auto" w:fill="auto"/>
            <w:vAlign w:val="bottom"/>
            <w:hideMark/>
          </w:tcPr>
          <w:p w14:paraId="6D3D574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9,860.00</w:t>
            </w:r>
          </w:p>
        </w:tc>
      </w:tr>
      <w:tr w:rsidR="007B573D" w:rsidRPr="007B573D" w14:paraId="09824CC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F6D6B3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3B6A83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CEC0670</w:t>
            </w:r>
          </w:p>
        </w:tc>
        <w:tc>
          <w:tcPr>
            <w:tcW w:w="3820" w:type="dxa"/>
            <w:tcBorders>
              <w:top w:val="nil"/>
              <w:left w:val="nil"/>
              <w:bottom w:val="single" w:sz="4" w:space="0" w:color="auto"/>
              <w:right w:val="single" w:sz="8" w:space="0" w:color="auto"/>
            </w:tcBorders>
            <w:shd w:val="clear" w:color="auto" w:fill="auto"/>
            <w:vAlign w:val="bottom"/>
            <w:hideMark/>
          </w:tcPr>
          <w:p w14:paraId="21604FC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ESCANER CANON DR-M160 II</w:t>
            </w:r>
          </w:p>
        </w:tc>
        <w:tc>
          <w:tcPr>
            <w:tcW w:w="2240" w:type="dxa"/>
            <w:tcBorders>
              <w:top w:val="nil"/>
              <w:left w:val="nil"/>
              <w:bottom w:val="single" w:sz="4" w:space="0" w:color="auto"/>
              <w:right w:val="single" w:sz="8" w:space="0" w:color="auto"/>
            </w:tcBorders>
            <w:shd w:val="clear" w:color="auto" w:fill="auto"/>
            <w:vAlign w:val="bottom"/>
            <w:hideMark/>
          </w:tcPr>
          <w:p w14:paraId="06E13A3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21,460.00</w:t>
            </w:r>
          </w:p>
        </w:tc>
      </w:tr>
      <w:tr w:rsidR="007B573D" w:rsidRPr="007B573D" w14:paraId="72D4E66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6C86C7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1F6334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CEC0671</w:t>
            </w:r>
          </w:p>
        </w:tc>
        <w:tc>
          <w:tcPr>
            <w:tcW w:w="3820" w:type="dxa"/>
            <w:tcBorders>
              <w:top w:val="nil"/>
              <w:left w:val="nil"/>
              <w:bottom w:val="single" w:sz="4" w:space="0" w:color="auto"/>
              <w:right w:val="single" w:sz="8" w:space="0" w:color="auto"/>
            </w:tcBorders>
            <w:shd w:val="clear" w:color="auto" w:fill="auto"/>
            <w:vAlign w:val="bottom"/>
            <w:hideMark/>
          </w:tcPr>
          <w:p w14:paraId="4D1AE68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ESCANER CANON DR-M160 II</w:t>
            </w:r>
          </w:p>
        </w:tc>
        <w:tc>
          <w:tcPr>
            <w:tcW w:w="2240" w:type="dxa"/>
            <w:tcBorders>
              <w:top w:val="nil"/>
              <w:left w:val="nil"/>
              <w:bottom w:val="single" w:sz="4" w:space="0" w:color="auto"/>
              <w:right w:val="single" w:sz="8" w:space="0" w:color="auto"/>
            </w:tcBorders>
            <w:shd w:val="clear" w:color="auto" w:fill="auto"/>
            <w:vAlign w:val="bottom"/>
            <w:hideMark/>
          </w:tcPr>
          <w:p w14:paraId="1C0B269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21,460.00</w:t>
            </w:r>
          </w:p>
        </w:tc>
      </w:tr>
      <w:tr w:rsidR="007B573D" w:rsidRPr="007B573D" w14:paraId="6EB0D9F1"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C98761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FF7BE8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CEC0672</w:t>
            </w:r>
          </w:p>
        </w:tc>
        <w:tc>
          <w:tcPr>
            <w:tcW w:w="3820" w:type="dxa"/>
            <w:tcBorders>
              <w:top w:val="nil"/>
              <w:left w:val="nil"/>
              <w:bottom w:val="single" w:sz="4" w:space="0" w:color="auto"/>
              <w:right w:val="single" w:sz="8" w:space="0" w:color="auto"/>
            </w:tcBorders>
            <w:shd w:val="clear" w:color="auto" w:fill="auto"/>
            <w:vAlign w:val="bottom"/>
            <w:hideMark/>
          </w:tcPr>
          <w:p w14:paraId="4E5611D8"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2 TONELADAS</w:t>
            </w:r>
          </w:p>
        </w:tc>
        <w:tc>
          <w:tcPr>
            <w:tcW w:w="2240" w:type="dxa"/>
            <w:tcBorders>
              <w:top w:val="nil"/>
              <w:left w:val="nil"/>
              <w:bottom w:val="single" w:sz="4" w:space="0" w:color="auto"/>
              <w:right w:val="single" w:sz="8" w:space="0" w:color="auto"/>
            </w:tcBorders>
            <w:shd w:val="clear" w:color="auto" w:fill="auto"/>
            <w:vAlign w:val="bottom"/>
            <w:hideMark/>
          </w:tcPr>
          <w:p w14:paraId="56F7778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7,700.00</w:t>
            </w:r>
          </w:p>
        </w:tc>
      </w:tr>
      <w:tr w:rsidR="007B573D" w:rsidRPr="007B573D" w14:paraId="1709827F"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1A5EE5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5B50F6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CEC0679</w:t>
            </w:r>
          </w:p>
        </w:tc>
        <w:tc>
          <w:tcPr>
            <w:tcW w:w="3820" w:type="dxa"/>
            <w:tcBorders>
              <w:top w:val="nil"/>
              <w:left w:val="nil"/>
              <w:bottom w:val="single" w:sz="4" w:space="0" w:color="auto"/>
              <w:right w:val="single" w:sz="8" w:space="0" w:color="auto"/>
            </w:tcBorders>
            <w:shd w:val="clear" w:color="auto" w:fill="auto"/>
            <w:vAlign w:val="bottom"/>
            <w:hideMark/>
          </w:tcPr>
          <w:p w14:paraId="2E1D3BD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ARCHIVERO VERTICAL 4 GAVETAS CHOCOLATE GRIS</w:t>
            </w:r>
          </w:p>
        </w:tc>
        <w:tc>
          <w:tcPr>
            <w:tcW w:w="2240" w:type="dxa"/>
            <w:tcBorders>
              <w:top w:val="nil"/>
              <w:left w:val="nil"/>
              <w:bottom w:val="single" w:sz="4" w:space="0" w:color="auto"/>
              <w:right w:val="single" w:sz="8" w:space="0" w:color="auto"/>
            </w:tcBorders>
            <w:shd w:val="clear" w:color="auto" w:fill="auto"/>
            <w:vAlign w:val="bottom"/>
            <w:hideMark/>
          </w:tcPr>
          <w:p w14:paraId="328E456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6,136.40</w:t>
            </w:r>
          </w:p>
        </w:tc>
      </w:tr>
      <w:tr w:rsidR="007B573D" w:rsidRPr="007B573D" w14:paraId="08AB54DE"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2E0023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6C143F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37</w:t>
            </w:r>
          </w:p>
        </w:tc>
        <w:tc>
          <w:tcPr>
            <w:tcW w:w="3820" w:type="dxa"/>
            <w:tcBorders>
              <w:top w:val="nil"/>
              <w:left w:val="nil"/>
              <w:bottom w:val="single" w:sz="4" w:space="0" w:color="auto"/>
              <w:right w:val="single" w:sz="8" w:space="0" w:color="auto"/>
            </w:tcBorders>
            <w:shd w:val="clear" w:color="auto" w:fill="auto"/>
            <w:vAlign w:val="bottom"/>
            <w:hideMark/>
          </w:tcPr>
          <w:p w14:paraId="7F59CBC5" w14:textId="77777777" w:rsidR="007B573D" w:rsidRPr="007B573D" w:rsidRDefault="007B573D" w:rsidP="007B573D">
            <w:pPr>
              <w:spacing w:after="0" w:line="240" w:lineRule="auto"/>
              <w:rPr>
                <w:rFonts w:ascii="Arial" w:eastAsia="Times New Roman" w:hAnsi="Arial" w:cs="Arial"/>
                <w:color w:val="000000"/>
                <w:sz w:val="16"/>
                <w:szCs w:val="16"/>
                <w:lang w:val="en-US" w:eastAsia="es-MX"/>
              </w:rPr>
            </w:pPr>
            <w:r w:rsidRPr="007B573D">
              <w:rPr>
                <w:rFonts w:ascii="Arial" w:eastAsia="Times New Roman" w:hAnsi="Arial" w:cs="Arial"/>
                <w:color w:val="000000"/>
                <w:sz w:val="16"/>
                <w:szCs w:val="16"/>
                <w:lang w:val="en-US" w:eastAsia="es-MX"/>
              </w:rPr>
              <w:t>MITSUBISHI L200 PICKUP COLOR PLATA</w:t>
            </w:r>
          </w:p>
        </w:tc>
        <w:tc>
          <w:tcPr>
            <w:tcW w:w="2240" w:type="dxa"/>
            <w:tcBorders>
              <w:top w:val="nil"/>
              <w:left w:val="nil"/>
              <w:bottom w:val="single" w:sz="4" w:space="0" w:color="auto"/>
              <w:right w:val="single" w:sz="8" w:space="0" w:color="auto"/>
            </w:tcBorders>
            <w:shd w:val="clear" w:color="auto" w:fill="auto"/>
            <w:vAlign w:val="bottom"/>
            <w:hideMark/>
          </w:tcPr>
          <w:p w14:paraId="32EB51B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312,300.00</w:t>
            </w:r>
          </w:p>
        </w:tc>
      </w:tr>
      <w:tr w:rsidR="007B573D" w:rsidRPr="007B573D" w14:paraId="300BAA35"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FE38BA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770AE8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CEC0682</w:t>
            </w:r>
          </w:p>
        </w:tc>
        <w:tc>
          <w:tcPr>
            <w:tcW w:w="3820" w:type="dxa"/>
            <w:tcBorders>
              <w:top w:val="nil"/>
              <w:left w:val="nil"/>
              <w:bottom w:val="single" w:sz="4" w:space="0" w:color="auto"/>
              <w:right w:val="single" w:sz="8" w:space="0" w:color="auto"/>
            </w:tcBorders>
            <w:shd w:val="clear" w:color="auto" w:fill="auto"/>
            <w:vAlign w:val="bottom"/>
            <w:hideMark/>
          </w:tcPr>
          <w:p w14:paraId="48E4415E"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EQUIPO DE REFRIGERACIÓN MINISPLIT 2.0 TONELADAS </w:t>
            </w:r>
          </w:p>
        </w:tc>
        <w:tc>
          <w:tcPr>
            <w:tcW w:w="2240" w:type="dxa"/>
            <w:tcBorders>
              <w:top w:val="nil"/>
              <w:left w:val="nil"/>
              <w:bottom w:val="single" w:sz="4" w:space="0" w:color="auto"/>
              <w:right w:val="single" w:sz="8" w:space="0" w:color="auto"/>
            </w:tcBorders>
            <w:shd w:val="clear" w:color="auto" w:fill="auto"/>
            <w:vAlign w:val="bottom"/>
            <w:hideMark/>
          </w:tcPr>
          <w:p w14:paraId="77AC823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8,800.00</w:t>
            </w:r>
          </w:p>
        </w:tc>
      </w:tr>
      <w:tr w:rsidR="007B573D" w:rsidRPr="007B573D" w14:paraId="3B40F57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A8D786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051471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CEC0697</w:t>
            </w:r>
          </w:p>
        </w:tc>
        <w:tc>
          <w:tcPr>
            <w:tcW w:w="3820" w:type="dxa"/>
            <w:tcBorders>
              <w:top w:val="nil"/>
              <w:left w:val="nil"/>
              <w:bottom w:val="single" w:sz="4" w:space="0" w:color="auto"/>
              <w:right w:val="single" w:sz="8" w:space="0" w:color="auto"/>
            </w:tcBorders>
            <w:shd w:val="clear" w:color="auto" w:fill="auto"/>
            <w:vAlign w:val="bottom"/>
            <w:hideMark/>
          </w:tcPr>
          <w:p w14:paraId="3920E2E5" w14:textId="77777777" w:rsidR="007B573D" w:rsidRPr="007B573D" w:rsidRDefault="007B573D" w:rsidP="007B573D">
            <w:pPr>
              <w:spacing w:after="0" w:line="240" w:lineRule="auto"/>
              <w:rPr>
                <w:rFonts w:ascii="Arial" w:eastAsia="Times New Roman" w:hAnsi="Arial" w:cs="Arial"/>
                <w:color w:val="000000"/>
                <w:sz w:val="16"/>
                <w:szCs w:val="16"/>
                <w:lang w:val="en-US" w:eastAsia="es-MX"/>
              </w:rPr>
            </w:pPr>
            <w:r w:rsidRPr="007B573D">
              <w:rPr>
                <w:rFonts w:ascii="Arial" w:eastAsia="Times New Roman" w:hAnsi="Arial" w:cs="Arial"/>
                <w:color w:val="000000"/>
                <w:sz w:val="16"/>
                <w:szCs w:val="16"/>
                <w:lang w:val="en-US" w:eastAsia="es-MX"/>
              </w:rPr>
              <w:t xml:space="preserve">TABLET IPAD PRO 9.7 WI-FI 32 GB </w:t>
            </w:r>
          </w:p>
        </w:tc>
        <w:tc>
          <w:tcPr>
            <w:tcW w:w="2240" w:type="dxa"/>
            <w:tcBorders>
              <w:top w:val="nil"/>
              <w:left w:val="nil"/>
              <w:bottom w:val="single" w:sz="4" w:space="0" w:color="auto"/>
              <w:right w:val="single" w:sz="8" w:space="0" w:color="auto"/>
            </w:tcBorders>
            <w:shd w:val="clear" w:color="auto" w:fill="auto"/>
            <w:vAlign w:val="bottom"/>
            <w:hideMark/>
          </w:tcPr>
          <w:p w14:paraId="3DAD451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12,699.00</w:t>
            </w:r>
          </w:p>
        </w:tc>
      </w:tr>
      <w:tr w:rsidR="007B573D" w:rsidRPr="007B573D" w14:paraId="3212062F"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615120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16224F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CEC0698</w:t>
            </w:r>
          </w:p>
        </w:tc>
        <w:tc>
          <w:tcPr>
            <w:tcW w:w="3820" w:type="dxa"/>
            <w:tcBorders>
              <w:top w:val="nil"/>
              <w:left w:val="nil"/>
              <w:bottom w:val="single" w:sz="4" w:space="0" w:color="auto"/>
              <w:right w:val="single" w:sz="8" w:space="0" w:color="auto"/>
            </w:tcBorders>
            <w:shd w:val="clear" w:color="auto" w:fill="auto"/>
            <w:vAlign w:val="bottom"/>
            <w:hideMark/>
          </w:tcPr>
          <w:p w14:paraId="1D30B99A" w14:textId="77777777" w:rsidR="007B573D" w:rsidRPr="007B573D" w:rsidRDefault="007B573D" w:rsidP="007B573D">
            <w:pPr>
              <w:spacing w:after="0" w:line="240" w:lineRule="auto"/>
              <w:rPr>
                <w:rFonts w:ascii="Arial" w:eastAsia="Times New Roman" w:hAnsi="Arial" w:cs="Arial"/>
                <w:color w:val="000000"/>
                <w:sz w:val="16"/>
                <w:szCs w:val="16"/>
                <w:lang w:val="en-US" w:eastAsia="es-MX"/>
              </w:rPr>
            </w:pPr>
            <w:r w:rsidRPr="007B573D">
              <w:rPr>
                <w:rFonts w:ascii="Arial" w:eastAsia="Times New Roman" w:hAnsi="Arial" w:cs="Arial"/>
                <w:color w:val="000000"/>
                <w:sz w:val="16"/>
                <w:szCs w:val="16"/>
                <w:lang w:val="en-US" w:eastAsia="es-MX"/>
              </w:rPr>
              <w:t xml:space="preserve">TABLET IPAD PRO 9.7 WI-FI 32 GB </w:t>
            </w:r>
          </w:p>
        </w:tc>
        <w:tc>
          <w:tcPr>
            <w:tcW w:w="2240" w:type="dxa"/>
            <w:tcBorders>
              <w:top w:val="nil"/>
              <w:left w:val="nil"/>
              <w:bottom w:val="single" w:sz="4" w:space="0" w:color="auto"/>
              <w:right w:val="single" w:sz="8" w:space="0" w:color="auto"/>
            </w:tcBorders>
            <w:shd w:val="clear" w:color="auto" w:fill="auto"/>
            <w:vAlign w:val="bottom"/>
            <w:hideMark/>
          </w:tcPr>
          <w:p w14:paraId="714D005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12,699.00</w:t>
            </w:r>
          </w:p>
        </w:tc>
      </w:tr>
      <w:tr w:rsidR="007B573D" w:rsidRPr="007B573D" w14:paraId="6793D936"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883FC2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A6C93F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CEC0699</w:t>
            </w:r>
          </w:p>
        </w:tc>
        <w:tc>
          <w:tcPr>
            <w:tcW w:w="3820" w:type="dxa"/>
            <w:tcBorders>
              <w:top w:val="nil"/>
              <w:left w:val="nil"/>
              <w:bottom w:val="single" w:sz="4" w:space="0" w:color="auto"/>
              <w:right w:val="single" w:sz="8" w:space="0" w:color="auto"/>
            </w:tcBorders>
            <w:shd w:val="clear" w:color="auto" w:fill="auto"/>
            <w:vAlign w:val="bottom"/>
            <w:hideMark/>
          </w:tcPr>
          <w:p w14:paraId="327669F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ESCRITORIO PENINSULAR CON DOS GAVETAS NEGRO CAOBA</w:t>
            </w:r>
          </w:p>
        </w:tc>
        <w:tc>
          <w:tcPr>
            <w:tcW w:w="2240" w:type="dxa"/>
            <w:tcBorders>
              <w:top w:val="nil"/>
              <w:left w:val="nil"/>
              <w:bottom w:val="single" w:sz="4" w:space="0" w:color="auto"/>
              <w:right w:val="single" w:sz="8" w:space="0" w:color="auto"/>
            </w:tcBorders>
            <w:shd w:val="clear" w:color="auto" w:fill="auto"/>
            <w:vAlign w:val="bottom"/>
            <w:hideMark/>
          </w:tcPr>
          <w:p w14:paraId="03CCEC5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6,032.00</w:t>
            </w:r>
          </w:p>
        </w:tc>
      </w:tr>
      <w:tr w:rsidR="007B573D" w:rsidRPr="007B573D" w14:paraId="0798AA49"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E00E66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392D11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CEC0700</w:t>
            </w:r>
          </w:p>
        </w:tc>
        <w:tc>
          <w:tcPr>
            <w:tcW w:w="3820" w:type="dxa"/>
            <w:tcBorders>
              <w:top w:val="nil"/>
              <w:left w:val="nil"/>
              <w:bottom w:val="single" w:sz="4" w:space="0" w:color="auto"/>
              <w:right w:val="single" w:sz="8" w:space="0" w:color="auto"/>
            </w:tcBorders>
            <w:shd w:val="clear" w:color="auto" w:fill="auto"/>
            <w:vAlign w:val="bottom"/>
            <w:hideMark/>
          </w:tcPr>
          <w:p w14:paraId="626BF528"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ESCRITORIO PENINSULAR CON DOS GAVETAS NEGRO CAOBA</w:t>
            </w:r>
          </w:p>
        </w:tc>
        <w:tc>
          <w:tcPr>
            <w:tcW w:w="2240" w:type="dxa"/>
            <w:tcBorders>
              <w:top w:val="nil"/>
              <w:left w:val="nil"/>
              <w:bottom w:val="single" w:sz="4" w:space="0" w:color="auto"/>
              <w:right w:val="single" w:sz="8" w:space="0" w:color="auto"/>
            </w:tcBorders>
            <w:shd w:val="clear" w:color="auto" w:fill="auto"/>
            <w:vAlign w:val="bottom"/>
            <w:hideMark/>
          </w:tcPr>
          <w:p w14:paraId="62A8FA5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6,032.00</w:t>
            </w:r>
          </w:p>
        </w:tc>
      </w:tr>
      <w:tr w:rsidR="007B573D" w:rsidRPr="007B573D" w14:paraId="2CF5965B"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6C95B5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5C28BA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CEC0701</w:t>
            </w:r>
          </w:p>
        </w:tc>
        <w:tc>
          <w:tcPr>
            <w:tcW w:w="3820" w:type="dxa"/>
            <w:tcBorders>
              <w:top w:val="nil"/>
              <w:left w:val="nil"/>
              <w:bottom w:val="single" w:sz="4" w:space="0" w:color="auto"/>
              <w:right w:val="single" w:sz="8" w:space="0" w:color="auto"/>
            </w:tcBorders>
            <w:shd w:val="clear" w:color="auto" w:fill="auto"/>
            <w:vAlign w:val="bottom"/>
            <w:hideMark/>
          </w:tcPr>
          <w:p w14:paraId="4375289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ESCRITORIO PENINSULAR CON DOS GAVETAS NEGRO CAOBA</w:t>
            </w:r>
          </w:p>
        </w:tc>
        <w:tc>
          <w:tcPr>
            <w:tcW w:w="2240" w:type="dxa"/>
            <w:tcBorders>
              <w:top w:val="nil"/>
              <w:left w:val="nil"/>
              <w:bottom w:val="single" w:sz="4" w:space="0" w:color="auto"/>
              <w:right w:val="single" w:sz="8" w:space="0" w:color="auto"/>
            </w:tcBorders>
            <w:shd w:val="clear" w:color="auto" w:fill="auto"/>
            <w:vAlign w:val="bottom"/>
            <w:hideMark/>
          </w:tcPr>
          <w:p w14:paraId="00A3F4D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6,032.00</w:t>
            </w:r>
          </w:p>
        </w:tc>
      </w:tr>
      <w:tr w:rsidR="007B573D" w:rsidRPr="007B573D" w14:paraId="5581C103"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95F34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7A1F3E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CEC0702</w:t>
            </w:r>
          </w:p>
        </w:tc>
        <w:tc>
          <w:tcPr>
            <w:tcW w:w="3820" w:type="dxa"/>
            <w:tcBorders>
              <w:top w:val="nil"/>
              <w:left w:val="nil"/>
              <w:bottom w:val="single" w:sz="4" w:space="0" w:color="auto"/>
              <w:right w:val="single" w:sz="8" w:space="0" w:color="auto"/>
            </w:tcBorders>
            <w:shd w:val="clear" w:color="auto" w:fill="auto"/>
            <w:vAlign w:val="bottom"/>
            <w:hideMark/>
          </w:tcPr>
          <w:p w14:paraId="4B1764B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ESCRITORIO PENINSULAR CON DOS GAVETAS NEGRO CAOBA</w:t>
            </w:r>
          </w:p>
        </w:tc>
        <w:tc>
          <w:tcPr>
            <w:tcW w:w="2240" w:type="dxa"/>
            <w:tcBorders>
              <w:top w:val="nil"/>
              <w:left w:val="nil"/>
              <w:bottom w:val="single" w:sz="4" w:space="0" w:color="auto"/>
              <w:right w:val="single" w:sz="8" w:space="0" w:color="auto"/>
            </w:tcBorders>
            <w:shd w:val="clear" w:color="auto" w:fill="auto"/>
            <w:vAlign w:val="bottom"/>
            <w:hideMark/>
          </w:tcPr>
          <w:p w14:paraId="5B7FEBB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6,032.00</w:t>
            </w:r>
          </w:p>
        </w:tc>
      </w:tr>
      <w:tr w:rsidR="007B573D" w:rsidRPr="007B573D" w14:paraId="4BD9B5ED"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DD6768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159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78D8B6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CEC0703</w:t>
            </w:r>
          </w:p>
        </w:tc>
        <w:tc>
          <w:tcPr>
            <w:tcW w:w="3820" w:type="dxa"/>
            <w:tcBorders>
              <w:top w:val="nil"/>
              <w:left w:val="nil"/>
              <w:bottom w:val="single" w:sz="4" w:space="0" w:color="auto"/>
              <w:right w:val="single" w:sz="8" w:space="0" w:color="auto"/>
            </w:tcBorders>
            <w:shd w:val="clear" w:color="auto" w:fill="auto"/>
            <w:vAlign w:val="bottom"/>
            <w:hideMark/>
          </w:tcPr>
          <w:p w14:paraId="6C29EC85"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ARCHIVERO HORIZONTAL DOS GAVETAS OFICIO</w:t>
            </w:r>
          </w:p>
        </w:tc>
        <w:tc>
          <w:tcPr>
            <w:tcW w:w="2240" w:type="dxa"/>
            <w:tcBorders>
              <w:top w:val="nil"/>
              <w:left w:val="nil"/>
              <w:bottom w:val="single" w:sz="4" w:space="0" w:color="auto"/>
              <w:right w:val="single" w:sz="8" w:space="0" w:color="auto"/>
            </w:tcBorders>
            <w:shd w:val="clear" w:color="auto" w:fill="auto"/>
            <w:vAlign w:val="bottom"/>
            <w:hideMark/>
          </w:tcPr>
          <w:p w14:paraId="1F639F0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6,032.00</w:t>
            </w:r>
          </w:p>
        </w:tc>
      </w:tr>
      <w:tr w:rsidR="007B573D" w:rsidRPr="007B573D" w14:paraId="39E2B740"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A2516C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BE75CF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CEC0704</w:t>
            </w:r>
          </w:p>
        </w:tc>
        <w:tc>
          <w:tcPr>
            <w:tcW w:w="3820" w:type="dxa"/>
            <w:tcBorders>
              <w:top w:val="nil"/>
              <w:left w:val="nil"/>
              <w:bottom w:val="single" w:sz="4" w:space="0" w:color="auto"/>
              <w:right w:val="single" w:sz="8" w:space="0" w:color="auto"/>
            </w:tcBorders>
            <w:shd w:val="clear" w:color="auto" w:fill="auto"/>
            <w:vAlign w:val="bottom"/>
            <w:hideMark/>
          </w:tcPr>
          <w:p w14:paraId="75E5F14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ARCHIVERO HORIZONTAL DOS GAVETAS OFICIO</w:t>
            </w:r>
          </w:p>
        </w:tc>
        <w:tc>
          <w:tcPr>
            <w:tcW w:w="2240" w:type="dxa"/>
            <w:tcBorders>
              <w:top w:val="nil"/>
              <w:left w:val="nil"/>
              <w:bottom w:val="single" w:sz="4" w:space="0" w:color="auto"/>
              <w:right w:val="single" w:sz="8" w:space="0" w:color="auto"/>
            </w:tcBorders>
            <w:shd w:val="clear" w:color="auto" w:fill="auto"/>
            <w:vAlign w:val="bottom"/>
            <w:hideMark/>
          </w:tcPr>
          <w:p w14:paraId="1167102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6,032.00</w:t>
            </w:r>
          </w:p>
        </w:tc>
      </w:tr>
      <w:tr w:rsidR="007B573D" w:rsidRPr="007B573D" w14:paraId="1EE1900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99CF65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5A3CE5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CEC0710</w:t>
            </w:r>
          </w:p>
        </w:tc>
        <w:tc>
          <w:tcPr>
            <w:tcW w:w="3820" w:type="dxa"/>
            <w:tcBorders>
              <w:top w:val="nil"/>
              <w:left w:val="nil"/>
              <w:bottom w:val="single" w:sz="4" w:space="0" w:color="auto"/>
              <w:right w:val="single" w:sz="8" w:space="0" w:color="auto"/>
            </w:tcBorders>
            <w:shd w:val="clear" w:color="auto" w:fill="auto"/>
            <w:vAlign w:val="bottom"/>
            <w:hideMark/>
          </w:tcPr>
          <w:p w14:paraId="182E90F5"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ESCANER CANNON DR-C225</w:t>
            </w:r>
          </w:p>
        </w:tc>
        <w:tc>
          <w:tcPr>
            <w:tcW w:w="2240" w:type="dxa"/>
            <w:tcBorders>
              <w:top w:val="nil"/>
              <w:left w:val="nil"/>
              <w:bottom w:val="single" w:sz="4" w:space="0" w:color="auto"/>
              <w:right w:val="single" w:sz="8" w:space="0" w:color="auto"/>
            </w:tcBorders>
            <w:shd w:val="clear" w:color="auto" w:fill="auto"/>
            <w:vAlign w:val="bottom"/>
            <w:hideMark/>
          </w:tcPr>
          <w:p w14:paraId="4D7BBBD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8,123.03</w:t>
            </w:r>
          </w:p>
        </w:tc>
      </w:tr>
      <w:tr w:rsidR="007B573D" w:rsidRPr="007B573D" w14:paraId="51C8B10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E5F387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6069BA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CEC0711</w:t>
            </w:r>
          </w:p>
        </w:tc>
        <w:tc>
          <w:tcPr>
            <w:tcW w:w="3820" w:type="dxa"/>
            <w:tcBorders>
              <w:top w:val="nil"/>
              <w:left w:val="nil"/>
              <w:bottom w:val="single" w:sz="4" w:space="0" w:color="auto"/>
              <w:right w:val="single" w:sz="8" w:space="0" w:color="auto"/>
            </w:tcBorders>
            <w:shd w:val="clear" w:color="auto" w:fill="auto"/>
            <w:vAlign w:val="bottom"/>
            <w:hideMark/>
          </w:tcPr>
          <w:p w14:paraId="368E2EC2"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w:t>
            </w:r>
          </w:p>
        </w:tc>
        <w:tc>
          <w:tcPr>
            <w:tcW w:w="2240" w:type="dxa"/>
            <w:tcBorders>
              <w:top w:val="nil"/>
              <w:left w:val="nil"/>
              <w:bottom w:val="single" w:sz="4" w:space="0" w:color="auto"/>
              <w:right w:val="single" w:sz="8" w:space="0" w:color="auto"/>
            </w:tcBorders>
            <w:shd w:val="clear" w:color="auto" w:fill="auto"/>
            <w:vAlign w:val="bottom"/>
            <w:hideMark/>
          </w:tcPr>
          <w:p w14:paraId="07A4A13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19,866.52</w:t>
            </w:r>
          </w:p>
        </w:tc>
      </w:tr>
      <w:tr w:rsidR="007B573D" w:rsidRPr="007B573D" w14:paraId="58A66FD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B3C971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E7DFC2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CEC0712</w:t>
            </w:r>
          </w:p>
        </w:tc>
        <w:tc>
          <w:tcPr>
            <w:tcW w:w="3820" w:type="dxa"/>
            <w:tcBorders>
              <w:top w:val="nil"/>
              <w:left w:val="nil"/>
              <w:bottom w:val="single" w:sz="4" w:space="0" w:color="auto"/>
              <w:right w:val="single" w:sz="8" w:space="0" w:color="auto"/>
            </w:tcBorders>
            <w:shd w:val="clear" w:color="auto" w:fill="auto"/>
            <w:vAlign w:val="bottom"/>
            <w:hideMark/>
          </w:tcPr>
          <w:p w14:paraId="423ECB4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w:t>
            </w:r>
          </w:p>
        </w:tc>
        <w:tc>
          <w:tcPr>
            <w:tcW w:w="2240" w:type="dxa"/>
            <w:tcBorders>
              <w:top w:val="nil"/>
              <w:left w:val="nil"/>
              <w:bottom w:val="single" w:sz="4" w:space="0" w:color="auto"/>
              <w:right w:val="single" w:sz="8" w:space="0" w:color="auto"/>
            </w:tcBorders>
            <w:shd w:val="clear" w:color="auto" w:fill="auto"/>
            <w:vAlign w:val="bottom"/>
            <w:hideMark/>
          </w:tcPr>
          <w:p w14:paraId="7E09CA6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19,866.52</w:t>
            </w:r>
          </w:p>
        </w:tc>
      </w:tr>
      <w:tr w:rsidR="007B573D" w:rsidRPr="007B573D" w14:paraId="46C846E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41D5B5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5467A2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CEC0713</w:t>
            </w:r>
          </w:p>
        </w:tc>
        <w:tc>
          <w:tcPr>
            <w:tcW w:w="3820" w:type="dxa"/>
            <w:tcBorders>
              <w:top w:val="nil"/>
              <w:left w:val="nil"/>
              <w:bottom w:val="single" w:sz="4" w:space="0" w:color="auto"/>
              <w:right w:val="single" w:sz="8" w:space="0" w:color="auto"/>
            </w:tcBorders>
            <w:shd w:val="clear" w:color="auto" w:fill="auto"/>
            <w:vAlign w:val="bottom"/>
            <w:hideMark/>
          </w:tcPr>
          <w:p w14:paraId="2BC886E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w:t>
            </w:r>
          </w:p>
        </w:tc>
        <w:tc>
          <w:tcPr>
            <w:tcW w:w="2240" w:type="dxa"/>
            <w:tcBorders>
              <w:top w:val="nil"/>
              <w:left w:val="nil"/>
              <w:bottom w:val="single" w:sz="4" w:space="0" w:color="auto"/>
              <w:right w:val="single" w:sz="8" w:space="0" w:color="auto"/>
            </w:tcBorders>
            <w:shd w:val="clear" w:color="auto" w:fill="auto"/>
            <w:vAlign w:val="bottom"/>
            <w:hideMark/>
          </w:tcPr>
          <w:p w14:paraId="46EB2A7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19,866.52</w:t>
            </w:r>
          </w:p>
        </w:tc>
      </w:tr>
      <w:tr w:rsidR="007B573D" w:rsidRPr="007B573D" w14:paraId="1F7CD22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C5516E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lastRenderedPageBreak/>
              <w:t>165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75CC05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CEC0717</w:t>
            </w:r>
          </w:p>
        </w:tc>
        <w:tc>
          <w:tcPr>
            <w:tcW w:w="3820" w:type="dxa"/>
            <w:tcBorders>
              <w:top w:val="nil"/>
              <w:left w:val="nil"/>
              <w:bottom w:val="single" w:sz="4" w:space="0" w:color="auto"/>
              <w:right w:val="single" w:sz="8" w:space="0" w:color="auto"/>
            </w:tcBorders>
            <w:shd w:val="clear" w:color="auto" w:fill="auto"/>
            <w:vAlign w:val="bottom"/>
            <w:hideMark/>
          </w:tcPr>
          <w:p w14:paraId="7C4A847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LAPTOP INSPIRON</w:t>
            </w:r>
          </w:p>
        </w:tc>
        <w:tc>
          <w:tcPr>
            <w:tcW w:w="2240" w:type="dxa"/>
            <w:tcBorders>
              <w:top w:val="nil"/>
              <w:left w:val="nil"/>
              <w:bottom w:val="single" w:sz="4" w:space="0" w:color="auto"/>
              <w:right w:val="single" w:sz="8" w:space="0" w:color="auto"/>
            </w:tcBorders>
            <w:shd w:val="clear" w:color="auto" w:fill="auto"/>
            <w:vAlign w:val="bottom"/>
            <w:hideMark/>
          </w:tcPr>
          <w:p w14:paraId="51C8CD6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23,559.60</w:t>
            </w:r>
          </w:p>
        </w:tc>
      </w:tr>
      <w:tr w:rsidR="007B573D" w:rsidRPr="007B573D" w14:paraId="620FAC4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296943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5C17D8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CEC0718</w:t>
            </w:r>
          </w:p>
        </w:tc>
        <w:tc>
          <w:tcPr>
            <w:tcW w:w="3820" w:type="dxa"/>
            <w:tcBorders>
              <w:top w:val="nil"/>
              <w:left w:val="nil"/>
              <w:bottom w:val="single" w:sz="4" w:space="0" w:color="auto"/>
              <w:right w:val="single" w:sz="8" w:space="0" w:color="auto"/>
            </w:tcBorders>
            <w:shd w:val="clear" w:color="auto" w:fill="auto"/>
            <w:vAlign w:val="bottom"/>
            <w:hideMark/>
          </w:tcPr>
          <w:p w14:paraId="5AF901E0"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LAPTOP INSPIRON</w:t>
            </w:r>
          </w:p>
        </w:tc>
        <w:tc>
          <w:tcPr>
            <w:tcW w:w="2240" w:type="dxa"/>
            <w:tcBorders>
              <w:top w:val="nil"/>
              <w:left w:val="nil"/>
              <w:bottom w:val="single" w:sz="4" w:space="0" w:color="auto"/>
              <w:right w:val="single" w:sz="8" w:space="0" w:color="auto"/>
            </w:tcBorders>
            <w:shd w:val="clear" w:color="auto" w:fill="auto"/>
            <w:vAlign w:val="bottom"/>
            <w:hideMark/>
          </w:tcPr>
          <w:p w14:paraId="1DC9CEC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23,559.60</w:t>
            </w:r>
          </w:p>
        </w:tc>
      </w:tr>
      <w:tr w:rsidR="007B573D" w:rsidRPr="007B573D" w14:paraId="2EE9533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E50C17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B19AE8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CEC0719</w:t>
            </w:r>
          </w:p>
        </w:tc>
        <w:tc>
          <w:tcPr>
            <w:tcW w:w="3820" w:type="dxa"/>
            <w:tcBorders>
              <w:top w:val="nil"/>
              <w:left w:val="nil"/>
              <w:bottom w:val="single" w:sz="4" w:space="0" w:color="auto"/>
              <w:right w:val="single" w:sz="8" w:space="0" w:color="auto"/>
            </w:tcBorders>
            <w:shd w:val="clear" w:color="auto" w:fill="auto"/>
            <w:vAlign w:val="bottom"/>
            <w:hideMark/>
          </w:tcPr>
          <w:p w14:paraId="3348ED1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CÁMARA NIKON D750 24-120MM</w:t>
            </w:r>
          </w:p>
        </w:tc>
        <w:tc>
          <w:tcPr>
            <w:tcW w:w="2240" w:type="dxa"/>
            <w:tcBorders>
              <w:top w:val="nil"/>
              <w:left w:val="nil"/>
              <w:bottom w:val="single" w:sz="4" w:space="0" w:color="auto"/>
              <w:right w:val="single" w:sz="8" w:space="0" w:color="auto"/>
            </w:tcBorders>
            <w:shd w:val="clear" w:color="auto" w:fill="auto"/>
            <w:vAlign w:val="bottom"/>
            <w:hideMark/>
          </w:tcPr>
          <w:p w14:paraId="0FBBB3B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48,999.00</w:t>
            </w:r>
          </w:p>
        </w:tc>
      </w:tr>
      <w:tr w:rsidR="007B573D" w:rsidRPr="007B573D" w14:paraId="37655C3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82A042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EEE153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CEC0720</w:t>
            </w:r>
          </w:p>
        </w:tc>
        <w:tc>
          <w:tcPr>
            <w:tcW w:w="3820" w:type="dxa"/>
            <w:tcBorders>
              <w:top w:val="nil"/>
              <w:left w:val="nil"/>
              <w:bottom w:val="single" w:sz="4" w:space="0" w:color="auto"/>
              <w:right w:val="single" w:sz="8" w:space="0" w:color="auto"/>
            </w:tcBorders>
            <w:shd w:val="clear" w:color="auto" w:fill="auto"/>
            <w:vAlign w:val="bottom"/>
            <w:hideMark/>
          </w:tcPr>
          <w:p w14:paraId="5EB1095E"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LENTE PARA CÁMARA NIKKOR</w:t>
            </w:r>
          </w:p>
        </w:tc>
        <w:tc>
          <w:tcPr>
            <w:tcW w:w="2240" w:type="dxa"/>
            <w:tcBorders>
              <w:top w:val="nil"/>
              <w:left w:val="nil"/>
              <w:bottom w:val="single" w:sz="4" w:space="0" w:color="auto"/>
              <w:right w:val="single" w:sz="8" w:space="0" w:color="auto"/>
            </w:tcBorders>
            <w:shd w:val="clear" w:color="auto" w:fill="auto"/>
            <w:vAlign w:val="bottom"/>
            <w:hideMark/>
          </w:tcPr>
          <w:p w14:paraId="48C136E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27,999.00</w:t>
            </w:r>
          </w:p>
        </w:tc>
      </w:tr>
      <w:tr w:rsidR="007B573D" w:rsidRPr="007B573D" w14:paraId="654B48F7"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68FB1A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1A011D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CEC0721</w:t>
            </w:r>
          </w:p>
        </w:tc>
        <w:tc>
          <w:tcPr>
            <w:tcW w:w="3820" w:type="dxa"/>
            <w:tcBorders>
              <w:top w:val="nil"/>
              <w:left w:val="nil"/>
              <w:bottom w:val="single" w:sz="4" w:space="0" w:color="auto"/>
              <w:right w:val="single" w:sz="8" w:space="0" w:color="auto"/>
            </w:tcBorders>
            <w:shd w:val="clear" w:color="auto" w:fill="auto"/>
            <w:vAlign w:val="bottom"/>
            <w:hideMark/>
          </w:tcPr>
          <w:p w14:paraId="44D83BD8"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CONJUNTO MODULAR  DE 1.8 X .75 X 1.85 CHOCOLATE</w:t>
            </w:r>
          </w:p>
        </w:tc>
        <w:tc>
          <w:tcPr>
            <w:tcW w:w="2240" w:type="dxa"/>
            <w:tcBorders>
              <w:top w:val="nil"/>
              <w:left w:val="nil"/>
              <w:bottom w:val="single" w:sz="4" w:space="0" w:color="auto"/>
              <w:right w:val="single" w:sz="8" w:space="0" w:color="auto"/>
            </w:tcBorders>
            <w:shd w:val="clear" w:color="auto" w:fill="auto"/>
            <w:vAlign w:val="bottom"/>
            <w:hideMark/>
          </w:tcPr>
          <w:p w14:paraId="367C9AC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16,820.00</w:t>
            </w:r>
          </w:p>
        </w:tc>
      </w:tr>
      <w:tr w:rsidR="007B573D" w:rsidRPr="007B573D" w14:paraId="5B71352A"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43B292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CA6E64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CEC0725</w:t>
            </w:r>
          </w:p>
        </w:tc>
        <w:tc>
          <w:tcPr>
            <w:tcW w:w="3820" w:type="dxa"/>
            <w:tcBorders>
              <w:top w:val="nil"/>
              <w:left w:val="nil"/>
              <w:bottom w:val="single" w:sz="4" w:space="0" w:color="auto"/>
              <w:right w:val="single" w:sz="8" w:space="0" w:color="auto"/>
            </w:tcBorders>
            <w:shd w:val="clear" w:color="auto" w:fill="auto"/>
            <w:vAlign w:val="bottom"/>
            <w:hideMark/>
          </w:tcPr>
          <w:p w14:paraId="69DD3092"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DELL INSPIRON AIO24-7459</w:t>
            </w:r>
          </w:p>
        </w:tc>
        <w:tc>
          <w:tcPr>
            <w:tcW w:w="2240" w:type="dxa"/>
            <w:tcBorders>
              <w:top w:val="nil"/>
              <w:left w:val="nil"/>
              <w:bottom w:val="single" w:sz="4" w:space="0" w:color="auto"/>
              <w:right w:val="single" w:sz="8" w:space="0" w:color="auto"/>
            </w:tcBorders>
            <w:shd w:val="clear" w:color="auto" w:fill="auto"/>
            <w:vAlign w:val="bottom"/>
            <w:hideMark/>
          </w:tcPr>
          <w:p w14:paraId="659D37C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33,573.88</w:t>
            </w:r>
          </w:p>
        </w:tc>
      </w:tr>
      <w:tr w:rsidR="007B573D" w:rsidRPr="007B573D" w14:paraId="0FD922CA"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11179B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677BCD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CEC0726</w:t>
            </w:r>
          </w:p>
        </w:tc>
        <w:tc>
          <w:tcPr>
            <w:tcW w:w="3820" w:type="dxa"/>
            <w:tcBorders>
              <w:top w:val="nil"/>
              <w:left w:val="nil"/>
              <w:bottom w:val="single" w:sz="4" w:space="0" w:color="auto"/>
              <w:right w:val="single" w:sz="8" w:space="0" w:color="auto"/>
            </w:tcBorders>
            <w:shd w:val="clear" w:color="auto" w:fill="auto"/>
            <w:vAlign w:val="bottom"/>
            <w:hideMark/>
          </w:tcPr>
          <w:p w14:paraId="2A958AD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DELL INSPIRON AIO24-7459</w:t>
            </w:r>
          </w:p>
        </w:tc>
        <w:tc>
          <w:tcPr>
            <w:tcW w:w="2240" w:type="dxa"/>
            <w:tcBorders>
              <w:top w:val="nil"/>
              <w:left w:val="nil"/>
              <w:bottom w:val="single" w:sz="4" w:space="0" w:color="auto"/>
              <w:right w:val="single" w:sz="8" w:space="0" w:color="auto"/>
            </w:tcBorders>
            <w:shd w:val="clear" w:color="auto" w:fill="auto"/>
            <w:vAlign w:val="bottom"/>
            <w:hideMark/>
          </w:tcPr>
          <w:p w14:paraId="45FCD73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33,573.88</w:t>
            </w:r>
          </w:p>
        </w:tc>
      </w:tr>
      <w:tr w:rsidR="007B573D" w:rsidRPr="007B573D" w14:paraId="62080B2E"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8184FA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7B3F92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CEC0727</w:t>
            </w:r>
          </w:p>
        </w:tc>
        <w:tc>
          <w:tcPr>
            <w:tcW w:w="3820" w:type="dxa"/>
            <w:tcBorders>
              <w:top w:val="nil"/>
              <w:left w:val="nil"/>
              <w:bottom w:val="single" w:sz="4" w:space="0" w:color="auto"/>
              <w:right w:val="single" w:sz="8" w:space="0" w:color="auto"/>
            </w:tcBorders>
            <w:shd w:val="clear" w:color="auto" w:fill="auto"/>
            <w:vAlign w:val="bottom"/>
            <w:hideMark/>
          </w:tcPr>
          <w:p w14:paraId="4E6A3E4F"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DELL INSPIRON AIO24-7459</w:t>
            </w:r>
          </w:p>
        </w:tc>
        <w:tc>
          <w:tcPr>
            <w:tcW w:w="2240" w:type="dxa"/>
            <w:tcBorders>
              <w:top w:val="nil"/>
              <w:left w:val="nil"/>
              <w:bottom w:val="single" w:sz="4" w:space="0" w:color="auto"/>
              <w:right w:val="single" w:sz="8" w:space="0" w:color="auto"/>
            </w:tcBorders>
            <w:shd w:val="clear" w:color="auto" w:fill="auto"/>
            <w:vAlign w:val="bottom"/>
            <w:hideMark/>
          </w:tcPr>
          <w:p w14:paraId="5CE5415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33,573.88</w:t>
            </w:r>
          </w:p>
        </w:tc>
      </w:tr>
      <w:tr w:rsidR="007B573D" w:rsidRPr="007B573D" w14:paraId="03E671EA"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9A1D17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FEE397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CEC0728</w:t>
            </w:r>
          </w:p>
        </w:tc>
        <w:tc>
          <w:tcPr>
            <w:tcW w:w="3820" w:type="dxa"/>
            <w:tcBorders>
              <w:top w:val="nil"/>
              <w:left w:val="nil"/>
              <w:bottom w:val="single" w:sz="4" w:space="0" w:color="auto"/>
              <w:right w:val="single" w:sz="8" w:space="0" w:color="auto"/>
            </w:tcBorders>
            <w:shd w:val="clear" w:color="auto" w:fill="auto"/>
            <w:vAlign w:val="bottom"/>
            <w:hideMark/>
          </w:tcPr>
          <w:p w14:paraId="7120807F"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PORTATIL DELL INSPIRON DDR3L</w:t>
            </w:r>
          </w:p>
        </w:tc>
        <w:tc>
          <w:tcPr>
            <w:tcW w:w="2240" w:type="dxa"/>
            <w:tcBorders>
              <w:top w:val="nil"/>
              <w:left w:val="nil"/>
              <w:bottom w:val="single" w:sz="4" w:space="0" w:color="auto"/>
              <w:right w:val="single" w:sz="8" w:space="0" w:color="auto"/>
            </w:tcBorders>
            <w:shd w:val="clear" w:color="auto" w:fill="auto"/>
            <w:vAlign w:val="bottom"/>
            <w:hideMark/>
          </w:tcPr>
          <w:p w14:paraId="06EE6D5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27,479.24</w:t>
            </w:r>
          </w:p>
        </w:tc>
      </w:tr>
      <w:tr w:rsidR="007B573D" w:rsidRPr="007B573D" w14:paraId="0450140C"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AACCB6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2047E3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CEC0729</w:t>
            </w:r>
          </w:p>
        </w:tc>
        <w:tc>
          <w:tcPr>
            <w:tcW w:w="3820" w:type="dxa"/>
            <w:tcBorders>
              <w:top w:val="nil"/>
              <w:left w:val="nil"/>
              <w:bottom w:val="single" w:sz="4" w:space="0" w:color="auto"/>
              <w:right w:val="single" w:sz="8" w:space="0" w:color="auto"/>
            </w:tcBorders>
            <w:shd w:val="clear" w:color="auto" w:fill="auto"/>
            <w:vAlign w:val="bottom"/>
            <w:hideMark/>
          </w:tcPr>
          <w:p w14:paraId="516A121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IMPRESORA MULTIFUNCIONAL  HP LASERJET PRO M277C6</w:t>
            </w:r>
          </w:p>
        </w:tc>
        <w:tc>
          <w:tcPr>
            <w:tcW w:w="2240" w:type="dxa"/>
            <w:tcBorders>
              <w:top w:val="nil"/>
              <w:left w:val="nil"/>
              <w:bottom w:val="single" w:sz="4" w:space="0" w:color="auto"/>
              <w:right w:val="single" w:sz="8" w:space="0" w:color="auto"/>
            </w:tcBorders>
            <w:shd w:val="clear" w:color="auto" w:fill="auto"/>
            <w:vAlign w:val="bottom"/>
            <w:hideMark/>
          </w:tcPr>
          <w:p w14:paraId="6D44D29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10,005.00</w:t>
            </w:r>
          </w:p>
        </w:tc>
      </w:tr>
      <w:tr w:rsidR="007B573D" w:rsidRPr="007B573D" w14:paraId="5EEC3A73"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F1DC98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4C9309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CEC0730</w:t>
            </w:r>
          </w:p>
        </w:tc>
        <w:tc>
          <w:tcPr>
            <w:tcW w:w="3820" w:type="dxa"/>
            <w:tcBorders>
              <w:top w:val="nil"/>
              <w:left w:val="nil"/>
              <w:bottom w:val="single" w:sz="4" w:space="0" w:color="auto"/>
              <w:right w:val="single" w:sz="8" w:space="0" w:color="auto"/>
            </w:tcBorders>
            <w:shd w:val="clear" w:color="auto" w:fill="auto"/>
            <w:vAlign w:val="bottom"/>
            <w:hideMark/>
          </w:tcPr>
          <w:p w14:paraId="3559BD9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IMPRESORA MULTIFUNCIONAL  HP LASERJET PRO M277C6</w:t>
            </w:r>
          </w:p>
        </w:tc>
        <w:tc>
          <w:tcPr>
            <w:tcW w:w="2240" w:type="dxa"/>
            <w:tcBorders>
              <w:top w:val="nil"/>
              <w:left w:val="nil"/>
              <w:bottom w:val="single" w:sz="4" w:space="0" w:color="auto"/>
              <w:right w:val="single" w:sz="8" w:space="0" w:color="auto"/>
            </w:tcBorders>
            <w:shd w:val="clear" w:color="auto" w:fill="auto"/>
            <w:vAlign w:val="bottom"/>
            <w:hideMark/>
          </w:tcPr>
          <w:p w14:paraId="4ECB0E3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10,005.00</w:t>
            </w:r>
          </w:p>
        </w:tc>
      </w:tr>
      <w:tr w:rsidR="007B573D" w:rsidRPr="007B573D" w14:paraId="51E0B84C"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78B470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53013E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CEC0733</w:t>
            </w:r>
          </w:p>
        </w:tc>
        <w:tc>
          <w:tcPr>
            <w:tcW w:w="3820" w:type="dxa"/>
            <w:tcBorders>
              <w:top w:val="nil"/>
              <w:left w:val="nil"/>
              <w:bottom w:val="single" w:sz="4" w:space="0" w:color="auto"/>
              <w:right w:val="single" w:sz="8" w:space="0" w:color="auto"/>
            </w:tcBorders>
            <w:shd w:val="clear" w:color="auto" w:fill="auto"/>
            <w:vAlign w:val="bottom"/>
            <w:hideMark/>
          </w:tcPr>
          <w:p w14:paraId="40779E1E"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SOFÁ RECEPCIÓN DE 3 PLAZAS TAPIZADO EN PIEL COLOR NEGRO</w:t>
            </w:r>
          </w:p>
        </w:tc>
        <w:tc>
          <w:tcPr>
            <w:tcW w:w="2240" w:type="dxa"/>
            <w:tcBorders>
              <w:top w:val="nil"/>
              <w:left w:val="nil"/>
              <w:bottom w:val="single" w:sz="4" w:space="0" w:color="auto"/>
              <w:right w:val="single" w:sz="8" w:space="0" w:color="auto"/>
            </w:tcBorders>
            <w:shd w:val="clear" w:color="auto" w:fill="auto"/>
            <w:vAlign w:val="bottom"/>
            <w:hideMark/>
          </w:tcPr>
          <w:p w14:paraId="47F9B6A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5,684.00</w:t>
            </w:r>
          </w:p>
        </w:tc>
      </w:tr>
      <w:tr w:rsidR="007B573D" w:rsidRPr="007B573D" w14:paraId="65A0280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50B2C1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179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8A6C76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CEC0744</w:t>
            </w:r>
          </w:p>
        </w:tc>
        <w:tc>
          <w:tcPr>
            <w:tcW w:w="3820" w:type="dxa"/>
            <w:tcBorders>
              <w:top w:val="nil"/>
              <w:left w:val="nil"/>
              <w:bottom w:val="single" w:sz="4" w:space="0" w:color="auto"/>
              <w:right w:val="single" w:sz="8" w:space="0" w:color="auto"/>
            </w:tcBorders>
            <w:shd w:val="clear" w:color="auto" w:fill="auto"/>
            <w:vAlign w:val="bottom"/>
            <w:hideMark/>
          </w:tcPr>
          <w:p w14:paraId="013C362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FLASH SB-5000 AF SPEEDLIGHT</w:t>
            </w:r>
          </w:p>
        </w:tc>
        <w:tc>
          <w:tcPr>
            <w:tcW w:w="2240" w:type="dxa"/>
            <w:tcBorders>
              <w:top w:val="nil"/>
              <w:left w:val="nil"/>
              <w:bottom w:val="single" w:sz="4" w:space="0" w:color="auto"/>
              <w:right w:val="single" w:sz="8" w:space="0" w:color="auto"/>
            </w:tcBorders>
            <w:shd w:val="clear" w:color="auto" w:fill="auto"/>
            <w:vAlign w:val="bottom"/>
            <w:hideMark/>
          </w:tcPr>
          <w:p w14:paraId="7DF61C1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11,899.00</w:t>
            </w:r>
          </w:p>
        </w:tc>
      </w:tr>
      <w:tr w:rsidR="007B573D" w:rsidRPr="007B573D" w14:paraId="1722B399"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C2C3DD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84CCB1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CEC0745</w:t>
            </w:r>
          </w:p>
        </w:tc>
        <w:tc>
          <w:tcPr>
            <w:tcW w:w="3820" w:type="dxa"/>
            <w:tcBorders>
              <w:top w:val="nil"/>
              <w:left w:val="nil"/>
              <w:bottom w:val="single" w:sz="4" w:space="0" w:color="auto"/>
              <w:right w:val="single" w:sz="8" w:space="0" w:color="auto"/>
            </w:tcBorders>
            <w:shd w:val="clear" w:color="auto" w:fill="auto"/>
            <w:vAlign w:val="bottom"/>
            <w:hideMark/>
          </w:tcPr>
          <w:p w14:paraId="151788A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1.5 TONELADAS</w:t>
            </w:r>
          </w:p>
        </w:tc>
        <w:tc>
          <w:tcPr>
            <w:tcW w:w="2240" w:type="dxa"/>
            <w:tcBorders>
              <w:top w:val="nil"/>
              <w:left w:val="nil"/>
              <w:bottom w:val="single" w:sz="4" w:space="0" w:color="auto"/>
              <w:right w:val="single" w:sz="8" w:space="0" w:color="auto"/>
            </w:tcBorders>
            <w:shd w:val="clear" w:color="auto" w:fill="auto"/>
            <w:vAlign w:val="bottom"/>
            <w:hideMark/>
          </w:tcPr>
          <w:p w14:paraId="42E2F01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8,200.00</w:t>
            </w:r>
          </w:p>
        </w:tc>
      </w:tr>
      <w:tr w:rsidR="007B573D" w:rsidRPr="007B573D" w14:paraId="56B2D676"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950C25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A3D0BB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CEC0746</w:t>
            </w:r>
          </w:p>
        </w:tc>
        <w:tc>
          <w:tcPr>
            <w:tcW w:w="3820" w:type="dxa"/>
            <w:tcBorders>
              <w:top w:val="nil"/>
              <w:left w:val="nil"/>
              <w:bottom w:val="single" w:sz="4" w:space="0" w:color="auto"/>
              <w:right w:val="single" w:sz="8" w:space="0" w:color="auto"/>
            </w:tcBorders>
            <w:shd w:val="clear" w:color="auto" w:fill="auto"/>
            <w:vAlign w:val="bottom"/>
            <w:hideMark/>
          </w:tcPr>
          <w:p w14:paraId="32F7C34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TONELADAS</w:t>
            </w:r>
          </w:p>
        </w:tc>
        <w:tc>
          <w:tcPr>
            <w:tcW w:w="2240" w:type="dxa"/>
            <w:tcBorders>
              <w:top w:val="nil"/>
              <w:left w:val="nil"/>
              <w:bottom w:val="single" w:sz="4" w:space="0" w:color="auto"/>
              <w:right w:val="single" w:sz="8" w:space="0" w:color="auto"/>
            </w:tcBorders>
            <w:shd w:val="clear" w:color="auto" w:fill="auto"/>
            <w:vAlign w:val="bottom"/>
            <w:hideMark/>
          </w:tcPr>
          <w:p w14:paraId="660B331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5,690.00</w:t>
            </w:r>
          </w:p>
        </w:tc>
      </w:tr>
      <w:tr w:rsidR="007B573D" w:rsidRPr="007B573D" w14:paraId="038BA706"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5DA4B0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27E17E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CEC0747</w:t>
            </w:r>
          </w:p>
        </w:tc>
        <w:tc>
          <w:tcPr>
            <w:tcW w:w="3820" w:type="dxa"/>
            <w:tcBorders>
              <w:top w:val="nil"/>
              <w:left w:val="nil"/>
              <w:bottom w:val="single" w:sz="4" w:space="0" w:color="auto"/>
              <w:right w:val="single" w:sz="8" w:space="0" w:color="auto"/>
            </w:tcBorders>
            <w:shd w:val="clear" w:color="auto" w:fill="auto"/>
            <w:vAlign w:val="bottom"/>
            <w:hideMark/>
          </w:tcPr>
          <w:p w14:paraId="7A68AFA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1.5 TONELADAS</w:t>
            </w:r>
          </w:p>
        </w:tc>
        <w:tc>
          <w:tcPr>
            <w:tcW w:w="2240" w:type="dxa"/>
            <w:tcBorders>
              <w:top w:val="nil"/>
              <w:left w:val="nil"/>
              <w:bottom w:val="single" w:sz="4" w:space="0" w:color="auto"/>
              <w:right w:val="single" w:sz="8" w:space="0" w:color="auto"/>
            </w:tcBorders>
            <w:shd w:val="clear" w:color="auto" w:fill="auto"/>
            <w:vAlign w:val="bottom"/>
            <w:hideMark/>
          </w:tcPr>
          <w:p w14:paraId="1D2730E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8,200.00</w:t>
            </w:r>
          </w:p>
        </w:tc>
      </w:tr>
      <w:tr w:rsidR="007B573D" w:rsidRPr="007B573D" w14:paraId="52CE2C71"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F933EE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EE05CA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CEC0748</w:t>
            </w:r>
          </w:p>
        </w:tc>
        <w:tc>
          <w:tcPr>
            <w:tcW w:w="3820" w:type="dxa"/>
            <w:tcBorders>
              <w:top w:val="nil"/>
              <w:left w:val="nil"/>
              <w:bottom w:val="single" w:sz="4" w:space="0" w:color="auto"/>
              <w:right w:val="single" w:sz="8" w:space="0" w:color="auto"/>
            </w:tcBorders>
            <w:shd w:val="clear" w:color="auto" w:fill="auto"/>
            <w:vAlign w:val="bottom"/>
            <w:hideMark/>
          </w:tcPr>
          <w:p w14:paraId="304FA33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PERSONAL LAPTOP ACER E5-523-98ES </w:t>
            </w:r>
          </w:p>
        </w:tc>
        <w:tc>
          <w:tcPr>
            <w:tcW w:w="2240" w:type="dxa"/>
            <w:tcBorders>
              <w:top w:val="nil"/>
              <w:left w:val="nil"/>
              <w:bottom w:val="single" w:sz="4" w:space="0" w:color="auto"/>
              <w:right w:val="single" w:sz="8" w:space="0" w:color="auto"/>
            </w:tcBorders>
            <w:shd w:val="clear" w:color="auto" w:fill="auto"/>
            <w:vAlign w:val="bottom"/>
            <w:hideMark/>
          </w:tcPr>
          <w:p w14:paraId="7A34B34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11,579.26</w:t>
            </w:r>
          </w:p>
        </w:tc>
      </w:tr>
      <w:tr w:rsidR="007B573D" w:rsidRPr="007B573D" w14:paraId="272AA8B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A8BC4E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F0D307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CEC0749</w:t>
            </w:r>
          </w:p>
        </w:tc>
        <w:tc>
          <w:tcPr>
            <w:tcW w:w="3820" w:type="dxa"/>
            <w:tcBorders>
              <w:top w:val="nil"/>
              <w:left w:val="nil"/>
              <w:bottom w:val="single" w:sz="4" w:space="0" w:color="auto"/>
              <w:right w:val="single" w:sz="8" w:space="0" w:color="auto"/>
            </w:tcBorders>
            <w:shd w:val="clear" w:color="auto" w:fill="auto"/>
            <w:vAlign w:val="bottom"/>
            <w:hideMark/>
          </w:tcPr>
          <w:p w14:paraId="680A77E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IMPRESORA XEROX PHASER 6600DN COLOR</w:t>
            </w:r>
          </w:p>
        </w:tc>
        <w:tc>
          <w:tcPr>
            <w:tcW w:w="2240" w:type="dxa"/>
            <w:tcBorders>
              <w:top w:val="nil"/>
              <w:left w:val="nil"/>
              <w:bottom w:val="single" w:sz="4" w:space="0" w:color="auto"/>
              <w:right w:val="single" w:sz="8" w:space="0" w:color="auto"/>
            </w:tcBorders>
            <w:shd w:val="clear" w:color="auto" w:fill="auto"/>
            <w:vAlign w:val="bottom"/>
            <w:hideMark/>
          </w:tcPr>
          <w:p w14:paraId="74A6342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19,346.71</w:t>
            </w:r>
          </w:p>
        </w:tc>
      </w:tr>
      <w:tr w:rsidR="007B573D" w:rsidRPr="007B573D" w14:paraId="7125A3A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A9715F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132D2B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CEC0750</w:t>
            </w:r>
          </w:p>
        </w:tc>
        <w:tc>
          <w:tcPr>
            <w:tcW w:w="3820" w:type="dxa"/>
            <w:tcBorders>
              <w:top w:val="nil"/>
              <w:left w:val="nil"/>
              <w:bottom w:val="single" w:sz="4" w:space="0" w:color="auto"/>
              <w:right w:val="single" w:sz="8" w:space="0" w:color="auto"/>
            </w:tcBorders>
            <w:shd w:val="clear" w:color="auto" w:fill="auto"/>
            <w:vAlign w:val="bottom"/>
            <w:hideMark/>
          </w:tcPr>
          <w:p w14:paraId="15CA877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RELOJ CHECADOR ZKTECO MOD. X629-C</w:t>
            </w:r>
          </w:p>
        </w:tc>
        <w:tc>
          <w:tcPr>
            <w:tcW w:w="2240" w:type="dxa"/>
            <w:tcBorders>
              <w:top w:val="nil"/>
              <w:left w:val="nil"/>
              <w:bottom w:val="single" w:sz="4" w:space="0" w:color="auto"/>
              <w:right w:val="single" w:sz="8" w:space="0" w:color="auto"/>
            </w:tcBorders>
            <w:shd w:val="clear" w:color="auto" w:fill="auto"/>
            <w:vAlign w:val="bottom"/>
            <w:hideMark/>
          </w:tcPr>
          <w:p w14:paraId="15BC3AB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6,367.21</w:t>
            </w:r>
          </w:p>
        </w:tc>
      </w:tr>
      <w:tr w:rsidR="007B573D" w:rsidRPr="007B573D" w14:paraId="02D4E373"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C04616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F1A585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CEC0751</w:t>
            </w:r>
          </w:p>
        </w:tc>
        <w:tc>
          <w:tcPr>
            <w:tcW w:w="3820" w:type="dxa"/>
            <w:tcBorders>
              <w:top w:val="nil"/>
              <w:left w:val="nil"/>
              <w:bottom w:val="single" w:sz="4" w:space="0" w:color="auto"/>
              <w:right w:val="single" w:sz="8" w:space="0" w:color="auto"/>
            </w:tcBorders>
            <w:shd w:val="clear" w:color="auto" w:fill="auto"/>
            <w:vAlign w:val="bottom"/>
            <w:hideMark/>
          </w:tcPr>
          <w:p w14:paraId="10BC790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LIBRERO DE PISO CON PUERTAS INFERIORES PERLA / GRIS</w:t>
            </w:r>
          </w:p>
        </w:tc>
        <w:tc>
          <w:tcPr>
            <w:tcW w:w="2240" w:type="dxa"/>
            <w:tcBorders>
              <w:top w:val="nil"/>
              <w:left w:val="nil"/>
              <w:bottom w:val="single" w:sz="4" w:space="0" w:color="auto"/>
              <w:right w:val="single" w:sz="8" w:space="0" w:color="auto"/>
            </w:tcBorders>
            <w:shd w:val="clear" w:color="auto" w:fill="auto"/>
            <w:vAlign w:val="bottom"/>
            <w:hideMark/>
          </w:tcPr>
          <w:p w14:paraId="297B861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8,700.00</w:t>
            </w:r>
          </w:p>
        </w:tc>
      </w:tr>
      <w:tr w:rsidR="007B573D" w:rsidRPr="007B573D" w14:paraId="0947E17B"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C266F3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9868DC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CEC0752</w:t>
            </w:r>
          </w:p>
        </w:tc>
        <w:tc>
          <w:tcPr>
            <w:tcW w:w="3820" w:type="dxa"/>
            <w:tcBorders>
              <w:top w:val="nil"/>
              <w:left w:val="nil"/>
              <w:bottom w:val="single" w:sz="4" w:space="0" w:color="auto"/>
              <w:right w:val="single" w:sz="8" w:space="0" w:color="auto"/>
            </w:tcBorders>
            <w:shd w:val="clear" w:color="auto" w:fill="auto"/>
            <w:vAlign w:val="bottom"/>
            <w:hideMark/>
          </w:tcPr>
          <w:p w14:paraId="29F98CC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LIBRERO DE PISO CON PUERTAS INFERIORES PERLA / GRIS</w:t>
            </w:r>
          </w:p>
        </w:tc>
        <w:tc>
          <w:tcPr>
            <w:tcW w:w="2240" w:type="dxa"/>
            <w:tcBorders>
              <w:top w:val="nil"/>
              <w:left w:val="nil"/>
              <w:bottom w:val="single" w:sz="4" w:space="0" w:color="auto"/>
              <w:right w:val="single" w:sz="8" w:space="0" w:color="auto"/>
            </w:tcBorders>
            <w:shd w:val="clear" w:color="auto" w:fill="auto"/>
            <w:vAlign w:val="bottom"/>
            <w:hideMark/>
          </w:tcPr>
          <w:p w14:paraId="659B137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8,700.00</w:t>
            </w:r>
          </w:p>
        </w:tc>
      </w:tr>
      <w:tr w:rsidR="007B573D" w:rsidRPr="007B573D" w14:paraId="3AF412DB"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5A1E63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F092D6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CEC0753</w:t>
            </w:r>
          </w:p>
        </w:tc>
        <w:tc>
          <w:tcPr>
            <w:tcW w:w="3820" w:type="dxa"/>
            <w:tcBorders>
              <w:top w:val="nil"/>
              <w:left w:val="nil"/>
              <w:bottom w:val="single" w:sz="4" w:space="0" w:color="auto"/>
              <w:right w:val="single" w:sz="8" w:space="0" w:color="auto"/>
            </w:tcBorders>
            <w:shd w:val="clear" w:color="auto" w:fill="auto"/>
            <w:vAlign w:val="bottom"/>
            <w:hideMark/>
          </w:tcPr>
          <w:p w14:paraId="2E1FEAC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LIBRERO DE PISO CON PUERTAS INFERIORES PERLA / GRIS</w:t>
            </w:r>
          </w:p>
        </w:tc>
        <w:tc>
          <w:tcPr>
            <w:tcW w:w="2240" w:type="dxa"/>
            <w:tcBorders>
              <w:top w:val="nil"/>
              <w:left w:val="nil"/>
              <w:bottom w:val="single" w:sz="4" w:space="0" w:color="auto"/>
              <w:right w:val="single" w:sz="8" w:space="0" w:color="auto"/>
            </w:tcBorders>
            <w:shd w:val="clear" w:color="auto" w:fill="auto"/>
            <w:vAlign w:val="bottom"/>
            <w:hideMark/>
          </w:tcPr>
          <w:p w14:paraId="197F127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8,700.00</w:t>
            </w:r>
          </w:p>
        </w:tc>
      </w:tr>
      <w:tr w:rsidR="007B573D" w:rsidRPr="007B573D" w14:paraId="6BE0B862"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0843B2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189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BDEB1C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CEC0755</w:t>
            </w:r>
          </w:p>
        </w:tc>
        <w:tc>
          <w:tcPr>
            <w:tcW w:w="3820" w:type="dxa"/>
            <w:tcBorders>
              <w:top w:val="nil"/>
              <w:left w:val="nil"/>
              <w:bottom w:val="single" w:sz="4" w:space="0" w:color="auto"/>
              <w:right w:val="single" w:sz="8" w:space="0" w:color="auto"/>
            </w:tcBorders>
            <w:shd w:val="clear" w:color="auto" w:fill="auto"/>
            <w:vAlign w:val="bottom"/>
            <w:hideMark/>
          </w:tcPr>
          <w:p w14:paraId="1956A18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SILLÓN EJECUTIVO REGENCY CON DESCANSA BRAZOS</w:t>
            </w:r>
          </w:p>
        </w:tc>
        <w:tc>
          <w:tcPr>
            <w:tcW w:w="2240" w:type="dxa"/>
            <w:tcBorders>
              <w:top w:val="nil"/>
              <w:left w:val="nil"/>
              <w:bottom w:val="single" w:sz="4" w:space="0" w:color="auto"/>
              <w:right w:val="single" w:sz="8" w:space="0" w:color="auto"/>
            </w:tcBorders>
            <w:shd w:val="clear" w:color="auto" w:fill="auto"/>
            <w:vAlign w:val="bottom"/>
            <w:hideMark/>
          </w:tcPr>
          <w:p w14:paraId="2B80163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8,352.00</w:t>
            </w:r>
          </w:p>
        </w:tc>
      </w:tr>
      <w:tr w:rsidR="007B573D" w:rsidRPr="007B573D" w14:paraId="08B18809"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70E6C3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F5AEB2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CEC0757</w:t>
            </w:r>
          </w:p>
        </w:tc>
        <w:tc>
          <w:tcPr>
            <w:tcW w:w="3820" w:type="dxa"/>
            <w:tcBorders>
              <w:top w:val="nil"/>
              <w:left w:val="nil"/>
              <w:bottom w:val="single" w:sz="4" w:space="0" w:color="auto"/>
              <w:right w:val="single" w:sz="8" w:space="0" w:color="auto"/>
            </w:tcBorders>
            <w:shd w:val="clear" w:color="auto" w:fill="auto"/>
            <w:vAlign w:val="bottom"/>
            <w:hideMark/>
          </w:tcPr>
          <w:p w14:paraId="0DFCEBB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HP COLOR LASERJET PRO M277DW</w:t>
            </w:r>
          </w:p>
        </w:tc>
        <w:tc>
          <w:tcPr>
            <w:tcW w:w="2240" w:type="dxa"/>
            <w:tcBorders>
              <w:top w:val="nil"/>
              <w:left w:val="nil"/>
              <w:bottom w:val="single" w:sz="4" w:space="0" w:color="auto"/>
              <w:right w:val="single" w:sz="8" w:space="0" w:color="auto"/>
            </w:tcBorders>
            <w:shd w:val="clear" w:color="auto" w:fill="auto"/>
            <w:vAlign w:val="bottom"/>
            <w:hideMark/>
          </w:tcPr>
          <w:p w14:paraId="3AEBF20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7,265.52</w:t>
            </w:r>
          </w:p>
        </w:tc>
      </w:tr>
      <w:tr w:rsidR="007B573D" w:rsidRPr="007B573D" w14:paraId="71C36B6A"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DBC744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1C655D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CEC0758</w:t>
            </w:r>
          </w:p>
        </w:tc>
        <w:tc>
          <w:tcPr>
            <w:tcW w:w="3820" w:type="dxa"/>
            <w:tcBorders>
              <w:top w:val="nil"/>
              <w:left w:val="nil"/>
              <w:bottom w:val="single" w:sz="4" w:space="0" w:color="auto"/>
              <w:right w:val="single" w:sz="8" w:space="0" w:color="auto"/>
            </w:tcBorders>
            <w:shd w:val="clear" w:color="auto" w:fill="auto"/>
            <w:vAlign w:val="bottom"/>
            <w:hideMark/>
          </w:tcPr>
          <w:p w14:paraId="10D7BE7F"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HP COLOR LASERJET PRO M277DW</w:t>
            </w:r>
          </w:p>
        </w:tc>
        <w:tc>
          <w:tcPr>
            <w:tcW w:w="2240" w:type="dxa"/>
            <w:tcBorders>
              <w:top w:val="nil"/>
              <w:left w:val="nil"/>
              <w:bottom w:val="single" w:sz="4" w:space="0" w:color="auto"/>
              <w:right w:val="single" w:sz="8" w:space="0" w:color="auto"/>
            </w:tcBorders>
            <w:shd w:val="clear" w:color="auto" w:fill="auto"/>
            <w:vAlign w:val="bottom"/>
            <w:hideMark/>
          </w:tcPr>
          <w:p w14:paraId="3FB3DA1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7,265.52</w:t>
            </w:r>
          </w:p>
        </w:tc>
      </w:tr>
      <w:tr w:rsidR="007B573D" w:rsidRPr="007B573D" w14:paraId="4A095CF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0FCBC6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AD41DF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CEC0759</w:t>
            </w:r>
          </w:p>
        </w:tc>
        <w:tc>
          <w:tcPr>
            <w:tcW w:w="3820" w:type="dxa"/>
            <w:tcBorders>
              <w:top w:val="nil"/>
              <w:left w:val="nil"/>
              <w:bottom w:val="single" w:sz="4" w:space="0" w:color="auto"/>
              <w:right w:val="single" w:sz="8" w:space="0" w:color="auto"/>
            </w:tcBorders>
            <w:shd w:val="clear" w:color="auto" w:fill="auto"/>
            <w:vAlign w:val="bottom"/>
            <w:hideMark/>
          </w:tcPr>
          <w:p w14:paraId="268EA49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ACER CORE I7 </w:t>
            </w:r>
          </w:p>
        </w:tc>
        <w:tc>
          <w:tcPr>
            <w:tcW w:w="2240" w:type="dxa"/>
            <w:tcBorders>
              <w:top w:val="nil"/>
              <w:left w:val="nil"/>
              <w:bottom w:val="single" w:sz="4" w:space="0" w:color="auto"/>
              <w:right w:val="single" w:sz="8" w:space="0" w:color="auto"/>
            </w:tcBorders>
            <w:shd w:val="clear" w:color="auto" w:fill="auto"/>
            <w:vAlign w:val="bottom"/>
            <w:hideMark/>
          </w:tcPr>
          <w:p w14:paraId="494DD5A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25,763.36</w:t>
            </w:r>
          </w:p>
        </w:tc>
      </w:tr>
      <w:tr w:rsidR="007B573D" w:rsidRPr="007B573D" w14:paraId="66F8F1B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40B45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1535F6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CEC0760</w:t>
            </w:r>
          </w:p>
        </w:tc>
        <w:tc>
          <w:tcPr>
            <w:tcW w:w="3820" w:type="dxa"/>
            <w:tcBorders>
              <w:top w:val="nil"/>
              <w:left w:val="nil"/>
              <w:bottom w:val="single" w:sz="4" w:space="0" w:color="auto"/>
              <w:right w:val="single" w:sz="8" w:space="0" w:color="auto"/>
            </w:tcBorders>
            <w:shd w:val="clear" w:color="auto" w:fill="auto"/>
            <w:vAlign w:val="bottom"/>
            <w:hideMark/>
          </w:tcPr>
          <w:p w14:paraId="168088B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ACER CORE I7 </w:t>
            </w:r>
          </w:p>
        </w:tc>
        <w:tc>
          <w:tcPr>
            <w:tcW w:w="2240" w:type="dxa"/>
            <w:tcBorders>
              <w:top w:val="nil"/>
              <w:left w:val="nil"/>
              <w:bottom w:val="single" w:sz="4" w:space="0" w:color="auto"/>
              <w:right w:val="single" w:sz="8" w:space="0" w:color="auto"/>
            </w:tcBorders>
            <w:shd w:val="clear" w:color="auto" w:fill="auto"/>
            <w:vAlign w:val="bottom"/>
            <w:hideMark/>
          </w:tcPr>
          <w:p w14:paraId="5C092C6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25,763.36</w:t>
            </w:r>
          </w:p>
        </w:tc>
      </w:tr>
      <w:tr w:rsidR="007B573D" w:rsidRPr="007B573D" w14:paraId="1D00F63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75DB6D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13C739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CEC0761</w:t>
            </w:r>
          </w:p>
        </w:tc>
        <w:tc>
          <w:tcPr>
            <w:tcW w:w="3820" w:type="dxa"/>
            <w:tcBorders>
              <w:top w:val="nil"/>
              <w:left w:val="nil"/>
              <w:bottom w:val="single" w:sz="4" w:space="0" w:color="auto"/>
              <w:right w:val="single" w:sz="8" w:space="0" w:color="auto"/>
            </w:tcBorders>
            <w:shd w:val="clear" w:color="auto" w:fill="auto"/>
            <w:vAlign w:val="bottom"/>
            <w:hideMark/>
          </w:tcPr>
          <w:p w14:paraId="672BD3F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ACER CORE I7 </w:t>
            </w:r>
          </w:p>
        </w:tc>
        <w:tc>
          <w:tcPr>
            <w:tcW w:w="2240" w:type="dxa"/>
            <w:tcBorders>
              <w:top w:val="nil"/>
              <w:left w:val="nil"/>
              <w:bottom w:val="single" w:sz="4" w:space="0" w:color="auto"/>
              <w:right w:val="single" w:sz="8" w:space="0" w:color="auto"/>
            </w:tcBorders>
            <w:shd w:val="clear" w:color="auto" w:fill="auto"/>
            <w:vAlign w:val="bottom"/>
            <w:hideMark/>
          </w:tcPr>
          <w:p w14:paraId="176F1EE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25,763.36</w:t>
            </w:r>
          </w:p>
        </w:tc>
      </w:tr>
      <w:tr w:rsidR="007B573D" w:rsidRPr="007B573D" w14:paraId="5C4908E7"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8F21FE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BBDBF4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CEC0762</w:t>
            </w:r>
          </w:p>
        </w:tc>
        <w:tc>
          <w:tcPr>
            <w:tcW w:w="3820" w:type="dxa"/>
            <w:tcBorders>
              <w:top w:val="nil"/>
              <w:left w:val="nil"/>
              <w:bottom w:val="single" w:sz="4" w:space="0" w:color="auto"/>
              <w:right w:val="single" w:sz="8" w:space="0" w:color="auto"/>
            </w:tcBorders>
            <w:shd w:val="clear" w:color="auto" w:fill="auto"/>
            <w:vAlign w:val="bottom"/>
            <w:hideMark/>
          </w:tcPr>
          <w:p w14:paraId="0960A82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ACER CORE I7 </w:t>
            </w:r>
          </w:p>
        </w:tc>
        <w:tc>
          <w:tcPr>
            <w:tcW w:w="2240" w:type="dxa"/>
            <w:tcBorders>
              <w:top w:val="nil"/>
              <w:left w:val="nil"/>
              <w:bottom w:val="single" w:sz="4" w:space="0" w:color="auto"/>
              <w:right w:val="single" w:sz="8" w:space="0" w:color="auto"/>
            </w:tcBorders>
            <w:shd w:val="clear" w:color="auto" w:fill="auto"/>
            <w:vAlign w:val="bottom"/>
            <w:hideMark/>
          </w:tcPr>
          <w:p w14:paraId="5C20402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25,763.36</w:t>
            </w:r>
          </w:p>
        </w:tc>
      </w:tr>
      <w:tr w:rsidR="007B573D" w:rsidRPr="007B573D" w14:paraId="24BC3AB4"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8E77AB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35C389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CEC0763</w:t>
            </w:r>
          </w:p>
        </w:tc>
        <w:tc>
          <w:tcPr>
            <w:tcW w:w="3820" w:type="dxa"/>
            <w:tcBorders>
              <w:top w:val="nil"/>
              <w:left w:val="nil"/>
              <w:bottom w:val="single" w:sz="4" w:space="0" w:color="auto"/>
              <w:right w:val="single" w:sz="8" w:space="0" w:color="auto"/>
            </w:tcBorders>
            <w:shd w:val="clear" w:color="auto" w:fill="auto"/>
            <w:vAlign w:val="bottom"/>
            <w:hideMark/>
          </w:tcPr>
          <w:p w14:paraId="63F3DEF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ACER CORE I3 </w:t>
            </w:r>
          </w:p>
        </w:tc>
        <w:tc>
          <w:tcPr>
            <w:tcW w:w="2240" w:type="dxa"/>
            <w:tcBorders>
              <w:top w:val="nil"/>
              <w:left w:val="nil"/>
              <w:bottom w:val="single" w:sz="4" w:space="0" w:color="auto"/>
              <w:right w:val="single" w:sz="8" w:space="0" w:color="auto"/>
            </w:tcBorders>
            <w:shd w:val="clear" w:color="auto" w:fill="auto"/>
            <w:vAlign w:val="bottom"/>
            <w:hideMark/>
          </w:tcPr>
          <w:p w14:paraId="1DBE332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20,833.12</w:t>
            </w:r>
          </w:p>
        </w:tc>
      </w:tr>
      <w:tr w:rsidR="007B573D" w:rsidRPr="007B573D" w14:paraId="3C05EB2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24CA5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272E88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CEC0764</w:t>
            </w:r>
          </w:p>
        </w:tc>
        <w:tc>
          <w:tcPr>
            <w:tcW w:w="3820" w:type="dxa"/>
            <w:tcBorders>
              <w:top w:val="nil"/>
              <w:left w:val="nil"/>
              <w:bottom w:val="single" w:sz="4" w:space="0" w:color="auto"/>
              <w:right w:val="single" w:sz="8" w:space="0" w:color="auto"/>
            </w:tcBorders>
            <w:shd w:val="clear" w:color="auto" w:fill="auto"/>
            <w:vAlign w:val="bottom"/>
            <w:hideMark/>
          </w:tcPr>
          <w:p w14:paraId="3D4F987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ACER CORE I3 </w:t>
            </w:r>
          </w:p>
        </w:tc>
        <w:tc>
          <w:tcPr>
            <w:tcW w:w="2240" w:type="dxa"/>
            <w:tcBorders>
              <w:top w:val="nil"/>
              <w:left w:val="nil"/>
              <w:bottom w:val="single" w:sz="4" w:space="0" w:color="auto"/>
              <w:right w:val="single" w:sz="8" w:space="0" w:color="auto"/>
            </w:tcBorders>
            <w:shd w:val="clear" w:color="auto" w:fill="auto"/>
            <w:vAlign w:val="bottom"/>
            <w:hideMark/>
          </w:tcPr>
          <w:p w14:paraId="3198551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20,833.12</w:t>
            </w:r>
          </w:p>
        </w:tc>
      </w:tr>
      <w:tr w:rsidR="007B573D" w:rsidRPr="007B573D" w14:paraId="11F6EBFF"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A1A80F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5D383F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CEC0765</w:t>
            </w:r>
          </w:p>
        </w:tc>
        <w:tc>
          <w:tcPr>
            <w:tcW w:w="3820" w:type="dxa"/>
            <w:tcBorders>
              <w:top w:val="nil"/>
              <w:left w:val="nil"/>
              <w:bottom w:val="single" w:sz="4" w:space="0" w:color="auto"/>
              <w:right w:val="single" w:sz="8" w:space="0" w:color="auto"/>
            </w:tcBorders>
            <w:shd w:val="clear" w:color="auto" w:fill="auto"/>
            <w:vAlign w:val="bottom"/>
            <w:hideMark/>
          </w:tcPr>
          <w:p w14:paraId="4E7A5F9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ACER CORE I3 </w:t>
            </w:r>
          </w:p>
        </w:tc>
        <w:tc>
          <w:tcPr>
            <w:tcW w:w="2240" w:type="dxa"/>
            <w:tcBorders>
              <w:top w:val="nil"/>
              <w:left w:val="nil"/>
              <w:bottom w:val="single" w:sz="4" w:space="0" w:color="auto"/>
              <w:right w:val="single" w:sz="8" w:space="0" w:color="auto"/>
            </w:tcBorders>
            <w:shd w:val="clear" w:color="auto" w:fill="auto"/>
            <w:vAlign w:val="bottom"/>
            <w:hideMark/>
          </w:tcPr>
          <w:p w14:paraId="47B1FAF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20,833.12</w:t>
            </w:r>
          </w:p>
        </w:tc>
      </w:tr>
      <w:tr w:rsidR="007B573D" w:rsidRPr="007B573D" w14:paraId="20E46912"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8C8439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199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5D4F8C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39</w:t>
            </w:r>
          </w:p>
        </w:tc>
        <w:tc>
          <w:tcPr>
            <w:tcW w:w="3820" w:type="dxa"/>
            <w:tcBorders>
              <w:top w:val="nil"/>
              <w:left w:val="nil"/>
              <w:bottom w:val="single" w:sz="4" w:space="0" w:color="auto"/>
              <w:right w:val="single" w:sz="8" w:space="0" w:color="auto"/>
            </w:tcBorders>
            <w:shd w:val="clear" w:color="auto" w:fill="auto"/>
            <w:vAlign w:val="bottom"/>
            <w:hideMark/>
          </w:tcPr>
          <w:p w14:paraId="1658C1B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CHEVROLET S10 2017 BLANCO</w:t>
            </w:r>
          </w:p>
        </w:tc>
        <w:tc>
          <w:tcPr>
            <w:tcW w:w="2240" w:type="dxa"/>
            <w:tcBorders>
              <w:top w:val="nil"/>
              <w:left w:val="nil"/>
              <w:bottom w:val="single" w:sz="4" w:space="0" w:color="auto"/>
              <w:right w:val="single" w:sz="8" w:space="0" w:color="auto"/>
            </w:tcBorders>
            <w:shd w:val="clear" w:color="auto" w:fill="auto"/>
            <w:vAlign w:val="bottom"/>
            <w:hideMark/>
          </w:tcPr>
          <w:p w14:paraId="660D222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339,830.00</w:t>
            </w:r>
          </w:p>
        </w:tc>
      </w:tr>
      <w:tr w:rsidR="007B573D" w:rsidRPr="007B573D" w14:paraId="230F8E8C"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59F99C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6DB30A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40</w:t>
            </w:r>
          </w:p>
        </w:tc>
        <w:tc>
          <w:tcPr>
            <w:tcW w:w="3820" w:type="dxa"/>
            <w:tcBorders>
              <w:top w:val="nil"/>
              <w:left w:val="nil"/>
              <w:bottom w:val="single" w:sz="4" w:space="0" w:color="auto"/>
              <w:right w:val="single" w:sz="8" w:space="0" w:color="auto"/>
            </w:tcBorders>
            <w:shd w:val="clear" w:color="auto" w:fill="auto"/>
            <w:vAlign w:val="bottom"/>
            <w:hideMark/>
          </w:tcPr>
          <w:p w14:paraId="21E6238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CHEVROLET S10 2017 BLANCO</w:t>
            </w:r>
          </w:p>
        </w:tc>
        <w:tc>
          <w:tcPr>
            <w:tcW w:w="2240" w:type="dxa"/>
            <w:tcBorders>
              <w:top w:val="nil"/>
              <w:left w:val="nil"/>
              <w:bottom w:val="single" w:sz="4" w:space="0" w:color="auto"/>
              <w:right w:val="single" w:sz="8" w:space="0" w:color="auto"/>
            </w:tcBorders>
            <w:shd w:val="clear" w:color="auto" w:fill="auto"/>
            <w:vAlign w:val="bottom"/>
            <w:hideMark/>
          </w:tcPr>
          <w:p w14:paraId="14EEAA7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339,830.00</w:t>
            </w:r>
          </w:p>
        </w:tc>
      </w:tr>
      <w:tr w:rsidR="007B573D" w:rsidRPr="007B573D" w14:paraId="5AF55C0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6DC647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lastRenderedPageBreak/>
              <w:t>201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007916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41</w:t>
            </w:r>
          </w:p>
        </w:tc>
        <w:tc>
          <w:tcPr>
            <w:tcW w:w="3820" w:type="dxa"/>
            <w:tcBorders>
              <w:top w:val="nil"/>
              <w:left w:val="nil"/>
              <w:bottom w:val="single" w:sz="4" w:space="0" w:color="auto"/>
              <w:right w:val="single" w:sz="8" w:space="0" w:color="auto"/>
            </w:tcBorders>
            <w:shd w:val="clear" w:color="auto" w:fill="auto"/>
            <w:vAlign w:val="bottom"/>
            <w:hideMark/>
          </w:tcPr>
          <w:p w14:paraId="6D63257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CHEVROLET S10 2017 BLANCO</w:t>
            </w:r>
          </w:p>
        </w:tc>
        <w:tc>
          <w:tcPr>
            <w:tcW w:w="2240" w:type="dxa"/>
            <w:tcBorders>
              <w:top w:val="nil"/>
              <w:left w:val="nil"/>
              <w:bottom w:val="single" w:sz="4" w:space="0" w:color="auto"/>
              <w:right w:val="single" w:sz="8" w:space="0" w:color="auto"/>
            </w:tcBorders>
            <w:shd w:val="clear" w:color="auto" w:fill="auto"/>
            <w:vAlign w:val="bottom"/>
            <w:hideMark/>
          </w:tcPr>
          <w:p w14:paraId="0FA2286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339,830.00</w:t>
            </w:r>
          </w:p>
        </w:tc>
      </w:tr>
      <w:tr w:rsidR="007B573D" w:rsidRPr="007B573D" w14:paraId="1C562DD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1D8332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E2EA13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42</w:t>
            </w:r>
          </w:p>
        </w:tc>
        <w:tc>
          <w:tcPr>
            <w:tcW w:w="3820" w:type="dxa"/>
            <w:tcBorders>
              <w:top w:val="nil"/>
              <w:left w:val="nil"/>
              <w:bottom w:val="single" w:sz="4" w:space="0" w:color="auto"/>
              <w:right w:val="single" w:sz="8" w:space="0" w:color="auto"/>
            </w:tcBorders>
            <w:shd w:val="clear" w:color="auto" w:fill="auto"/>
            <w:vAlign w:val="bottom"/>
            <w:hideMark/>
          </w:tcPr>
          <w:p w14:paraId="4DEB196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CHEVROLET S10 2017 BLANCO</w:t>
            </w:r>
          </w:p>
        </w:tc>
        <w:tc>
          <w:tcPr>
            <w:tcW w:w="2240" w:type="dxa"/>
            <w:tcBorders>
              <w:top w:val="nil"/>
              <w:left w:val="nil"/>
              <w:bottom w:val="single" w:sz="4" w:space="0" w:color="auto"/>
              <w:right w:val="single" w:sz="8" w:space="0" w:color="auto"/>
            </w:tcBorders>
            <w:shd w:val="clear" w:color="auto" w:fill="auto"/>
            <w:vAlign w:val="bottom"/>
            <w:hideMark/>
          </w:tcPr>
          <w:p w14:paraId="4F3AC2F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339,830.00</w:t>
            </w:r>
          </w:p>
        </w:tc>
      </w:tr>
      <w:tr w:rsidR="007B573D" w:rsidRPr="007B573D" w14:paraId="1256AC4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12935B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4FFB36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43</w:t>
            </w:r>
          </w:p>
        </w:tc>
        <w:tc>
          <w:tcPr>
            <w:tcW w:w="3820" w:type="dxa"/>
            <w:tcBorders>
              <w:top w:val="nil"/>
              <w:left w:val="nil"/>
              <w:bottom w:val="single" w:sz="4" w:space="0" w:color="auto"/>
              <w:right w:val="single" w:sz="8" w:space="0" w:color="auto"/>
            </w:tcBorders>
            <w:shd w:val="clear" w:color="auto" w:fill="auto"/>
            <w:vAlign w:val="bottom"/>
            <w:hideMark/>
          </w:tcPr>
          <w:p w14:paraId="3092808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CHEVROLET S10 2017 BLANCO</w:t>
            </w:r>
          </w:p>
        </w:tc>
        <w:tc>
          <w:tcPr>
            <w:tcW w:w="2240" w:type="dxa"/>
            <w:tcBorders>
              <w:top w:val="nil"/>
              <w:left w:val="nil"/>
              <w:bottom w:val="single" w:sz="4" w:space="0" w:color="auto"/>
              <w:right w:val="single" w:sz="8" w:space="0" w:color="auto"/>
            </w:tcBorders>
            <w:shd w:val="clear" w:color="auto" w:fill="auto"/>
            <w:vAlign w:val="bottom"/>
            <w:hideMark/>
          </w:tcPr>
          <w:p w14:paraId="7F58F25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339,830.00</w:t>
            </w:r>
          </w:p>
        </w:tc>
      </w:tr>
      <w:tr w:rsidR="007B573D" w:rsidRPr="007B573D" w14:paraId="09C4FAAC"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21C1F8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BF30C1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CEC0766</w:t>
            </w:r>
          </w:p>
        </w:tc>
        <w:tc>
          <w:tcPr>
            <w:tcW w:w="3820" w:type="dxa"/>
            <w:tcBorders>
              <w:top w:val="nil"/>
              <w:left w:val="nil"/>
              <w:bottom w:val="single" w:sz="4" w:space="0" w:color="auto"/>
              <w:right w:val="single" w:sz="8" w:space="0" w:color="auto"/>
            </w:tcBorders>
            <w:shd w:val="clear" w:color="auto" w:fill="auto"/>
            <w:vAlign w:val="bottom"/>
            <w:hideMark/>
          </w:tcPr>
          <w:p w14:paraId="262373BF"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 xml:space="preserve">COMPUTADORA ALL IN ONE </w:t>
            </w:r>
          </w:p>
        </w:tc>
        <w:tc>
          <w:tcPr>
            <w:tcW w:w="2240" w:type="dxa"/>
            <w:tcBorders>
              <w:top w:val="nil"/>
              <w:left w:val="nil"/>
              <w:bottom w:val="single" w:sz="4" w:space="0" w:color="auto"/>
              <w:right w:val="single" w:sz="8" w:space="0" w:color="auto"/>
            </w:tcBorders>
            <w:shd w:val="clear" w:color="auto" w:fill="auto"/>
            <w:vAlign w:val="bottom"/>
            <w:hideMark/>
          </w:tcPr>
          <w:p w14:paraId="391C325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9,909.76</w:t>
            </w:r>
          </w:p>
        </w:tc>
      </w:tr>
      <w:tr w:rsidR="007B573D" w:rsidRPr="007B573D" w14:paraId="57E79155"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D146A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B8FD73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CEC0767</w:t>
            </w:r>
          </w:p>
        </w:tc>
        <w:tc>
          <w:tcPr>
            <w:tcW w:w="3820" w:type="dxa"/>
            <w:tcBorders>
              <w:top w:val="nil"/>
              <w:left w:val="nil"/>
              <w:bottom w:val="single" w:sz="4" w:space="0" w:color="auto"/>
              <w:right w:val="single" w:sz="8" w:space="0" w:color="auto"/>
            </w:tcBorders>
            <w:shd w:val="clear" w:color="auto" w:fill="auto"/>
            <w:vAlign w:val="bottom"/>
            <w:hideMark/>
          </w:tcPr>
          <w:p w14:paraId="684070C8"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2 TONELADAS</w:t>
            </w:r>
          </w:p>
        </w:tc>
        <w:tc>
          <w:tcPr>
            <w:tcW w:w="2240" w:type="dxa"/>
            <w:tcBorders>
              <w:top w:val="nil"/>
              <w:left w:val="nil"/>
              <w:bottom w:val="single" w:sz="4" w:space="0" w:color="auto"/>
              <w:right w:val="single" w:sz="8" w:space="0" w:color="auto"/>
            </w:tcBorders>
            <w:shd w:val="clear" w:color="auto" w:fill="auto"/>
            <w:vAlign w:val="bottom"/>
            <w:hideMark/>
          </w:tcPr>
          <w:p w14:paraId="0B33A90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10,614.00</w:t>
            </w:r>
          </w:p>
        </w:tc>
      </w:tr>
      <w:tr w:rsidR="007B573D" w:rsidRPr="007B573D" w14:paraId="3D89A5E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9BF616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E08084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CEC0768</w:t>
            </w:r>
          </w:p>
        </w:tc>
        <w:tc>
          <w:tcPr>
            <w:tcW w:w="3820" w:type="dxa"/>
            <w:tcBorders>
              <w:top w:val="nil"/>
              <w:left w:val="nil"/>
              <w:bottom w:val="single" w:sz="4" w:space="0" w:color="auto"/>
              <w:right w:val="single" w:sz="8" w:space="0" w:color="auto"/>
            </w:tcBorders>
            <w:shd w:val="clear" w:color="auto" w:fill="auto"/>
            <w:vAlign w:val="bottom"/>
            <w:hideMark/>
          </w:tcPr>
          <w:p w14:paraId="45335D0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IMPRESORA LASERJET PRO M176N</w:t>
            </w:r>
          </w:p>
        </w:tc>
        <w:tc>
          <w:tcPr>
            <w:tcW w:w="2240" w:type="dxa"/>
            <w:tcBorders>
              <w:top w:val="nil"/>
              <w:left w:val="nil"/>
              <w:bottom w:val="single" w:sz="4" w:space="0" w:color="auto"/>
              <w:right w:val="single" w:sz="8" w:space="0" w:color="auto"/>
            </w:tcBorders>
            <w:shd w:val="clear" w:color="auto" w:fill="auto"/>
            <w:vAlign w:val="bottom"/>
            <w:hideMark/>
          </w:tcPr>
          <w:p w14:paraId="5E855E9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6,316.29</w:t>
            </w:r>
          </w:p>
        </w:tc>
      </w:tr>
      <w:tr w:rsidR="007B573D" w:rsidRPr="007B573D" w14:paraId="7EB4B1EF"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AEAF3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209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C83B29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CEC0769</w:t>
            </w:r>
          </w:p>
        </w:tc>
        <w:tc>
          <w:tcPr>
            <w:tcW w:w="3820" w:type="dxa"/>
            <w:tcBorders>
              <w:top w:val="nil"/>
              <w:left w:val="nil"/>
              <w:bottom w:val="single" w:sz="4" w:space="0" w:color="auto"/>
              <w:right w:val="single" w:sz="8" w:space="0" w:color="auto"/>
            </w:tcBorders>
            <w:shd w:val="clear" w:color="auto" w:fill="auto"/>
            <w:vAlign w:val="bottom"/>
            <w:hideMark/>
          </w:tcPr>
          <w:p w14:paraId="0366D86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BARRA DE TRABAJO 2.20 X .60 CON 1 MÓDULO DE 3 GABINETES</w:t>
            </w:r>
          </w:p>
        </w:tc>
        <w:tc>
          <w:tcPr>
            <w:tcW w:w="2240" w:type="dxa"/>
            <w:tcBorders>
              <w:top w:val="nil"/>
              <w:left w:val="nil"/>
              <w:bottom w:val="single" w:sz="4" w:space="0" w:color="auto"/>
              <w:right w:val="single" w:sz="8" w:space="0" w:color="auto"/>
            </w:tcBorders>
            <w:shd w:val="clear" w:color="auto" w:fill="auto"/>
            <w:vAlign w:val="bottom"/>
            <w:hideMark/>
          </w:tcPr>
          <w:p w14:paraId="1B8955F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10,950.40</w:t>
            </w:r>
          </w:p>
        </w:tc>
      </w:tr>
      <w:tr w:rsidR="007B573D" w:rsidRPr="007B573D" w14:paraId="494284BC"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51B14A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AF4748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CEC0773</w:t>
            </w:r>
          </w:p>
        </w:tc>
        <w:tc>
          <w:tcPr>
            <w:tcW w:w="3820" w:type="dxa"/>
            <w:tcBorders>
              <w:top w:val="nil"/>
              <w:left w:val="nil"/>
              <w:bottom w:val="single" w:sz="4" w:space="0" w:color="auto"/>
              <w:right w:val="single" w:sz="8" w:space="0" w:color="auto"/>
            </w:tcBorders>
            <w:shd w:val="clear" w:color="auto" w:fill="auto"/>
            <w:vAlign w:val="bottom"/>
            <w:hideMark/>
          </w:tcPr>
          <w:p w14:paraId="7F2756D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BARRA DE TRABAJO 3.92 X .60 CON 1 MÓDULO DE 4 GABINETES</w:t>
            </w:r>
          </w:p>
        </w:tc>
        <w:tc>
          <w:tcPr>
            <w:tcW w:w="2240" w:type="dxa"/>
            <w:tcBorders>
              <w:top w:val="nil"/>
              <w:left w:val="nil"/>
              <w:bottom w:val="single" w:sz="4" w:space="0" w:color="auto"/>
              <w:right w:val="single" w:sz="8" w:space="0" w:color="auto"/>
            </w:tcBorders>
            <w:shd w:val="clear" w:color="auto" w:fill="auto"/>
            <w:vAlign w:val="bottom"/>
            <w:hideMark/>
          </w:tcPr>
          <w:p w14:paraId="233BD40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16,936.00</w:t>
            </w:r>
          </w:p>
        </w:tc>
      </w:tr>
      <w:tr w:rsidR="007B573D" w:rsidRPr="007B573D" w14:paraId="5F004CFF"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7EAF8D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C5A049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CEC0774</w:t>
            </w:r>
          </w:p>
        </w:tc>
        <w:tc>
          <w:tcPr>
            <w:tcW w:w="3820" w:type="dxa"/>
            <w:tcBorders>
              <w:top w:val="nil"/>
              <w:left w:val="nil"/>
              <w:bottom w:val="single" w:sz="4" w:space="0" w:color="auto"/>
              <w:right w:val="single" w:sz="8" w:space="0" w:color="auto"/>
            </w:tcBorders>
            <w:shd w:val="clear" w:color="auto" w:fill="auto"/>
            <w:vAlign w:val="bottom"/>
            <w:hideMark/>
          </w:tcPr>
          <w:p w14:paraId="146EC13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BARRA DE TRABAJO 3.60 X .60 CON 1 MÓDULO DE 4 GABINETES</w:t>
            </w:r>
          </w:p>
        </w:tc>
        <w:tc>
          <w:tcPr>
            <w:tcW w:w="2240" w:type="dxa"/>
            <w:tcBorders>
              <w:top w:val="nil"/>
              <w:left w:val="nil"/>
              <w:bottom w:val="single" w:sz="4" w:space="0" w:color="auto"/>
              <w:right w:val="single" w:sz="8" w:space="0" w:color="auto"/>
            </w:tcBorders>
            <w:shd w:val="clear" w:color="auto" w:fill="auto"/>
            <w:vAlign w:val="bottom"/>
            <w:hideMark/>
          </w:tcPr>
          <w:p w14:paraId="77F722D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12,876.00</w:t>
            </w:r>
          </w:p>
        </w:tc>
      </w:tr>
      <w:tr w:rsidR="007B573D" w:rsidRPr="007B573D" w14:paraId="30C95A6C"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996CA2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8D5E2C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CEC0778</w:t>
            </w:r>
          </w:p>
        </w:tc>
        <w:tc>
          <w:tcPr>
            <w:tcW w:w="3820" w:type="dxa"/>
            <w:tcBorders>
              <w:top w:val="nil"/>
              <w:left w:val="nil"/>
              <w:bottom w:val="single" w:sz="4" w:space="0" w:color="auto"/>
              <w:right w:val="single" w:sz="8" w:space="0" w:color="auto"/>
            </w:tcBorders>
            <w:shd w:val="clear" w:color="auto" w:fill="auto"/>
            <w:vAlign w:val="bottom"/>
            <w:hideMark/>
          </w:tcPr>
          <w:p w14:paraId="6069D75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1.5 TONELADAS</w:t>
            </w:r>
          </w:p>
        </w:tc>
        <w:tc>
          <w:tcPr>
            <w:tcW w:w="2240" w:type="dxa"/>
            <w:tcBorders>
              <w:top w:val="nil"/>
              <w:left w:val="nil"/>
              <w:bottom w:val="single" w:sz="4" w:space="0" w:color="auto"/>
              <w:right w:val="single" w:sz="8" w:space="0" w:color="auto"/>
            </w:tcBorders>
            <w:shd w:val="clear" w:color="auto" w:fill="auto"/>
            <w:vAlign w:val="bottom"/>
            <w:hideMark/>
          </w:tcPr>
          <w:p w14:paraId="5777FA4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7,830.00</w:t>
            </w:r>
          </w:p>
        </w:tc>
      </w:tr>
      <w:tr w:rsidR="007B573D" w:rsidRPr="007B573D" w14:paraId="59D74882"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79EB8E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F283D5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CEC0779</w:t>
            </w:r>
          </w:p>
        </w:tc>
        <w:tc>
          <w:tcPr>
            <w:tcW w:w="3820" w:type="dxa"/>
            <w:tcBorders>
              <w:top w:val="nil"/>
              <w:left w:val="nil"/>
              <w:bottom w:val="single" w:sz="4" w:space="0" w:color="auto"/>
              <w:right w:val="single" w:sz="8" w:space="0" w:color="auto"/>
            </w:tcBorders>
            <w:shd w:val="clear" w:color="auto" w:fill="auto"/>
            <w:vAlign w:val="bottom"/>
            <w:hideMark/>
          </w:tcPr>
          <w:p w14:paraId="25C576F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1.5 TONELADAS</w:t>
            </w:r>
          </w:p>
        </w:tc>
        <w:tc>
          <w:tcPr>
            <w:tcW w:w="2240" w:type="dxa"/>
            <w:tcBorders>
              <w:top w:val="nil"/>
              <w:left w:val="nil"/>
              <w:bottom w:val="single" w:sz="4" w:space="0" w:color="auto"/>
              <w:right w:val="single" w:sz="8" w:space="0" w:color="auto"/>
            </w:tcBorders>
            <w:shd w:val="clear" w:color="auto" w:fill="auto"/>
            <w:vAlign w:val="bottom"/>
            <w:hideMark/>
          </w:tcPr>
          <w:p w14:paraId="2371A51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7,830.00</w:t>
            </w:r>
          </w:p>
        </w:tc>
      </w:tr>
      <w:tr w:rsidR="007B573D" w:rsidRPr="007B573D" w14:paraId="18E0AB1D"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305854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5D7F89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CEC0780</w:t>
            </w:r>
          </w:p>
        </w:tc>
        <w:tc>
          <w:tcPr>
            <w:tcW w:w="3820" w:type="dxa"/>
            <w:tcBorders>
              <w:top w:val="nil"/>
              <w:left w:val="nil"/>
              <w:bottom w:val="single" w:sz="4" w:space="0" w:color="auto"/>
              <w:right w:val="single" w:sz="8" w:space="0" w:color="auto"/>
            </w:tcBorders>
            <w:shd w:val="clear" w:color="auto" w:fill="auto"/>
            <w:vAlign w:val="bottom"/>
            <w:hideMark/>
          </w:tcPr>
          <w:p w14:paraId="7969CC3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HP COLOR LASERJET PRO M277DW</w:t>
            </w:r>
          </w:p>
        </w:tc>
        <w:tc>
          <w:tcPr>
            <w:tcW w:w="2240" w:type="dxa"/>
            <w:tcBorders>
              <w:top w:val="nil"/>
              <w:left w:val="nil"/>
              <w:bottom w:val="single" w:sz="4" w:space="0" w:color="auto"/>
              <w:right w:val="single" w:sz="8" w:space="0" w:color="auto"/>
            </w:tcBorders>
            <w:shd w:val="clear" w:color="auto" w:fill="auto"/>
            <w:vAlign w:val="bottom"/>
            <w:hideMark/>
          </w:tcPr>
          <w:p w14:paraId="6ACB6B4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6,924.48</w:t>
            </w:r>
          </w:p>
        </w:tc>
      </w:tr>
      <w:tr w:rsidR="007B573D" w:rsidRPr="007B573D" w14:paraId="5EA6E85A"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E11434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74F39D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CEC0781</w:t>
            </w:r>
          </w:p>
        </w:tc>
        <w:tc>
          <w:tcPr>
            <w:tcW w:w="3820" w:type="dxa"/>
            <w:tcBorders>
              <w:top w:val="nil"/>
              <w:left w:val="nil"/>
              <w:bottom w:val="single" w:sz="4" w:space="0" w:color="auto"/>
              <w:right w:val="single" w:sz="8" w:space="0" w:color="auto"/>
            </w:tcBorders>
            <w:shd w:val="clear" w:color="auto" w:fill="auto"/>
            <w:vAlign w:val="bottom"/>
            <w:hideMark/>
          </w:tcPr>
          <w:p w14:paraId="356B8DF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HP COLOR LASERJET PRO M477DW</w:t>
            </w:r>
          </w:p>
        </w:tc>
        <w:tc>
          <w:tcPr>
            <w:tcW w:w="2240" w:type="dxa"/>
            <w:tcBorders>
              <w:top w:val="nil"/>
              <w:left w:val="nil"/>
              <w:bottom w:val="single" w:sz="4" w:space="0" w:color="auto"/>
              <w:right w:val="single" w:sz="8" w:space="0" w:color="auto"/>
            </w:tcBorders>
            <w:shd w:val="clear" w:color="auto" w:fill="auto"/>
            <w:vAlign w:val="bottom"/>
            <w:hideMark/>
          </w:tcPr>
          <w:p w14:paraId="7A31AC2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7,395.99</w:t>
            </w:r>
          </w:p>
        </w:tc>
      </w:tr>
      <w:tr w:rsidR="007B573D" w:rsidRPr="007B573D" w14:paraId="350FC6FE"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42CB2E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1D89C4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CEC0782</w:t>
            </w:r>
          </w:p>
        </w:tc>
        <w:tc>
          <w:tcPr>
            <w:tcW w:w="3820" w:type="dxa"/>
            <w:tcBorders>
              <w:top w:val="nil"/>
              <w:left w:val="nil"/>
              <w:bottom w:val="single" w:sz="4" w:space="0" w:color="auto"/>
              <w:right w:val="single" w:sz="8" w:space="0" w:color="auto"/>
            </w:tcBorders>
            <w:shd w:val="clear" w:color="auto" w:fill="auto"/>
            <w:vAlign w:val="bottom"/>
            <w:hideMark/>
          </w:tcPr>
          <w:p w14:paraId="6DEFADB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TONELADA</w:t>
            </w:r>
          </w:p>
        </w:tc>
        <w:tc>
          <w:tcPr>
            <w:tcW w:w="2240" w:type="dxa"/>
            <w:tcBorders>
              <w:top w:val="nil"/>
              <w:left w:val="nil"/>
              <w:bottom w:val="single" w:sz="4" w:space="0" w:color="auto"/>
              <w:right w:val="single" w:sz="8" w:space="0" w:color="auto"/>
            </w:tcBorders>
            <w:shd w:val="clear" w:color="auto" w:fill="auto"/>
            <w:vAlign w:val="bottom"/>
            <w:hideMark/>
          </w:tcPr>
          <w:p w14:paraId="1EE7936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5,684.00</w:t>
            </w:r>
          </w:p>
        </w:tc>
      </w:tr>
      <w:tr w:rsidR="007B573D" w:rsidRPr="007B573D" w14:paraId="623DD610"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951C48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0EE63F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CEC0783</w:t>
            </w:r>
          </w:p>
        </w:tc>
        <w:tc>
          <w:tcPr>
            <w:tcW w:w="3820" w:type="dxa"/>
            <w:tcBorders>
              <w:top w:val="nil"/>
              <w:left w:val="nil"/>
              <w:bottom w:val="single" w:sz="4" w:space="0" w:color="auto"/>
              <w:right w:val="single" w:sz="8" w:space="0" w:color="auto"/>
            </w:tcBorders>
            <w:shd w:val="clear" w:color="auto" w:fill="auto"/>
            <w:vAlign w:val="bottom"/>
            <w:hideMark/>
          </w:tcPr>
          <w:p w14:paraId="247DAF2F"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TONELADA</w:t>
            </w:r>
          </w:p>
        </w:tc>
        <w:tc>
          <w:tcPr>
            <w:tcW w:w="2240" w:type="dxa"/>
            <w:tcBorders>
              <w:top w:val="nil"/>
              <w:left w:val="nil"/>
              <w:bottom w:val="single" w:sz="4" w:space="0" w:color="auto"/>
              <w:right w:val="single" w:sz="8" w:space="0" w:color="auto"/>
            </w:tcBorders>
            <w:shd w:val="clear" w:color="auto" w:fill="auto"/>
            <w:vAlign w:val="bottom"/>
            <w:hideMark/>
          </w:tcPr>
          <w:p w14:paraId="04B6574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5,684.00</w:t>
            </w:r>
          </w:p>
        </w:tc>
      </w:tr>
      <w:tr w:rsidR="007B573D" w:rsidRPr="007B573D" w14:paraId="084D9AE8"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94A1D4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B51CAC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CEC0785</w:t>
            </w:r>
          </w:p>
        </w:tc>
        <w:tc>
          <w:tcPr>
            <w:tcW w:w="3820" w:type="dxa"/>
            <w:tcBorders>
              <w:top w:val="nil"/>
              <w:left w:val="nil"/>
              <w:bottom w:val="single" w:sz="4" w:space="0" w:color="auto"/>
              <w:right w:val="single" w:sz="8" w:space="0" w:color="auto"/>
            </w:tcBorders>
            <w:shd w:val="clear" w:color="auto" w:fill="auto"/>
            <w:vAlign w:val="bottom"/>
            <w:hideMark/>
          </w:tcPr>
          <w:p w14:paraId="7BDC8DD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TONELADA</w:t>
            </w:r>
          </w:p>
        </w:tc>
        <w:tc>
          <w:tcPr>
            <w:tcW w:w="2240" w:type="dxa"/>
            <w:tcBorders>
              <w:top w:val="nil"/>
              <w:left w:val="nil"/>
              <w:bottom w:val="single" w:sz="4" w:space="0" w:color="auto"/>
              <w:right w:val="single" w:sz="8" w:space="0" w:color="auto"/>
            </w:tcBorders>
            <w:shd w:val="clear" w:color="auto" w:fill="auto"/>
            <w:vAlign w:val="bottom"/>
            <w:hideMark/>
          </w:tcPr>
          <w:p w14:paraId="573ADD6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5,742.00</w:t>
            </w:r>
          </w:p>
        </w:tc>
      </w:tr>
      <w:tr w:rsidR="007B573D" w:rsidRPr="007B573D" w14:paraId="5566EDBB"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43C76D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219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EA9128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CEC0786</w:t>
            </w:r>
          </w:p>
        </w:tc>
        <w:tc>
          <w:tcPr>
            <w:tcW w:w="3820" w:type="dxa"/>
            <w:tcBorders>
              <w:top w:val="nil"/>
              <w:left w:val="nil"/>
              <w:bottom w:val="single" w:sz="4" w:space="0" w:color="auto"/>
              <w:right w:val="single" w:sz="8" w:space="0" w:color="auto"/>
            </w:tcBorders>
            <w:shd w:val="clear" w:color="auto" w:fill="auto"/>
            <w:vAlign w:val="bottom"/>
            <w:hideMark/>
          </w:tcPr>
          <w:p w14:paraId="7738330F"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 TONELADA</w:t>
            </w:r>
          </w:p>
        </w:tc>
        <w:tc>
          <w:tcPr>
            <w:tcW w:w="2240" w:type="dxa"/>
            <w:tcBorders>
              <w:top w:val="nil"/>
              <w:left w:val="nil"/>
              <w:bottom w:val="single" w:sz="4" w:space="0" w:color="auto"/>
              <w:right w:val="single" w:sz="8" w:space="0" w:color="auto"/>
            </w:tcBorders>
            <w:shd w:val="clear" w:color="auto" w:fill="auto"/>
            <w:vAlign w:val="bottom"/>
            <w:hideMark/>
          </w:tcPr>
          <w:p w14:paraId="420BAFE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5,742.00</w:t>
            </w:r>
          </w:p>
        </w:tc>
      </w:tr>
      <w:tr w:rsidR="007B573D" w:rsidRPr="007B573D" w14:paraId="18E63282"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8BAF21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6E6C11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CEC0787</w:t>
            </w:r>
          </w:p>
        </w:tc>
        <w:tc>
          <w:tcPr>
            <w:tcW w:w="3820" w:type="dxa"/>
            <w:tcBorders>
              <w:top w:val="nil"/>
              <w:left w:val="nil"/>
              <w:bottom w:val="single" w:sz="4" w:space="0" w:color="auto"/>
              <w:right w:val="single" w:sz="8" w:space="0" w:color="auto"/>
            </w:tcBorders>
            <w:shd w:val="clear" w:color="auto" w:fill="auto"/>
            <w:vAlign w:val="bottom"/>
            <w:hideMark/>
          </w:tcPr>
          <w:p w14:paraId="3D8B3E1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DE 1.05 X 0.70 X 2.40 CON 4 ENTREPAÑOS</w:t>
            </w:r>
          </w:p>
        </w:tc>
        <w:tc>
          <w:tcPr>
            <w:tcW w:w="2240" w:type="dxa"/>
            <w:tcBorders>
              <w:top w:val="nil"/>
              <w:left w:val="nil"/>
              <w:bottom w:val="single" w:sz="4" w:space="0" w:color="auto"/>
              <w:right w:val="single" w:sz="8" w:space="0" w:color="auto"/>
            </w:tcBorders>
            <w:shd w:val="clear" w:color="auto" w:fill="auto"/>
            <w:vAlign w:val="bottom"/>
            <w:hideMark/>
          </w:tcPr>
          <w:p w14:paraId="21D8E56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7,540.00</w:t>
            </w:r>
          </w:p>
        </w:tc>
      </w:tr>
      <w:tr w:rsidR="007B573D" w:rsidRPr="007B573D" w14:paraId="38B7470B"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22C69A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CDD65D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CEC0788</w:t>
            </w:r>
          </w:p>
        </w:tc>
        <w:tc>
          <w:tcPr>
            <w:tcW w:w="3820" w:type="dxa"/>
            <w:tcBorders>
              <w:top w:val="nil"/>
              <w:left w:val="nil"/>
              <w:bottom w:val="single" w:sz="4" w:space="0" w:color="auto"/>
              <w:right w:val="single" w:sz="8" w:space="0" w:color="auto"/>
            </w:tcBorders>
            <w:shd w:val="clear" w:color="auto" w:fill="auto"/>
            <w:vAlign w:val="bottom"/>
            <w:hideMark/>
          </w:tcPr>
          <w:p w14:paraId="2498917E"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DE 1.05 X 0.70 X 2.40 CON 4 ENTREPAÑOS</w:t>
            </w:r>
          </w:p>
        </w:tc>
        <w:tc>
          <w:tcPr>
            <w:tcW w:w="2240" w:type="dxa"/>
            <w:tcBorders>
              <w:top w:val="nil"/>
              <w:left w:val="nil"/>
              <w:bottom w:val="single" w:sz="4" w:space="0" w:color="auto"/>
              <w:right w:val="single" w:sz="8" w:space="0" w:color="auto"/>
            </w:tcBorders>
            <w:shd w:val="clear" w:color="auto" w:fill="auto"/>
            <w:vAlign w:val="bottom"/>
            <w:hideMark/>
          </w:tcPr>
          <w:p w14:paraId="0C1264F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7,540.00</w:t>
            </w:r>
          </w:p>
        </w:tc>
      </w:tr>
      <w:tr w:rsidR="007B573D" w:rsidRPr="007B573D" w14:paraId="35370803"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A2D548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80F94B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CEC0789</w:t>
            </w:r>
          </w:p>
        </w:tc>
        <w:tc>
          <w:tcPr>
            <w:tcW w:w="3820" w:type="dxa"/>
            <w:tcBorders>
              <w:top w:val="nil"/>
              <w:left w:val="nil"/>
              <w:bottom w:val="single" w:sz="4" w:space="0" w:color="auto"/>
              <w:right w:val="single" w:sz="8" w:space="0" w:color="auto"/>
            </w:tcBorders>
            <w:shd w:val="clear" w:color="auto" w:fill="auto"/>
            <w:vAlign w:val="bottom"/>
            <w:hideMark/>
          </w:tcPr>
          <w:p w14:paraId="38C9A8C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DE 1.05 X 0.70 X 2.40 CON 4 ENTREPAÑOS</w:t>
            </w:r>
          </w:p>
        </w:tc>
        <w:tc>
          <w:tcPr>
            <w:tcW w:w="2240" w:type="dxa"/>
            <w:tcBorders>
              <w:top w:val="nil"/>
              <w:left w:val="nil"/>
              <w:bottom w:val="single" w:sz="4" w:space="0" w:color="auto"/>
              <w:right w:val="single" w:sz="8" w:space="0" w:color="auto"/>
            </w:tcBorders>
            <w:shd w:val="clear" w:color="auto" w:fill="auto"/>
            <w:vAlign w:val="bottom"/>
            <w:hideMark/>
          </w:tcPr>
          <w:p w14:paraId="2B5D4BF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7,540.00</w:t>
            </w:r>
          </w:p>
        </w:tc>
      </w:tr>
      <w:tr w:rsidR="007B573D" w:rsidRPr="007B573D" w14:paraId="7A1EF87E"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B3B1C0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5B00B1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CEC0790</w:t>
            </w:r>
          </w:p>
        </w:tc>
        <w:tc>
          <w:tcPr>
            <w:tcW w:w="3820" w:type="dxa"/>
            <w:tcBorders>
              <w:top w:val="nil"/>
              <w:left w:val="nil"/>
              <w:bottom w:val="single" w:sz="4" w:space="0" w:color="auto"/>
              <w:right w:val="single" w:sz="8" w:space="0" w:color="auto"/>
            </w:tcBorders>
            <w:shd w:val="clear" w:color="auto" w:fill="auto"/>
            <w:vAlign w:val="bottom"/>
            <w:hideMark/>
          </w:tcPr>
          <w:p w14:paraId="0DA57E0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DE 1.05 X 0.70 X 2.40 CON 4 ENTREPAÑOS</w:t>
            </w:r>
          </w:p>
        </w:tc>
        <w:tc>
          <w:tcPr>
            <w:tcW w:w="2240" w:type="dxa"/>
            <w:tcBorders>
              <w:top w:val="nil"/>
              <w:left w:val="nil"/>
              <w:bottom w:val="single" w:sz="4" w:space="0" w:color="auto"/>
              <w:right w:val="single" w:sz="8" w:space="0" w:color="auto"/>
            </w:tcBorders>
            <w:shd w:val="clear" w:color="auto" w:fill="auto"/>
            <w:vAlign w:val="bottom"/>
            <w:hideMark/>
          </w:tcPr>
          <w:p w14:paraId="20E130E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7,540.00</w:t>
            </w:r>
          </w:p>
        </w:tc>
      </w:tr>
      <w:tr w:rsidR="007B573D" w:rsidRPr="007B573D" w14:paraId="1DBFAF33"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12FF86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859605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CEC0791</w:t>
            </w:r>
          </w:p>
        </w:tc>
        <w:tc>
          <w:tcPr>
            <w:tcW w:w="3820" w:type="dxa"/>
            <w:tcBorders>
              <w:top w:val="nil"/>
              <w:left w:val="nil"/>
              <w:bottom w:val="single" w:sz="4" w:space="0" w:color="auto"/>
              <w:right w:val="single" w:sz="8" w:space="0" w:color="auto"/>
            </w:tcBorders>
            <w:shd w:val="clear" w:color="auto" w:fill="auto"/>
            <w:vAlign w:val="bottom"/>
            <w:hideMark/>
          </w:tcPr>
          <w:p w14:paraId="17D2743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DE 1.03 X 0.70 X 2.40 CON 4 ENTREPAÑOS</w:t>
            </w:r>
          </w:p>
        </w:tc>
        <w:tc>
          <w:tcPr>
            <w:tcW w:w="2240" w:type="dxa"/>
            <w:tcBorders>
              <w:top w:val="nil"/>
              <w:left w:val="nil"/>
              <w:bottom w:val="single" w:sz="4" w:space="0" w:color="auto"/>
              <w:right w:val="single" w:sz="8" w:space="0" w:color="auto"/>
            </w:tcBorders>
            <w:shd w:val="clear" w:color="auto" w:fill="auto"/>
            <w:vAlign w:val="bottom"/>
            <w:hideMark/>
          </w:tcPr>
          <w:p w14:paraId="7FC0AD2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7,540.00</w:t>
            </w:r>
          </w:p>
        </w:tc>
      </w:tr>
      <w:tr w:rsidR="007B573D" w:rsidRPr="007B573D" w14:paraId="3553086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DB0FF1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A36B46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CEC0796</w:t>
            </w:r>
          </w:p>
        </w:tc>
        <w:tc>
          <w:tcPr>
            <w:tcW w:w="3820" w:type="dxa"/>
            <w:tcBorders>
              <w:top w:val="nil"/>
              <w:left w:val="nil"/>
              <w:bottom w:val="single" w:sz="4" w:space="0" w:color="auto"/>
              <w:right w:val="single" w:sz="8" w:space="0" w:color="auto"/>
            </w:tcBorders>
            <w:shd w:val="clear" w:color="auto" w:fill="auto"/>
            <w:vAlign w:val="bottom"/>
            <w:hideMark/>
          </w:tcPr>
          <w:p w14:paraId="4FB2A85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14:paraId="13F190F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14:paraId="15EEBB94"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D764BD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E48F4BD"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CEC0797</w:t>
            </w:r>
          </w:p>
        </w:tc>
        <w:tc>
          <w:tcPr>
            <w:tcW w:w="3820" w:type="dxa"/>
            <w:tcBorders>
              <w:top w:val="nil"/>
              <w:left w:val="nil"/>
              <w:bottom w:val="single" w:sz="4" w:space="0" w:color="auto"/>
              <w:right w:val="single" w:sz="8" w:space="0" w:color="auto"/>
            </w:tcBorders>
            <w:shd w:val="clear" w:color="auto" w:fill="auto"/>
            <w:vAlign w:val="bottom"/>
            <w:hideMark/>
          </w:tcPr>
          <w:p w14:paraId="5FE1CAE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14:paraId="7430F9D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14:paraId="39EA45B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29ECF0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179AE4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CEC0798</w:t>
            </w:r>
          </w:p>
        </w:tc>
        <w:tc>
          <w:tcPr>
            <w:tcW w:w="3820" w:type="dxa"/>
            <w:tcBorders>
              <w:top w:val="nil"/>
              <w:left w:val="nil"/>
              <w:bottom w:val="single" w:sz="4" w:space="0" w:color="auto"/>
              <w:right w:val="single" w:sz="8" w:space="0" w:color="auto"/>
            </w:tcBorders>
            <w:shd w:val="clear" w:color="auto" w:fill="auto"/>
            <w:vAlign w:val="bottom"/>
            <w:hideMark/>
          </w:tcPr>
          <w:p w14:paraId="541F354E"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14:paraId="4C4CD09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14:paraId="0C9E7AC4"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B81145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1F5EA1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CEC0799</w:t>
            </w:r>
          </w:p>
        </w:tc>
        <w:tc>
          <w:tcPr>
            <w:tcW w:w="3820" w:type="dxa"/>
            <w:tcBorders>
              <w:top w:val="nil"/>
              <w:left w:val="nil"/>
              <w:bottom w:val="single" w:sz="4" w:space="0" w:color="auto"/>
              <w:right w:val="single" w:sz="8" w:space="0" w:color="auto"/>
            </w:tcBorders>
            <w:shd w:val="clear" w:color="auto" w:fill="auto"/>
            <w:vAlign w:val="bottom"/>
            <w:hideMark/>
          </w:tcPr>
          <w:p w14:paraId="6221DC0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14:paraId="4801EAE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14:paraId="3E9096B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6D85D9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58A252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CEC0800</w:t>
            </w:r>
          </w:p>
        </w:tc>
        <w:tc>
          <w:tcPr>
            <w:tcW w:w="3820" w:type="dxa"/>
            <w:tcBorders>
              <w:top w:val="nil"/>
              <w:left w:val="nil"/>
              <w:bottom w:val="single" w:sz="4" w:space="0" w:color="auto"/>
              <w:right w:val="single" w:sz="8" w:space="0" w:color="auto"/>
            </w:tcBorders>
            <w:shd w:val="clear" w:color="auto" w:fill="auto"/>
            <w:vAlign w:val="bottom"/>
            <w:hideMark/>
          </w:tcPr>
          <w:p w14:paraId="3FC0C3E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14:paraId="61275FB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14:paraId="36F7EC7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BF21DF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274EE9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CEC0801</w:t>
            </w:r>
          </w:p>
        </w:tc>
        <w:tc>
          <w:tcPr>
            <w:tcW w:w="3820" w:type="dxa"/>
            <w:tcBorders>
              <w:top w:val="nil"/>
              <w:left w:val="nil"/>
              <w:bottom w:val="single" w:sz="4" w:space="0" w:color="auto"/>
              <w:right w:val="single" w:sz="8" w:space="0" w:color="auto"/>
            </w:tcBorders>
            <w:shd w:val="clear" w:color="auto" w:fill="auto"/>
            <w:vAlign w:val="bottom"/>
            <w:hideMark/>
          </w:tcPr>
          <w:p w14:paraId="7AF0F5F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14:paraId="09199F1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14:paraId="612DB14D"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037B89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4B27D5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CEC0802</w:t>
            </w:r>
          </w:p>
        </w:tc>
        <w:tc>
          <w:tcPr>
            <w:tcW w:w="3820" w:type="dxa"/>
            <w:tcBorders>
              <w:top w:val="nil"/>
              <w:left w:val="nil"/>
              <w:bottom w:val="single" w:sz="4" w:space="0" w:color="auto"/>
              <w:right w:val="single" w:sz="8" w:space="0" w:color="auto"/>
            </w:tcBorders>
            <w:shd w:val="clear" w:color="auto" w:fill="auto"/>
            <w:vAlign w:val="bottom"/>
            <w:hideMark/>
          </w:tcPr>
          <w:p w14:paraId="5E8004D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14:paraId="7046A4D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14:paraId="00EBAB42"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0F7CCF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D7FBC9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CEC0803</w:t>
            </w:r>
          </w:p>
        </w:tc>
        <w:tc>
          <w:tcPr>
            <w:tcW w:w="3820" w:type="dxa"/>
            <w:tcBorders>
              <w:top w:val="nil"/>
              <w:left w:val="nil"/>
              <w:bottom w:val="single" w:sz="4" w:space="0" w:color="auto"/>
              <w:right w:val="single" w:sz="8" w:space="0" w:color="auto"/>
            </w:tcBorders>
            <w:shd w:val="clear" w:color="auto" w:fill="auto"/>
            <w:vAlign w:val="bottom"/>
            <w:hideMark/>
          </w:tcPr>
          <w:p w14:paraId="1873771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14:paraId="20ABFBE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14:paraId="1C719A0C"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C15AA6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63686A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CEC0804</w:t>
            </w:r>
          </w:p>
        </w:tc>
        <w:tc>
          <w:tcPr>
            <w:tcW w:w="3820" w:type="dxa"/>
            <w:tcBorders>
              <w:top w:val="nil"/>
              <w:left w:val="nil"/>
              <w:bottom w:val="single" w:sz="4" w:space="0" w:color="auto"/>
              <w:right w:val="single" w:sz="8" w:space="0" w:color="auto"/>
            </w:tcBorders>
            <w:shd w:val="clear" w:color="auto" w:fill="auto"/>
            <w:vAlign w:val="bottom"/>
            <w:hideMark/>
          </w:tcPr>
          <w:p w14:paraId="44D7E52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14:paraId="297F872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14:paraId="404B65DB"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D2F89E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3C9A6E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CEC0805</w:t>
            </w:r>
          </w:p>
        </w:tc>
        <w:tc>
          <w:tcPr>
            <w:tcW w:w="3820" w:type="dxa"/>
            <w:tcBorders>
              <w:top w:val="nil"/>
              <w:left w:val="nil"/>
              <w:bottom w:val="single" w:sz="4" w:space="0" w:color="auto"/>
              <w:right w:val="single" w:sz="8" w:space="0" w:color="auto"/>
            </w:tcBorders>
            <w:shd w:val="clear" w:color="auto" w:fill="auto"/>
            <w:vAlign w:val="bottom"/>
            <w:hideMark/>
          </w:tcPr>
          <w:p w14:paraId="5A14B2C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14:paraId="671C35D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14:paraId="6B2D5EC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78F651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325F7B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CEC0806</w:t>
            </w:r>
          </w:p>
        </w:tc>
        <w:tc>
          <w:tcPr>
            <w:tcW w:w="3820" w:type="dxa"/>
            <w:tcBorders>
              <w:top w:val="nil"/>
              <w:left w:val="nil"/>
              <w:bottom w:val="single" w:sz="4" w:space="0" w:color="auto"/>
              <w:right w:val="single" w:sz="8" w:space="0" w:color="auto"/>
            </w:tcBorders>
            <w:shd w:val="clear" w:color="auto" w:fill="auto"/>
            <w:vAlign w:val="bottom"/>
            <w:hideMark/>
          </w:tcPr>
          <w:p w14:paraId="229D624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MÓDULO DE TRABAJO 1.05 X 0.70 X 2.05</w:t>
            </w:r>
          </w:p>
        </w:tc>
        <w:tc>
          <w:tcPr>
            <w:tcW w:w="2240" w:type="dxa"/>
            <w:tcBorders>
              <w:top w:val="nil"/>
              <w:left w:val="nil"/>
              <w:bottom w:val="single" w:sz="4" w:space="0" w:color="auto"/>
              <w:right w:val="single" w:sz="8" w:space="0" w:color="auto"/>
            </w:tcBorders>
            <w:shd w:val="clear" w:color="auto" w:fill="auto"/>
            <w:vAlign w:val="bottom"/>
            <w:hideMark/>
          </w:tcPr>
          <w:p w14:paraId="0AD0111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7,888.00</w:t>
            </w:r>
          </w:p>
        </w:tc>
      </w:tr>
      <w:tr w:rsidR="007B573D" w:rsidRPr="007B573D" w14:paraId="5F0E4A0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699B89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24B004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CEC0808</w:t>
            </w:r>
          </w:p>
        </w:tc>
        <w:tc>
          <w:tcPr>
            <w:tcW w:w="3820" w:type="dxa"/>
            <w:tcBorders>
              <w:top w:val="nil"/>
              <w:left w:val="nil"/>
              <w:bottom w:val="single" w:sz="4" w:space="0" w:color="auto"/>
              <w:right w:val="single" w:sz="8" w:space="0" w:color="auto"/>
            </w:tcBorders>
            <w:shd w:val="clear" w:color="auto" w:fill="auto"/>
            <w:vAlign w:val="bottom"/>
            <w:hideMark/>
          </w:tcPr>
          <w:p w14:paraId="62565698"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CÁMARA DIGITAL LCD DE 3 PULGADAS</w:t>
            </w:r>
          </w:p>
        </w:tc>
        <w:tc>
          <w:tcPr>
            <w:tcW w:w="2240" w:type="dxa"/>
            <w:tcBorders>
              <w:top w:val="nil"/>
              <w:left w:val="nil"/>
              <w:bottom w:val="single" w:sz="4" w:space="0" w:color="auto"/>
              <w:right w:val="single" w:sz="8" w:space="0" w:color="auto"/>
            </w:tcBorders>
            <w:shd w:val="clear" w:color="auto" w:fill="auto"/>
            <w:vAlign w:val="bottom"/>
            <w:hideMark/>
          </w:tcPr>
          <w:p w14:paraId="2544E4E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10,026.60</w:t>
            </w:r>
          </w:p>
        </w:tc>
      </w:tr>
      <w:tr w:rsidR="007B573D" w:rsidRPr="007B573D" w14:paraId="1BE96CA2"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23B062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lastRenderedPageBreak/>
              <w:t>238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D66BEB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CEC0810</w:t>
            </w:r>
          </w:p>
        </w:tc>
        <w:tc>
          <w:tcPr>
            <w:tcW w:w="3820" w:type="dxa"/>
            <w:tcBorders>
              <w:top w:val="nil"/>
              <w:left w:val="nil"/>
              <w:bottom w:val="single" w:sz="4" w:space="0" w:color="auto"/>
              <w:right w:val="single" w:sz="8" w:space="0" w:color="auto"/>
            </w:tcBorders>
            <w:shd w:val="clear" w:color="auto" w:fill="auto"/>
            <w:vAlign w:val="bottom"/>
            <w:hideMark/>
          </w:tcPr>
          <w:p w14:paraId="19AF11B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2 TONELADAS</w:t>
            </w:r>
          </w:p>
        </w:tc>
        <w:tc>
          <w:tcPr>
            <w:tcW w:w="2240" w:type="dxa"/>
            <w:tcBorders>
              <w:top w:val="nil"/>
              <w:left w:val="nil"/>
              <w:bottom w:val="single" w:sz="4" w:space="0" w:color="auto"/>
              <w:right w:val="single" w:sz="8" w:space="0" w:color="auto"/>
            </w:tcBorders>
            <w:shd w:val="clear" w:color="auto" w:fill="auto"/>
            <w:vAlign w:val="bottom"/>
            <w:hideMark/>
          </w:tcPr>
          <w:p w14:paraId="6C47DCA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9,860.00</w:t>
            </w:r>
          </w:p>
        </w:tc>
      </w:tr>
      <w:tr w:rsidR="007B573D" w:rsidRPr="007B573D" w14:paraId="0A11446C"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F9348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239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761094B"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CEC0811</w:t>
            </w:r>
          </w:p>
        </w:tc>
        <w:tc>
          <w:tcPr>
            <w:tcW w:w="3820" w:type="dxa"/>
            <w:tcBorders>
              <w:top w:val="nil"/>
              <w:left w:val="nil"/>
              <w:bottom w:val="single" w:sz="4" w:space="0" w:color="auto"/>
              <w:right w:val="single" w:sz="8" w:space="0" w:color="auto"/>
            </w:tcBorders>
            <w:shd w:val="clear" w:color="auto" w:fill="auto"/>
            <w:vAlign w:val="bottom"/>
            <w:hideMark/>
          </w:tcPr>
          <w:p w14:paraId="70AE4B7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SILLON EJECUTIVO NEGRO</w:t>
            </w:r>
          </w:p>
        </w:tc>
        <w:tc>
          <w:tcPr>
            <w:tcW w:w="2240" w:type="dxa"/>
            <w:tcBorders>
              <w:top w:val="nil"/>
              <w:left w:val="nil"/>
              <w:bottom w:val="single" w:sz="4" w:space="0" w:color="auto"/>
              <w:right w:val="single" w:sz="8" w:space="0" w:color="auto"/>
            </w:tcBorders>
            <w:shd w:val="clear" w:color="auto" w:fill="auto"/>
            <w:vAlign w:val="bottom"/>
            <w:hideMark/>
          </w:tcPr>
          <w:p w14:paraId="6991665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5,950.80</w:t>
            </w:r>
          </w:p>
        </w:tc>
      </w:tr>
      <w:tr w:rsidR="007B573D" w:rsidRPr="007B573D" w14:paraId="60109048"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37AAB0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3FF92B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CEC0812</w:t>
            </w:r>
          </w:p>
        </w:tc>
        <w:tc>
          <w:tcPr>
            <w:tcW w:w="3820" w:type="dxa"/>
            <w:tcBorders>
              <w:top w:val="nil"/>
              <w:left w:val="nil"/>
              <w:bottom w:val="single" w:sz="4" w:space="0" w:color="auto"/>
              <w:right w:val="single" w:sz="8" w:space="0" w:color="auto"/>
            </w:tcBorders>
            <w:shd w:val="clear" w:color="auto" w:fill="auto"/>
            <w:vAlign w:val="bottom"/>
            <w:hideMark/>
          </w:tcPr>
          <w:p w14:paraId="1EAD5825"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OPTOMA S31W VGA-HDM</w:t>
            </w:r>
          </w:p>
        </w:tc>
        <w:tc>
          <w:tcPr>
            <w:tcW w:w="2240" w:type="dxa"/>
            <w:tcBorders>
              <w:top w:val="nil"/>
              <w:left w:val="nil"/>
              <w:bottom w:val="single" w:sz="4" w:space="0" w:color="auto"/>
              <w:right w:val="single" w:sz="8" w:space="0" w:color="auto"/>
            </w:tcBorders>
            <w:shd w:val="clear" w:color="auto" w:fill="auto"/>
            <w:vAlign w:val="bottom"/>
            <w:hideMark/>
          </w:tcPr>
          <w:p w14:paraId="7B1B441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7,540.80</w:t>
            </w:r>
          </w:p>
        </w:tc>
      </w:tr>
      <w:tr w:rsidR="007B573D" w:rsidRPr="007B573D" w14:paraId="2243F2E7"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67BF74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CCAC99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CEC0813</w:t>
            </w:r>
          </w:p>
        </w:tc>
        <w:tc>
          <w:tcPr>
            <w:tcW w:w="3820" w:type="dxa"/>
            <w:tcBorders>
              <w:top w:val="nil"/>
              <w:left w:val="nil"/>
              <w:bottom w:val="single" w:sz="4" w:space="0" w:color="auto"/>
              <w:right w:val="single" w:sz="8" w:space="0" w:color="auto"/>
            </w:tcBorders>
            <w:shd w:val="clear" w:color="auto" w:fill="auto"/>
            <w:vAlign w:val="bottom"/>
            <w:hideMark/>
          </w:tcPr>
          <w:p w14:paraId="5AA5966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GUIA SLIM</w:t>
            </w:r>
          </w:p>
        </w:tc>
        <w:tc>
          <w:tcPr>
            <w:tcW w:w="2240" w:type="dxa"/>
            <w:tcBorders>
              <w:top w:val="nil"/>
              <w:left w:val="nil"/>
              <w:bottom w:val="single" w:sz="4" w:space="0" w:color="auto"/>
              <w:right w:val="single" w:sz="8" w:space="0" w:color="auto"/>
            </w:tcBorders>
            <w:shd w:val="clear" w:color="auto" w:fill="auto"/>
            <w:vAlign w:val="bottom"/>
            <w:hideMark/>
          </w:tcPr>
          <w:p w14:paraId="1D88C03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8,688.67</w:t>
            </w:r>
          </w:p>
        </w:tc>
      </w:tr>
      <w:tr w:rsidR="007B573D" w:rsidRPr="007B573D" w14:paraId="239F5EF4"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3CA3C5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07AC1A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CEC0814</w:t>
            </w:r>
          </w:p>
        </w:tc>
        <w:tc>
          <w:tcPr>
            <w:tcW w:w="3820" w:type="dxa"/>
            <w:tcBorders>
              <w:top w:val="nil"/>
              <w:left w:val="nil"/>
              <w:bottom w:val="nil"/>
              <w:right w:val="single" w:sz="8" w:space="0" w:color="auto"/>
            </w:tcBorders>
            <w:shd w:val="clear" w:color="auto" w:fill="auto"/>
            <w:vAlign w:val="bottom"/>
            <w:hideMark/>
          </w:tcPr>
          <w:p w14:paraId="206520C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GUIA SLIM</w:t>
            </w:r>
          </w:p>
        </w:tc>
        <w:tc>
          <w:tcPr>
            <w:tcW w:w="2240" w:type="dxa"/>
            <w:tcBorders>
              <w:top w:val="nil"/>
              <w:left w:val="nil"/>
              <w:bottom w:val="nil"/>
              <w:right w:val="single" w:sz="8" w:space="0" w:color="auto"/>
            </w:tcBorders>
            <w:shd w:val="clear" w:color="auto" w:fill="auto"/>
            <w:vAlign w:val="bottom"/>
            <w:hideMark/>
          </w:tcPr>
          <w:p w14:paraId="62A65F3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8,688.67</w:t>
            </w:r>
          </w:p>
        </w:tc>
      </w:tr>
      <w:tr w:rsidR="007B573D" w:rsidRPr="007B573D" w14:paraId="2361AF2D"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40A834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25BA71F"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CEC0815</w:t>
            </w:r>
          </w:p>
        </w:tc>
        <w:tc>
          <w:tcPr>
            <w:tcW w:w="3820" w:type="dxa"/>
            <w:tcBorders>
              <w:top w:val="single" w:sz="4" w:space="0" w:color="auto"/>
              <w:left w:val="nil"/>
              <w:bottom w:val="single" w:sz="4" w:space="0" w:color="auto"/>
              <w:right w:val="single" w:sz="8" w:space="0" w:color="auto"/>
            </w:tcBorders>
            <w:shd w:val="clear" w:color="auto" w:fill="auto"/>
            <w:vAlign w:val="bottom"/>
            <w:hideMark/>
          </w:tcPr>
          <w:p w14:paraId="6126FFB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GUIA SLIM</w:t>
            </w:r>
          </w:p>
        </w:tc>
        <w:tc>
          <w:tcPr>
            <w:tcW w:w="2240" w:type="dxa"/>
            <w:tcBorders>
              <w:top w:val="single" w:sz="4" w:space="0" w:color="auto"/>
              <w:left w:val="nil"/>
              <w:bottom w:val="single" w:sz="4" w:space="0" w:color="auto"/>
              <w:right w:val="single" w:sz="8" w:space="0" w:color="auto"/>
            </w:tcBorders>
            <w:shd w:val="clear" w:color="auto" w:fill="auto"/>
            <w:vAlign w:val="bottom"/>
            <w:hideMark/>
          </w:tcPr>
          <w:p w14:paraId="302C025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8,688.67</w:t>
            </w:r>
          </w:p>
        </w:tc>
      </w:tr>
      <w:tr w:rsidR="007B573D" w:rsidRPr="007B573D" w14:paraId="18C2BEF5"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58A0B5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BE1F913"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CEC0816</w:t>
            </w:r>
          </w:p>
        </w:tc>
        <w:tc>
          <w:tcPr>
            <w:tcW w:w="3820" w:type="dxa"/>
            <w:tcBorders>
              <w:top w:val="nil"/>
              <w:left w:val="nil"/>
              <w:bottom w:val="single" w:sz="4" w:space="0" w:color="auto"/>
              <w:right w:val="single" w:sz="8" w:space="0" w:color="auto"/>
            </w:tcBorders>
            <w:shd w:val="clear" w:color="auto" w:fill="auto"/>
            <w:vAlign w:val="bottom"/>
            <w:hideMark/>
          </w:tcPr>
          <w:p w14:paraId="371D1A1B"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HP COLOR LASERJET PRO M477DW</w:t>
            </w:r>
          </w:p>
        </w:tc>
        <w:tc>
          <w:tcPr>
            <w:tcW w:w="2240" w:type="dxa"/>
            <w:tcBorders>
              <w:top w:val="nil"/>
              <w:left w:val="nil"/>
              <w:bottom w:val="single" w:sz="4" w:space="0" w:color="auto"/>
              <w:right w:val="single" w:sz="8" w:space="0" w:color="auto"/>
            </w:tcBorders>
            <w:shd w:val="clear" w:color="auto" w:fill="auto"/>
            <w:vAlign w:val="bottom"/>
            <w:hideMark/>
          </w:tcPr>
          <w:p w14:paraId="727F4D3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9,091.36</w:t>
            </w:r>
          </w:p>
        </w:tc>
      </w:tr>
      <w:tr w:rsidR="007B573D" w:rsidRPr="007B573D" w14:paraId="588671A7"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2246D7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A88F58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CEC0817</w:t>
            </w:r>
          </w:p>
        </w:tc>
        <w:tc>
          <w:tcPr>
            <w:tcW w:w="3820" w:type="dxa"/>
            <w:tcBorders>
              <w:top w:val="nil"/>
              <w:left w:val="nil"/>
              <w:bottom w:val="single" w:sz="4" w:space="0" w:color="auto"/>
              <w:right w:val="single" w:sz="8" w:space="0" w:color="auto"/>
            </w:tcBorders>
            <w:shd w:val="clear" w:color="auto" w:fill="auto"/>
            <w:vAlign w:val="bottom"/>
            <w:hideMark/>
          </w:tcPr>
          <w:p w14:paraId="034020D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HP COLOR LASERJET PRO M477DW</w:t>
            </w:r>
          </w:p>
        </w:tc>
        <w:tc>
          <w:tcPr>
            <w:tcW w:w="2240" w:type="dxa"/>
            <w:tcBorders>
              <w:top w:val="nil"/>
              <w:left w:val="nil"/>
              <w:bottom w:val="single" w:sz="4" w:space="0" w:color="auto"/>
              <w:right w:val="single" w:sz="8" w:space="0" w:color="auto"/>
            </w:tcBorders>
            <w:shd w:val="clear" w:color="auto" w:fill="auto"/>
            <w:vAlign w:val="bottom"/>
            <w:hideMark/>
          </w:tcPr>
          <w:p w14:paraId="4E3814E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8,631.46</w:t>
            </w:r>
          </w:p>
        </w:tc>
      </w:tr>
      <w:tr w:rsidR="007B573D" w:rsidRPr="007B573D" w14:paraId="63A80B6B"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8C30A0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D6594A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CEC0818</w:t>
            </w:r>
          </w:p>
        </w:tc>
        <w:tc>
          <w:tcPr>
            <w:tcW w:w="3820" w:type="dxa"/>
            <w:tcBorders>
              <w:top w:val="nil"/>
              <w:left w:val="nil"/>
              <w:bottom w:val="single" w:sz="4" w:space="0" w:color="auto"/>
              <w:right w:val="single" w:sz="8" w:space="0" w:color="auto"/>
            </w:tcBorders>
            <w:shd w:val="clear" w:color="auto" w:fill="auto"/>
            <w:vAlign w:val="bottom"/>
            <w:hideMark/>
          </w:tcPr>
          <w:p w14:paraId="2D039A4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PROYECTOR 3200 LÚMENES</w:t>
            </w:r>
          </w:p>
        </w:tc>
        <w:tc>
          <w:tcPr>
            <w:tcW w:w="2240" w:type="dxa"/>
            <w:tcBorders>
              <w:top w:val="nil"/>
              <w:left w:val="nil"/>
              <w:bottom w:val="single" w:sz="4" w:space="0" w:color="auto"/>
              <w:right w:val="single" w:sz="8" w:space="0" w:color="auto"/>
            </w:tcBorders>
            <w:shd w:val="clear" w:color="auto" w:fill="auto"/>
            <w:vAlign w:val="bottom"/>
            <w:hideMark/>
          </w:tcPr>
          <w:p w14:paraId="7E42CC6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9,974.84</w:t>
            </w:r>
          </w:p>
        </w:tc>
      </w:tr>
      <w:tr w:rsidR="007B573D" w:rsidRPr="007B573D" w14:paraId="4886CE4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0CAE1B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241D4C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CEC0819</w:t>
            </w:r>
          </w:p>
        </w:tc>
        <w:tc>
          <w:tcPr>
            <w:tcW w:w="3820" w:type="dxa"/>
            <w:tcBorders>
              <w:top w:val="nil"/>
              <w:left w:val="nil"/>
              <w:bottom w:val="single" w:sz="4" w:space="0" w:color="auto"/>
              <w:right w:val="single" w:sz="8" w:space="0" w:color="auto"/>
            </w:tcBorders>
            <w:shd w:val="clear" w:color="auto" w:fill="auto"/>
            <w:vAlign w:val="bottom"/>
            <w:hideMark/>
          </w:tcPr>
          <w:p w14:paraId="728D22C5"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IMPRESORA DE GAFETES</w:t>
            </w:r>
          </w:p>
        </w:tc>
        <w:tc>
          <w:tcPr>
            <w:tcW w:w="2240" w:type="dxa"/>
            <w:tcBorders>
              <w:top w:val="nil"/>
              <w:left w:val="nil"/>
              <w:bottom w:val="single" w:sz="4" w:space="0" w:color="auto"/>
              <w:right w:val="single" w:sz="8" w:space="0" w:color="auto"/>
            </w:tcBorders>
            <w:shd w:val="clear" w:color="auto" w:fill="auto"/>
            <w:vAlign w:val="bottom"/>
            <w:hideMark/>
          </w:tcPr>
          <w:p w14:paraId="2B7BD42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22,423.55</w:t>
            </w:r>
          </w:p>
        </w:tc>
      </w:tr>
      <w:tr w:rsidR="007B573D" w:rsidRPr="007B573D" w14:paraId="36CB046F"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6A4927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294F30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CEC0820</w:t>
            </w:r>
          </w:p>
        </w:tc>
        <w:tc>
          <w:tcPr>
            <w:tcW w:w="3820" w:type="dxa"/>
            <w:tcBorders>
              <w:top w:val="nil"/>
              <w:left w:val="nil"/>
              <w:bottom w:val="nil"/>
              <w:right w:val="single" w:sz="8" w:space="0" w:color="auto"/>
            </w:tcBorders>
            <w:shd w:val="clear" w:color="auto" w:fill="auto"/>
            <w:vAlign w:val="bottom"/>
            <w:hideMark/>
          </w:tcPr>
          <w:p w14:paraId="473BDB6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2 TONELADAS</w:t>
            </w:r>
          </w:p>
        </w:tc>
        <w:tc>
          <w:tcPr>
            <w:tcW w:w="2240" w:type="dxa"/>
            <w:tcBorders>
              <w:top w:val="nil"/>
              <w:left w:val="nil"/>
              <w:bottom w:val="nil"/>
              <w:right w:val="single" w:sz="8" w:space="0" w:color="auto"/>
            </w:tcBorders>
            <w:shd w:val="clear" w:color="auto" w:fill="auto"/>
            <w:vAlign w:val="bottom"/>
            <w:hideMark/>
          </w:tcPr>
          <w:p w14:paraId="5E5D27C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10,904.00</w:t>
            </w:r>
          </w:p>
        </w:tc>
      </w:tr>
      <w:tr w:rsidR="007B573D" w:rsidRPr="007B573D" w14:paraId="61E42A91"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575F0B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249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89F6C0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CEC0821</w:t>
            </w:r>
          </w:p>
        </w:tc>
        <w:tc>
          <w:tcPr>
            <w:tcW w:w="3820" w:type="dxa"/>
            <w:tcBorders>
              <w:top w:val="single" w:sz="4" w:space="0" w:color="auto"/>
              <w:left w:val="nil"/>
              <w:bottom w:val="nil"/>
              <w:right w:val="single" w:sz="8" w:space="0" w:color="auto"/>
            </w:tcBorders>
            <w:shd w:val="clear" w:color="auto" w:fill="auto"/>
            <w:vAlign w:val="bottom"/>
            <w:hideMark/>
          </w:tcPr>
          <w:p w14:paraId="57000515"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1.5 TONELADAS</w:t>
            </w:r>
          </w:p>
        </w:tc>
        <w:tc>
          <w:tcPr>
            <w:tcW w:w="2240" w:type="dxa"/>
            <w:tcBorders>
              <w:top w:val="single" w:sz="4" w:space="0" w:color="auto"/>
              <w:left w:val="nil"/>
              <w:bottom w:val="nil"/>
              <w:right w:val="single" w:sz="8" w:space="0" w:color="auto"/>
            </w:tcBorders>
            <w:shd w:val="clear" w:color="auto" w:fill="auto"/>
            <w:vAlign w:val="bottom"/>
            <w:hideMark/>
          </w:tcPr>
          <w:p w14:paraId="36CFEDD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8,700.00</w:t>
            </w:r>
          </w:p>
        </w:tc>
      </w:tr>
      <w:tr w:rsidR="007B573D" w:rsidRPr="007B573D" w14:paraId="459E2083"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941F83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2DCDD6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CEC0822</w:t>
            </w:r>
          </w:p>
        </w:tc>
        <w:tc>
          <w:tcPr>
            <w:tcW w:w="3820" w:type="dxa"/>
            <w:tcBorders>
              <w:top w:val="single" w:sz="4" w:space="0" w:color="auto"/>
              <w:left w:val="nil"/>
              <w:bottom w:val="single" w:sz="4" w:space="0" w:color="auto"/>
              <w:right w:val="single" w:sz="8" w:space="0" w:color="auto"/>
            </w:tcBorders>
            <w:shd w:val="clear" w:color="auto" w:fill="auto"/>
            <w:vAlign w:val="bottom"/>
            <w:hideMark/>
          </w:tcPr>
          <w:p w14:paraId="2E279150"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1.5 TONELADAS</w:t>
            </w:r>
          </w:p>
        </w:tc>
        <w:tc>
          <w:tcPr>
            <w:tcW w:w="2240" w:type="dxa"/>
            <w:tcBorders>
              <w:top w:val="single" w:sz="4" w:space="0" w:color="auto"/>
              <w:left w:val="nil"/>
              <w:bottom w:val="single" w:sz="4" w:space="0" w:color="auto"/>
              <w:right w:val="single" w:sz="8" w:space="0" w:color="auto"/>
            </w:tcBorders>
            <w:shd w:val="clear" w:color="auto" w:fill="auto"/>
            <w:vAlign w:val="bottom"/>
            <w:hideMark/>
          </w:tcPr>
          <w:p w14:paraId="3EFE876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8,700.00</w:t>
            </w:r>
          </w:p>
        </w:tc>
      </w:tr>
      <w:tr w:rsidR="007B573D" w:rsidRPr="007B573D" w14:paraId="51ABE110"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E52191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0E9A00A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CEC0823</w:t>
            </w:r>
          </w:p>
        </w:tc>
        <w:tc>
          <w:tcPr>
            <w:tcW w:w="3820" w:type="dxa"/>
            <w:tcBorders>
              <w:top w:val="nil"/>
              <w:left w:val="nil"/>
              <w:bottom w:val="single" w:sz="4" w:space="0" w:color="auto"/>
              <w:right w:val="single" w:sz="8" w:space="0" w:color="auto"/>
            </w:tcBorders>
            <w:shd w:val="clear" w:color="auto" w:fill="auto"/>
            <w:vAlign w:val="bottom"/>
            <w:hideMark/>
          </w:tcPr>
          <w:p w14:paraId="451779A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2 TONELADAS</w:t>
            </w:r>
          </w:p>
        </w:tc>
        <w:tc>
          <w:tcPr>
            <w:tcW w:w="2240" w:type="dxa"/>
            <w:tcBorders>
              <w:top w:val="nil"/>
              <w:left w:val="nil"/>
              <w:bottom w:val="single" w:sz="4" w:space="0" w:color="auto"/>
              <w:right w:val="single" w:sz="8" w:space="0" w:color="auto"/>
            </w:tcBorders>
            <w:shd w:val="clear" w:color="auto" w:fill="auto"/>
            <w:vAlign w:val="bottom"/>
            <w:hideMark/>
          </w:tcPr>
          <w:p w14:paraId="30A1FE7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10,904.00</w:t>
            </w:r>
          </w:p>
        </w:tc>
      </w:tr>
      <w:tr w:rsidR="007B573D" w:rsidRPr="007B573D" w14:paraId="631B46A6" w14:textId="77777777" w:rsidTr="007B573D">
        <w:trPr>
          <w:trHeight w:val="48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9E607B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8C3D13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CEC0824</w:t>
            </w:r>
          </w:p>
        </w:tc>
        <w:tc>
          <w:tcPr>
            <w:tcW w:w="3820" w:type="dxa"/>
            <w:tcBorders>
              <w:top w:val="nil"/>
              <w:left w:val="nil"/>
              <w:bottom w:val="single" w:sz="4" w:space="0" w:color="auto"/>
              <w:right w:val="single" w:sz="8" w:space="0" w:color="auto"/>
            </w:tcBorders>
            <w:shd w:val="clear" w:color="auto" w:fill="auto"/>
            <w:vAlign w:val="bottom"/>
            <w:hideMark/>
          </w:tcPr>
          <w:p w14:paraId="2B3D6ED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EQUIPO DE REFRIGERACIÓN MINISPLIT 1.5 TONELADAS</w:t>
            </w:r>
          </w:p>
        </w:tc>
        <w:tc>
          <w:tcPr>
            <w:tcW w:w="2240" w:type="dxa"/>
            <w:tcBorders>
              <w:top w:val="nil"/>
              <w:left w:val="nil"/>
              <w:bottom w:val="single" w:sz="4" w:space="0" w:color="auto"/>
              <w:right w:val="single" w:sz="8" w:space="0" w:color="auto"/>
            </w:tcBorders>
            <w:shd w:val="clear" w:color="auto" w:fill="auto"/>
            <w:vAlign w:val="bottom"/>
            <w:hideMark/>
          </w:tcPr>
          <w:p w14:paraId="6ED100D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8,700.00</w:t>
            </w:r>
          </w:p>
        </w:tc>
      </w:tr>
      <w:tr w:rsidR="007B573D" w:rsidRPr="007B573D" w14:paraId="1A8DE7F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8722DD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F555B4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CEC0825</w:t>
            </w:r>
          </w:p>
        </w:tc>
        <w:tc>
          <w:tcPr>
            <w:tcW w:w="3820" w:type="dxa"/>
            <w:tcBorders>
              <w:top w:val="nil"/>
              <w:left w:val="nil"/>
              <w:bottom w:val="single" w:sz="4" w:space="0" w:color="auto"/>
              <w:right w:val="single" w:sz="8" w:space="0" w:color="auto"/>
            </w:tcBorders>
            <w:shd w:val="clear" w:color="auto" w:fill="auto"/>
            <w:vAlign w:val="bottom"/>
            <w:hideMark/>
          </w:tcPr>
          <w:p w14:paraId="489BD29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I5</w:t>
            </w:r>
          </w:p>
        </w:tc>
        <w:tc>
          <w:tcPr>
            <w:tcW w:w="2240" w:type="dxa"/>
            <w:tcBorders>
              <w:top w:val="nil"/>
              <w:left w:val="nil"/>
              <w:bottom w:val="single" w:sz="4" w:space="0" w:color="auto"/>
              <w:right w:val="single" w:sz="8" w:space="0" w:color="auto"/>
            </w:tcBorders>
            <w:shd w:val="clear" w:color="auto" w:fill="auto"/>
            <w:vAlign w:val="bottom"/>
            <w:hideMark/>
          </w:tcPr>
          <w:p w14:paraId="1CEBBBB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16,599.60</w:t>
            </w:r>
          </w:p>
        </w:tc>
      </w:tr>
      <w:tr w:rsidR="007B573D" w:rsidRPr="007B573D" w14:paraId="6D499ADF"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108282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0F90F9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CEC0826</w:t>
            </w:r>
          </w:p>
        </w:tc>
        <w:tc>
          <w:tcPr>
            <w:tcW w:w="3820" w:type="dxa"/>
            <w:tcBorders>
              <w:top w:val="nil"/>
              <w:left w:val="nil"/>
              <w:bottom w:val="single" w:sz="4" w:space="0" w:color="auto"/>
              <w:right w:val="single" w:sz="8" w:space="0" w:color="auto"/>
            </w:tcBorders>
            <w:shd w:val="clear" w:color="auto" w:fill="auto"/>
            <w:vAlign w:val="bottom"/>
            <w:hideMark/>
          </w:tcPr>
          <w:p w14:paraId="2DD8399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I5</w:t>
            </w:r>
          </w:p>
        </w:tc>
        <w:tc>
          <w:tcPr>
            <w:tcW w:w="2240" w:type="dxa"/>
            <w:tcBorders>
              <w:top w:val="nil"/>
              <w:left w:val="nil"/>
              <w:bottom w:val="single" w:sz="4" w:space="0" w:color="auto"/>
              <w:right w:val="single" w:sz="8" w:space="0" w:color="auto"/>
            </w:tcBorders>
            <w:shd w:val="clear" w:color="auto" w:fill="auto"/>
            <w:vAlign w:val="bottom"/>
            <w:hideMark/>
          </w:tcPr>
          <w:p w14:paraId="5B26745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16,599.60</w:t>
            </w:r>
          </w:p>
        </w:tc>
      </w:tr>
      <w:tr w:rsidR="007B573D" w:rsidRPr="007B573D" w14:paraId="22542E5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BC74D7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7F433E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CEC0827</w:t>
            </w:r>
          </w:p>
        </w:tc>
        <w:tc>
          <w:tcPr>
            <w:tcW w:w="3820" w:type="dxa"/>
            <w:tcBorders>
              <w:top w:val="nil"/>
              <w:left w:val="nil"/>
              <w:bottom w:val="single" w:sz="4" w:space="0" w:color="auto"/>
              <w:right w:val="single" w:sz="8" w:space="0" w:color="auto"/>
            </w:tcBorders>
            <w:shd w:val="clear" w:color="auto" w:fill="auto"/>
            <w:vAlign w:val="bottom"/>
            <w:hideMark/>
          </w:tcPr>
          <w:p w14:paraId="1E775AE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I5</w:t>
            </w:r>
          </w:p>
        </w:tc>
        <w:tc>
          <w:tcPr>
            <w:tcW w:w="2240" w:type="dxa"/>
            <w:tcBorders>
              <w:top w:val="nil"/>
              <w:left w:val="nil"/>
              <w:bottom w:val="single" w:sz="4" w:space="0" w:color="auto"/>
              <w:right w:val="single" w:sz="8" w:space="0" w:color="auto"/>
            </w:tcBorders>
            <w:shd w:val="clear" w:color="auto" w:fill="auto"/>
            <w:vAlign w:val="bottom"/>
            <w:hideMark/>
          </w:tcPr>
          <w:p w14:paraId="63E6A4F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16,599.60</w:t>
            </w:r>
          </w:p>
        </w:tc>
      </w:tr>
      <w:tr w:rsidR="007B573D" w:rsidRPr="007B573D" w14:paraId="157BAA7F"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28199F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0FB751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CEC0828</w:t>
            </w:r>
          </w:p>
        </w:tc>
        <w:tc>
          <w:tcPr>
            <w:tcW w:w="3820" w:type="dxa"/>
            <w:tcBorders>
              <w:top w:val="nil"/>
              <w:left w:val="nil"/>
              <w:bottom w:val="single" w:sz="4" w:space="0" w:color="auto"/>
              <w:right w:val="single" w:sz="8" w:space="0" w:color="auto"/>
            </w:tcBorders>
            <w:shd w:val="clear" w:color="auto" w:fill="auto"/>
            <w:vAlign w:val="bottom"/>
            <w:hideMark/>
          </w:tcPr>
          <w:p w14:paraId="19C7B23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I5</w:t>
            </w:r>
          </w:p>
        </w:tc>
        <w:tc>
          <w:tcPr>
            <w:tcW w:w="2240" w:type="dxa"/>
            <w:tcBorders>
              <w:top w:val="nil"/>
              <w:left w:val="nil"/>
              <w:bottom w:val="single" w:sz="4" w:space="0" w:color="auto"/>
              <w:right w:val="single" w:sz="8" w:space="0" w:color="auto"/>
            </w:tcBorders>
            <w:shd w:val="clear" w:color="auto" w:fill="auto"/>
            <w:vAlign w:val="bottom"/>
            <w:hideMark/>
          </w:tcPr>
          <w:p w14:paraId="1D0CF76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16,599.60</w:t>
            </w:r>
          </w:p>
        </w:tc>
      </w:tr>
      <w:tr w:rsidR="007B573D" w:rsidRPr="007B573D" w14:paraId="2C9B443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448849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D1315A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CEC0829</w:t>
            </w:r>
          </w:p>
        </w:tc>
        <w:tc>
          <w:tcPr>
            <w:tcW w:w="3820" w:type="dxa"/>
            <w:tcBorders>
              <w:top w:val="nil"/>
              <w:left w:val="nil"/>
              <w:bottom w:val="single" w:sz="4" w:space="0" w:color="auto"/>
              <w:right w:val="single" w:sz="8" w:space="0" w:color="auto"/>
            </w:tcBorders>
            <w:shd w:val="clear" w:color="auto" w:fill="auto"/>
            <w:vAlign w:val="bottom"/>
            <w:hideMark/>
          </w:tcPr>
          <w:p w14:paraId="50338DF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I5</w:t>
            </w:r>
          </w:p>
        </w:tc>
        <w:tc>
          <w:tcPr>
            <w:tcW w:w="2240" w:type="dxa"/>
            <w:tcBorders>
              <w:top w:val="nil"/>
              <w:left w:val="nil"/>
              <w:bottom w:val="single" w:sz="4" w:space="0" w:color="auto"/>
              <w:right w:val="single" w:sz="8" w:space="0" w:color="auto"/>
            </w:tcBorders>
            <w:shd w:val="clear" w:color="auto" w:fill="auto"/>
            <w:vAlign w:val="bottom"/>
            <w:hideMark/>
          </w:tcPr>
          <w:p w14:paraId="64DA7A8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16,599.60</w:t>
            </w:r>
          </w:p>
        </w:tc>
      </w:tr>
      <w:tr w:rsidR="007B573D" w:rsidRPr="007B573D" w14:paraId="27712A8D"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B93D9A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211AAF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CEC0830</w:t>
            </w:r>
          </w:p>
        </w:tc>
        <w:tc>
          <w:tcPr>
            <w:tcW w:w="3820" w:type="dxa"/>
            <w:tcBorders>
              <w:top w:val="nil"/>
              <w:left w:val="nil"/>
              <w:bottom w:val="single" w:sz="4" w:space="0" w:color="auto"/>
              <w:right w:val="single" w:sz="8" w:space="0" w:color="auto"/>
            </w:tcBorders>
            <w:shd w:val="clear" w:color="auto" w:fill="auto"/>
            <w:vAlign w:val="bottom"/>
            <w:hideMark/>
          </w:tcPr>
          <w:p w14:paraId="0AD7C02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I5</w:t>
            </w:r>
          </w:p>
        </w:tc>
        <w:tc>
          <w:tcPr>
            <w:tcW w:w="2240" w:type="dxa"/>
            <w:tcBorders>
              <w:top w:val="nil"/>
              <w:left w:val="nil"/>
              <w:bottom w:val="single" w:sz="4" w:space="0" w:color="auto"/>
              <w:right w:val="single" w:sz="8" w:space="0" w:color="auto"/>
            </w:tcBorders>
            <w:shd w:val="clear" w:color="auto" w:fill="auto"/>
            <w:vAlign w:val="bottom"/>
            <w:hideMark/>
          </w:tcPr>
          <w:p w14:paraId="11F2B75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16,599.60</w:t>
            </w:r>
          </w:p>
        </w:tc>
      </w:tr>
      <w:tr w:rsidR="007B573D" w:rsidRPr="007B573D" w14:paraId="695B09B0"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B7A2CC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259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9159C8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CEC0831</w:t>
            </w:r>
          </w:p>
        </w:tc>
        <w:tc>
          <w:tcPr>
            <w:tcW w:w="3820" w:type="dxa"/>
            <w:tcBorders>
              <w:top w:val="nil"/>
              <w:left w:val="nil"/>
              <w:bottom w:val="single" w:sz="4" w:space="0" w:color="auto"/>
              <w:right w:val="single" w:sz="8" w:space="0" w:color="auto"/>
            </w:tcBorders>
            <w:shd w:val="clear" w:color="auto" w:fill="auto"/>
            <w:vAlign w:val="bottom"/>
            <w:hideMark/>
          </w:tcPr>
          <w:p w14:paraId="2D238C2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47C4F0E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6372324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48F861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1191D4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CEC0832</w:t>
            </w:r>
          </w:p>
        </w:tc>
        <w:tc>
          <w:tcPr>
            <w:tcW w:w="3820" w:type="dxa"/>
            <w:tcBorders>
              <w:top w:val="nil"/>
              <w:left w:val="nil"/>
              <w:bottom w:val="single" w:sz="4" w:space="0" w:color="auto"/>
              <w:right w:val="single" w:sz="8" w:space="0" w:color="auto"/>
            </w:tcBorders>
            <w:shd w:val="clear" w:color="auto" w:fill="auto"/>
            <w:vAlign w:val="bottom"/>
            <w:hideMark/>
          </w:tcPr>
          <w:p w14:paraId="6B858B6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7D41E16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568284DD"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EFF5DE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5C242C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CEC0833</w:t>
            </w:r>
          </w:p>
        </w:tc>
        <w:tc>
          <w:tcPr>
            <w:tcW w:w="3820" w:type="dxa"/>
            <w:tcBorders>
              <w:top w:val="nil"/>
              <w:left w:val="nil"/>
              <w:bottom w:val="single" w:sz="4" w:space="0" w:color="auto"/>
              <w:right w:val="single" w:sz="8" w:space="0" w:color="auto"/>
            </w:tcBorders>
            <w:shd w:val="clear" w:color="auto" w:fill="auto"/>
            <w:vAlign w:val="bottom"/>
            <w:hideMark/>
          </w:tcPr>
          <w:p w14:paraId="5888C0A8"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1153CA3F"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17176AF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82FF20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2656F1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CEC0834</w:t>
            </w:r>
          </w:p>
        </w:tc>
        <w:tc>
          <w:tcPr>
            <w:tcW w:w="3820" w:type="dxa"/>
            <w:tcBorders>
              <w:top w:val="nil"/>
              <w:left w:val="nil"/>
              <w:bottom w:val="single" w:sz="4" w:space="0" w:color="auto"/>
              <w:right w:val="single" w:sz="8" w:space="0" w:color="auto"/>
            </w:tcBorders>
            <w:shd w:val="clear" w:color="auto" w:fill="auto"/>
            <w:vAlign w:val="bottom"/>
            <w:hideMark/>
          </w:tcPr>
          <w:p w14:paraId="58633F5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7282983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59BD1C3F"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86FB46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068235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CEC0835</w:t>
            </w:r>
          </w:p>
        </w:tc>
        <w:tc>
          <w:tcPr>
            <w:tcW w:w="3820" w:type="dxa"/>
            <w:tcBorders>
              <w:top w:val="nil"/>
              <w:left w:val="nil"/>
              <w:bottom w:val="single" w:sz="4" w:space="0" w:color="auto"/>
              <w:right w:val="single" w:sz="8" w:space="0" w:color="auto"/>
            </w:tcBorders>
            <w:shd w:val="clear" w:color="auto" w:fill="auto"/>
            <w:vAlign w:val="bottom"/>
            <w:hideMark/>
          </w:tcPr>
          <w:p w14:paraId="661F9CE3"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65D28EC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0924F322"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6F18B8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B83AB4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CEC0836</w:t>
            </w:r>
          </w:p>
        </w:tc>
        <w:tc>
          <w:tcPr>
            <w:tcW w:w="3820" w:type="dxa"/>
            <w:tcBorders>
              <w:top w:val="nil"/>
              <w:left w:val="nil"/>
              <w:bottom w:val="single" w:sz="4" w:space="0" w:color="auto"/>
              <w:right w:val="single" w:sz="8" w:space="0" w:color="auto"/>
            </w:tcBorders>
            <w:shd w:val="clear" w:color="auto" w:fill="auto"/>
            <w:vAlign w:val="bottom"/>
            <w:hideMark/>
          </w:tcPr>
          <w:p w14:paraId="454F148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05D2F59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30B1C9A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9901F3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9096B59"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CEC0837</w:t>
            </w:r>
          </w:p>
        </w:tc>
        <w:tc>
          <w:tcPr>
            <w:tcW w:w="3820" w:type="dxa"/>
            <w:tcBorders>
              <w:top w:val="nil"/>
              <w:left w:val="nil"/>
              <w:bottom w:val="single" w:sz="4" w:space="0" w:color="auto"/>
              <w:right w:val="single" w:sz="8" w:space="0" w:color="auto"/>
            </w:tcBorders>
            <w:shd w:val="clear" w:color="auto" w:fill="auto"/>
            <w:vAlign w:val="bottom"/>
            <w:hideMark/>
          </w:tcPr>
          <w:p w14:paraId="59681949"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099EEB3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036C30A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F9232D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6B4F870"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CEC0838</w:t>
            </w:r>
          </w:p>
        </w:tc>
        <w:tc>
          <w:tcPr>
            <w:tcW w:w="3820" w:type="dxa"/>
            <w:tcBorders>
              <w:top w:val="nil"/>
              <w:left w:val="nil"/>
              <w:bottom w:val="single" w:sz="4" w:space="0" w:color="auto"/>
              <w:right w:val="single" w:sz="8" w:space="0" w:color="auto"/>
            </w:tcBorders>
            <w:shd w:val="clear" w:color="auto" w:fill="auto"/>
            <w:vAlign w:val="bottom"/>
            <w:hideMark/>
          </w:tcPr>
          <w:p w14:paraId="37AB991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4D1D986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06C6DFDB"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8929DC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BBCB15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CEC0839</w:t>
            </w:r>
          </w:p>
        </w:tc>
        <w:tc>
          <w:tcPr>
            <w:tcW w:w="3820" w:type="dxa"/>
            <w:tcBorders>
              <w:top w:val="nil"/>
              <w:left w:val="nil"/>
              <w:bottom w:val="single" w:sz="4" w:space="0" w:color="auto"/>
              <w:right w:val="single" w:sz="8" w:space="0" w:color="auto"/>
            </w:tcBorders>
            <w:shd w:val="clear" w:color="auto" w:fill="auto"/>
            <w:vAlign w:val="bottom"/>
            <w:hideMark/>
          </w:tcPr>
          <w:p w14:paraId="70EC37B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31222A8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349A1D35"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686815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11DBE7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CEC0840</w:t>
            </w:r>
          </w:p>
        </w:tc>
        <w:tc>
          <w:tcPr>
            <w:tcW w:w="3820" w:type="dxa"/>
            <w:tcBorders>
              <w:top w:val="nil"/>
              <w:left w:val="nil"/>
              <w:bottom w:val="single" w:sz="4" w:space="0" w:color="auto"/>
              <w:right w:val="single" w:sz="8" w:space="0" w:color="auto"/>
            </w:tcBorders>
            <w:shd w:val="clear" w:color="auto" w:fill="auto"/>
            <w:vAlign w:val="bottom"/>
            <w:hideMark/>
          </w:tcPr>
          <w:p w14:paraId="2D2030AC"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46F809B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774D02C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75F3EA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269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BF3D36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CEC0841</w:t>
            </w:r>
          </w:p>
        </w:tc>
        <w:tc>
          <w:tcPr>
            <w:tcW w:w="3820" w:type="dxa"/>
            <w:tcBorders>
              <w:top w:val="nil"/>
              <w:left w:val="nil"/>
              <w:bottom w:val="single" w:sz="4" w:space="0" w:color="auto"/>
              <w:right w:val="single" w:sz="8" w:space="0" w:color="auto"/>
            </w:tcBorders>
            <w:shd w:val="clear" w:color="auto" w:fill="auto"/>
            <w:vAlign w:val="bottom"/>
            <w:hideMark/>
          </w:tcPr>
          <w:p w14:paraId="1400FEFE"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0543061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2912346E"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606FAFF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7BF126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CEC0842</w:t>
            </w:r>
          </w:p>
        </w:tc>
        <w:tc>
          <w:tcPr>
            <w:tcW w:w="3820" w:type="dxa"/>
            <w:tcBorders>
              <w:top w:val="nil"/>
              <w:left w:val="nil"/>
              <w:bottom w:val="single" w:sz="4" w:space="0" w:color="auto"/>
              <w:right w:val="single" w:sz="8" w:space="0" w:color="auto"/>
            </w:tcBorders>
            <w:shd w:val="clear" w:color="auto" w:fill="auto"/>
            <w:vAlign w:val="bottom"/>
            <w:hideMark/>
          </w:tcPr>
          <w:p w14:paraId="38324B5E"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7C822D5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0C5FAB8F"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A7220E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765EA1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CEC0843</w:t>
            </w:r>
          </w:p>
        </w:tc>
        <w:tc>
          <w:tcPr>
            <w:tcW w:w="3820" w:type="dxa"/>
            <w:tcBorders>
              <w:top w:val="nil"/>
              <w:left w:val="nil"/>
              <w:bottom w:val="single" w:sz="4" w:space="0" w:color="auto"/>
              <w:right w:val="single" w:sz="8" w:space="0" w:color="auto"/>
            </w:tcBorders>
            <w:shd w:val="clear" w:color="auto" w:fill="auto"/>
            <w:vAlign w:val="bottom"/>
            <w:hideMark/>
          </w:tcPr>
          <w:p w14:paraId="2BD1F422"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308F814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03B817F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D453ED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48909F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CEC0844</w:t>
            </w:r>
          </w:p>
        </w:tc>
        <w:tc>
          <w:tcPr>
            <w:tcW w:w="3820" w:type="dxa"/>
            <w:tcBorders>
              <w:top w:val="nil"/>
              <w:left w:val="nil"/>
              <w:bottom w:val="single" w:sz="4" w:space="0" w:color="auto"/>
              <w:right w:val="single" w:sz="8" w:space="0" w:color="auto"/>
            </w:tcBorders>
            <w:shd w:val="clear" w:color="auto" w:fill="auto"/>
            <w:vAlign w:val="bottom"/>
            <w:hideMark/>
          </w:tcPr>
          <w:p w14:paraId="4850EBC0"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6371117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7196BBE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87B28E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7DC1FA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CEC0845</w:t>
            </w:r>
          </w:p>
        </w:tc>
        <w:tc>
          <w:tcPr>
            <w:tcW w:w="3820" w:type="dxa"/>
            <w:tcBorders>
              <w:top w:val="nil"/>
              <w:left w:val="nil"/>
              <w:bottom w:val="single" w:sz="4" w:space="0" w:color="auto"/>
              <w:right w:val="single" w:sz="8" w:space="0" w:color="auto"/>
            </w:tcBorders>
            <w:shd w:val="clear" w:color="auto" w:fill="auto"/>
            <w:vAlign w:val="bottom"/>
            <w:hideMark/>
          </w:tcPr>
          <w:p w14:paraId="12B6E9F7"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 DE ESCRITORIO I3</w:t>
            </w:r>
          </w:p>
        </w:tc>
        <w:tc>
          <w:tcPr>
            <w:tcW w:w="2240" w:type="dxa"/>
            <w:tcBorders>
              <w:top w:val="nil"/>
              <w:left w:val="nil"/>
              <w:bottom w:val="single" w:sz="4" w:space="0" w:color="auto"/>
              <w:right w:val="single" w:sz="8" w:space="0" w:color="auto"/>
            </w:tcBorders>
            <w:shd w:val="clear" w:color="auto" w:fill="auto"/>
            <w:vAlign w:val="bottom"/>
            <w:hideMark/>
          </w:tcPr>
          <w:p w14:paraId="0E3A673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12,180.00</w:t>
            </w:r>
          </w:p>
        </w:tc>
      </w:tr>
      <w:tr w:rsidR="007B573D" w:rsidRPr="007B573D" w14:paraId="4AE47020"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EB3E16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274</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5DB7E7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CEC0846</w:t>
            </w:r>
          </w:p>
        </w:tc>
        <w:tc>
          <w:tcPr>
            <w:tcW w:w="3820" w:type="dxa"/>
            <w:tcBorders>
              <w:top w:val="nil"/>
              <w:left w:val="nil"/>
              <w:bottom w:val="single" w:sz="4" w:space="0" w:color="auto"/>
              <w:right w:val="single" w:sz="8" w:space="0" w:color="auto"/>
            </w:tcBorders>
            <w:shd w:val="clear" w:color="auto" w:fill="auto"/>
            <w:vAlign w:val="bottom"/>
            <w:hideMark/>
          </w:tcPr>
          <w:p w14:paraId="208E943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ESTACIÓN TOTAL EQUIPO DE MEDICIÓN</w:t>
            </w:r>
          </w:p>
        </w:tc>
        <w:tc>
          <w:tcPr>
            <w:tcW w:w="2240" w:type="dxa"/>
            <w:tcBorders>
              <w:top w:val="nil"/>
              <w:left w:val="nil"/>
              <w:bottom w:val="single" w:sz="4" w:space="0" w:color="auto"/>
              <w:right w:val="single" w:sz="8" w:space="0" w:color="auto"/>
            </w:tcBorders>
            <w:shd w:val="clear" w:color="auto" w:fill="auto"/>
            <w:vAlign w:val="bottom"/>
            <w:hideMark/>
          </w:tcPr>
          <w:p w14:paraId="18D8A95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83,158.08</w:t>
            </w:r>
          </w:p>
        </w:tc>
      </w:tr>
      <w:tr w:rsidR="007B573D" w:rsidRPr="007B573D" w14:paraId="4B1337A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8AE6473"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275</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5506E0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CEC0847</w:t>
            </w:r>
          </w:p>
        </w:tc>
        <w:tc>
          <w:tcPr>
            <w:tcW w:w="3820" w:type="dxa"/>
            <w:tcBorders>
              <w:top w:val="nil"/>
              <w:left w:val="nil"/>
              <w:bottom w:val="single" w:sz="4" w:space="0" w:color="auto"/>
              <w:right w:val="single" w:sz="8" w:space="0" w:color="auto"/>
            </w:tcBorders>
            <w:shd w:val="clear" w:color="auto" w:fill="auto"/>
            <w:vAlign w:val="bottom"/>
            <w:hideMark/>
          </w:tcPr>
          <w:p w14:paraId="499A3C7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XEROX ALTA LINK C8045_F</w:t>
            </w:r>
          </w:p>
        </w:tc>
        <w:tc>
          <w:tcPr>
            <w:tcW w:w="2240" w:type="dxa"/>
            <w:tcBorders>
              <w:top w:val="nil"/>
              <w:left w:val="nil"/>
              <w:bottom w:val="single" w:sz="4" w:space="0" w:color="auto"/>
              <w:right w:val="single" w:sz="8" w:space="0" w:color="auto"/>
            </w:tcBorders>
            <w:shd w:val="clear" w:color="auto" w:fill="auto"/>
            <w:vAlign w:val="bottom"/>
            <w:hideMark/>
          </w:tcPr>
          <w:p w14:paraId="3D0D877A"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148,364.00</w:t>
            </w:r>
          </w:p>
        </w:tc>
      </w:tr>
      <w:tr w:rsidR="007B573D" w:rsidRPr="007B573D" w14:paraId="261176DE"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B4ABD7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lastRenderedPageBreak/>
              <w:t>276</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3D532FC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CEC0848</w:t>
            </w:r>
          </w:p>
        </w:tc>
        <w:tc>
          <w:tcPr>
            <w:tcW w:w="3820" w:type="dxa"/>
            <w:tcBorders>
              <w:top w:val="nil"/>
              <w:left w:val="nil"/>
              <w:bottom w:val="single" w:sz="4" w:space="0" w:color="auto"/>
              <w:right w:val="single" w:sz="8" w:space="0" w:color="auto"/>
            </w:tcBorders>
            <w:shd w:val="clear" w:color="auto" w:fill="auto"/>
            <w:vAlign w:val="bottom"/>
            <w:hideMark/>
          </w:tcPr>
          <w:p w14:paraId="3B5C01CA"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XEROX WORKCENTRE</w:t>
            </w:r>
          </w:p>
        </w:tc>
        <w:tc>
          <w:tcPr>
            <w:tcW w:w="2240" w:type="dxa"/>
            <w:tcBorders>
              <w:top w:val="nil"/>
              <w:left w:val="nil"/>
              <w:bottom w:val="single" w:sz="4" w:space="0" w:color="auto"/>
              <w:right w:val="single" w:sz="8" w:space="0" w:color="auto"/>
            </w:tcBorders>
            <w:shd w:val="clear" w:color="auto" w:fill="auto"/>
            <w:vAlign w:val="bottom"/>
            <w:hideMark/>
          </w:tcPr>
          <w:p w14:paraId="53BD73D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5,788.40</w:t>
            </w:r>
          </w:p>
        </w:tc>
      </w:tr>
      <w:tr w:rsidR="007B573D" w:rsidRPr="007B573D" w14:paraId="6ACB6883"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709D6E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277</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1F851A0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CEC0849</w:t>
            </w:r>
          </w:p>
        </w:tc>
        <w:tc>
          <w:tcPr>
            <w:tcW w:w="3820" w:type="dxa"/>
            <w:tcBorders>
              <w:top w:val="nil"/>
              <w:left w:val="nil"/>
              <w:bottom w:val="single" w:sz="4" w:space="0" w:color="auto"/>
              <w:right w:val="single" w:sz="8" w:space="0" w:color="auto"/>
            </w:tcBorders>
            <w:shd w:val="clear" w:color="auto" w:fill="auto"/>
            <w:vAlign w:val="bottom"/>
            <w:hideMark/>
          </w:tcPr>
          <w:p w14:paraId="50436EE8"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XEROX WORKCENTRE</w:t>
            </w:r>
          </w:p>
        </w:tc>
        <w:tc>
          <w:tcPr>
            <w:tcW w:w="2240" w:type="dxa"/>
            <w:tcBorders>
              <w:top w:val="nil"/>
              <w:left w:val="nil"/>
              <w:bottom w:val="single" w:sz="4" w:space="0" w:color="auto"/>
              <w:right w:val="single" w:sz="8" w:space="0" w:color="auto"/>
            </w:tcBorders>
            <w:shd w:val="clear" w:color="auto" w:fill="auto"/>
            <w:vAlign w:val="bottom"/>
            <w:hideMark/>
          </w:tcPr>
          <w:p w14:paraId="46028C4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5,788.40</w:t>
            </w:r>
          </w:p>
        </w:tc>
      </w:tr>
      <w:tr w:rsidR="007B573D" w:rsidRPr="007B573D" w14:paraId="4704DF0E"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18754DB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278</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73272E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CEC0850</w:t>
            </w:r>
          </w:p>
        </w:tc>
        <w:tc>
          <w:tcPr>
            <w:tcW w:w="3820" w:type="dxa"/>
            <w:tcBorders>
              <w:top w:val="nil"/>
              <w:left w:val="nil"/>
              <w:bottom w:val="single" w:sz="4" w:space="0" w:color="auto"/>
              <w:right w:val="single" w:sz="8" w:space="0" w:color="auto"/>
            </w:tcBorders>
            <w:shd w:val="clear" w:color="auto" w:fill="auto"/>
            <w:vAlign w:val="bottom"/>
            <w:hideMark/>
          </w:tcPr>
          <w:p w14:paraId="156F5F4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XEROX WORKCENTRE</w:t>
            </w:r>
          </w:p>
        </w:tc>
        <w:tc>
          <w:tcPr>
            <w:tcW w:w="2240" w:type="dxa"/>
            <w:tcBorders>
              <w:top w:val="nil"/>
              <w:left w:val="nil"/>
              <w:bottom w:val="single" w:sz="4" w:space="0" w:color="auto"/>
              <w:right w:val="single" w:sz="8" w:space="0" w:color="auto"/>
            </w:tcBorders>
            <w:shd w:val="clear" w:color="auto" w:fill="auto"/>
            <w:vAlign w:val="bottom"/>
            <w:hideMark/>
          </w:tcPr>
          <w:p w14:paraId="6CA6688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5,788.40</w:t>
            </w:r>
          </w:p>
        </w:tc>
      </w:tr>
      <w:tr w:rsidR="007B573D" w:rsidRPr="007B573D" w14:paraId="6643FE84"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0EDF80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279</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6450D32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CEC0851</w:t>
            </w:r>
          </w:p>
        </w:tc>
        <w:tc>
          <w:tcPr>
            <w:tcW w:w="3820" w:type="dxa"/>
            <w:tcBorders>
              <w:top w:val="nil"/>
              <w:left w:val="nil"/>
              <w:bottom w:val="single" w:sz="4" w:space="0" w:color="auto"/>
              <w:right w:val="single" w:sz="8" w:space="0" w:color="auto"/>
            </w:tcBorders>
            <w:shd w:val="clear" w:color="auto" w:fill="auto"/>
            <w:vAlign w:val="bottom"/>
            <w:hideMark/>
          </w:tcPr>
          <w:p w14:paraId="0BC131E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XEROX WORKCENTRE</w:t>
            </w:r>
          </w:p>
        </w:tc>
        <w:tc>
          <w:tcPr>
            <w:tcW w:w="2240" w:type="dxa"/>
            <w:tcBorders>
              <w:top w:val="nil"/>
              <w:left w:val="nil"/>
              <w:bottom w:val="single" w:sz="4" w:space="0" w:color="auto"/>
              <w:right w:val="single" w:sz="8" w:space="0" w:color="auto"/>
            </w:tcBorders>
            <w:shd w:val="clear" w:color="auto" w:fill="auto"/>
            <w:vAlign w:val="bottom"/>
            <w:hideMark/>
          </w:tcPr>
          <w:p w14:paraId="0DA3F6E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5,788.40</w:t>
            </w:r>
          </w:p>
        </w:tc>
      </w:tr>
      <w:tr w:rsidR="007B573D" w:rsidRPr="007B573D" w14:paraId="404D7EB6"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987FEC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280</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5146A0B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CEC0852</w:t>
            </w:r>
          </w:p>
        </w:tc>
        <w:tc>
          <w:tcPr>
            <w:tcW w:w="3820" w:type="dxa"/>
            <w:tcBorders>
              <w:top w:val="nil"/>
              <w:left w:val="nil"/>
              <w:bottom w:val="single" w:sz="4" w:space="0" w:color="auto"/>
              <w:right w:val="single" w:sz="8" w:space="0" w:color="auto"/>
            </w:tcBorders>
            <w:shd w:val="clear" w:color="auto" w:fill="auto"/>
            <w:vAlign w:val="bottom"/>
            <w:hideMark/>
          </w:tcPr>
          <w:p w14:paraId="1D9066B2"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XEROX VERSALINK  C7025</w:t>
            </w:r>
          </w:p>
        </w:tc>
        <w:tc>
          <w:tcPr>
            <w:tcW w:w="2240" w:type="dxa"/>
            <w:tcBorders>
              <w:top w:val="nil"/>
              <w:left w:val="nil"/>
              <w:bottom w:val="single" w:sz="4" w:space="0" w:color="auto"/>
              <w:right w:val="single" w:sz="8" w:space="0" w:color="auto"/>
            </w:tcBorders>
            <w:shd w:val="clear" w:color="auto" w:fill="auto"/>
            <w:vAlign w:val="bottom"/>
            <w:hideMark/>
          </w:tcPr>
          <w:p w14:paraId="47C088D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69,095.40</w:t>
            </w:r>
          </w:p>
        </w:tc>
      </w:tr>
      <w:tr w:rsidR="007B573D" w:rsidRPr="007B573D" w14:paraId="18AA40C0"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802DC3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281</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20C70A7E"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CEC0853</w:t>
            </w:r>
          </w:p>
        </w:tc>
        <w:tc>
          <w:tcPr>
            <w:tcW w:w="3820" w:type="dxa"/>
            <w:tcBorders>
              <w:top w:val="nil"/>
              <w:left w:val="nil"/>
              <w:bottom w:val="single" w:sz="4" w:space="0" w:color="auto"/>
              <w:right w:val="single" w:sz="8" w:space="0" w:color="auto"/>
            </w:tcBorders>
            <w:shd w:val="clear" w:color="auto" w:fill="auto"/>
            <w:vAlign w:val="bottom"/>
            <w:hideMark/>
          </w:tcPr>
          <w:p w14:paraId="0EEA3574"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MULTIFUNCIONAL XEROX VERSALINK  C7025</w:t>
            </w:r>
          </w:p>
        </w:tc>
        <w:tc>
          <w:tcPr>
            <w:tcW w:w="2240" w:type="dxa"/>
            <w:tcBorders>
              <w:top w:val="nil"/>
              <w:left w:val="nil"/>
              <w:bottom w:val="single" w:sz="4" w:space="0" w:color="auto"/>
              <w:right w:val="single" w:sz="8" w:space="0" w:color="auto"/>
            </w:tcBorders>
            <w:shd w:val="clear" w:color="auto" w:fill="auto"/>
            <w:vAlign w:val="bottom"/>
            <w:hideMark/>
          </w:tcPr>
          <w:p w14:paraId="4A11670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69,095.40</w:t>
            </w:r>
          </w:p>
        </w:tc>
      </w:tr>
      <w:tr w:rsidR="007B573D" w:rsidRPr="007B573D" w14:paraId="30C0FF3E"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682CAF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282</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72B1F917"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50</w:t>
            </w:r>
          </w:p>
        </w:tc>
        <w:tc>
          <w:tcPr>
            <w:tcW w:w="3820" w:type="dxa"/>
            <w:tcBorders>
              <w:top w:val="nil"/>
              <w:left w:val="nil"/>
              <w:bottom w:val="single" w:sz="4" w:space="0" w:color="auto"/>
              <w:right w:val="single" w:sz="8" w:space="0" w:color="auto"/>
            </w:tcBorders>
            <w:shd w:val="clear" w:color="auto" w:fill="auto"/>
            <w:vAlign w:val="bottom"/>
            <w:hideMark/>
          </w:tcPr>
          <w:p w14:paraId="30ADD580" w14:textId="77777777" w:rsidR="007B573D" w:rsidRPr="007B573D" w:rsidRDefault="007B573D" w:rsidP="007B573D">
            <w:pPr>
              <w:spacing w:after="0" w:line="240" w:lineRule="auto"/>
              <w:rPr>
                <w:rFonts w:ascii="Arial" w:eastAsia="Times New Roman" w:hAnsi="Arial" w:cs="Arial"/>
                <w:color w:val="000000"/>
                <w:sz w:val="16"/>
                <w:szCs w:val="16"/>
                <w:lang w:val="en-US" w:eastAsia="es-MX"/>
              </w:rPr>
            </w:pPr>
            <w:r w:rsidRPr="007B573D">
              <w:rPr>
                <w:rFonts w:ascii="Arial" w:eastAsia="Times New Roman" w:hAnsi="Arial" w:cs="Arial"/>
                <w:color w:val="000000"/>
                <w:sz w:val="16"/>
                <w:szCs w:val="16"/>
                <w:lang w:val="en-US" w:eastAsia="es-MX"/>
              </w:rPr>
              <w:t>MITSUBISHI L200 PICK UP COLOR BLANCO</w:t>
            </w:r>
          </w:p>
        </w:tc>
        <w:tc>
          <w:tcPr>
            <w:tcW w:w="2240" w:type="dxa"/>
            <w:tcBorders>
              <w:top w:val="nil"/>
              <w:left w:val="nil"/>
              <w:bottom w:val="single" w:sz="4" w:space="0" w:color="auto"/>
              <w:right w:val="single" w:sz="8" w:space="0" w:color="auto"/>
            </w:tcBorders>
            <w:shd w:val="clear" w:color="auto" w:fill="auto"/>
            <w:vAlign w:val="bottom"/>
            <w:hideMark/>
          </w:tcPr>
          <w:p w14:paraId="17E469F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348,600.00</w:t>
            </w:r>
          </w:p>
        </w:tc>
      </w:tr>
      <w:tr w:rsidR="007B573D" w:rsidRPr="007B573D" w14:paraId="7D9102F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70CCC4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283</w:t>
            </w:r>
          </w:p>
        </w:tc>
        <w:tc>
          <w:tcPr>
            <w:tcW w:w="3880" w:type="dxa"/>
            <w:tcBorders>
              <w:top w:val="nil"/>
              <w:left w:val="single" w:sz="8" w:space="0" w:color="auto"/>
              <w:bottom w:val="single" w:sz="4" w:space="0" w:color="auto"/>
              <w:right w:val="single" w:sz="8" w:space="0" w:color="auto"/>
            </w:tcBorders>
            <w:shd w:val="clear" w:color="auto" w:fill="auto"/>
            <w:noWrap/>
            <w:vAlign w:val="center"/>
            <w:hideMark/>
          </w:tcPr>
          <w:p w14:paraId="4106C3E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CECOP 51</w:t>
            </w:r>
          </w:p>
        </w:tc>
        <w:tc>
          <w:tcPr>
            <w:tcW w:w="3820" w:type="dxa"/>
            <w:tcBorders>
              <w:top w:val="nil"/>
              <w:left w:val="nil"/>
              <w:bottom w:val="single" w:sz="4" w:space="0" w:color="auto"/>
              <w:right w:val="single" w:sz="8" w:space="0" w:color="auto"/>
            </w:tcBorders>
            <w:shd w:val="clear" w:color="auto" w:fill="auto"/>
            <w:vAlign w:val="bottom"/>
            <w:hideMark/>
          </w:tcPr>
          <w:p w14:paraId="3B970AAD" w14:textId="77777777" w:rsidR="007B573D" w:rsidRPr="007B573D" w:rsidRDefault="007B573D" w:rsidP="007B573D">
            <w:pPr>
              <w:spacing w:after="0" w:line="240" w:lineRule="auto"/>
              <w:rPr>
                <w:rFonts w:ascii="Arial" w:eastAsia="Times New Roman" w:hAnsi="Arial" w:cs="Arial"/>
                <w:color w:val="000000"/>
                <w:sz w:val="16"/>
                <w:szCs w:val="16"/>
                <w:lang w:val="en-US" w:eastAsia="es-MX"/>
              </w:rPr>
            </w:pPr>
            <w:r w:rsidRPr="007B573D">
              <w:rPr>
                <w:rFonts w:ascii="Arial" w:eastAsia="Times New Roman" w:hAnsi="Arial" w:cs="Arial"/>
                <w:color w:val="000000"/>
                <w:sz w:val="16"/>
                <w:szCs w:val="16"/>
                <w:lang w:val="en-US" w:eastAsia="es-MX"/>
              </w:rPr>
              <w:t>MITSUBISHI L200 PICK UP COLOR BLANCO</w:t>
            </w:r>
          </w:p>
        </w:tc>
        <w:tc>
          <w:tcPr>
            <w:tcW w:w="2240" w:type="dxa"/>
            <w:tcBorders>
              <w:top w:val="nil"/>
              <w:left w:val="nil"/>
              <w:bottom w:val="single" w:sz="4" w:space="0" w:color="auto"/>
              <w:right w:val="single" w:sz="8" w:space="0" w:color="auto"/>
            </w:tcBorders>
            <w:shd w:val="clear" w:color="auto" w:fill="auto"/>
            <w:vAlign w:val="bottom"/>
            <w:hideMark/>
          </w:tcPr>
          <w:p w14:paraId="2C8175C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348,600.00</w:t>
            </w:r>
          </w:p>
        </w:tc>
      </w:tr>
      <w:tr w:rsidR="007B573D" w:rsidRPr="007B573D" w14:paraId="70249C89"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3F2C11EE"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284</w:t>
            </w:r>
          </w:p>
        </w:tc>
        <w:tc>
          <w:tcPr>
            <w:tcW w:w="3880" w:type="dxa"/>
            <w:tcBorders>
              <w:top w:val="nil"/>
              <w:left w:val="nil"/>
              <w:bottom w:val="single" w:sz="4" w:space="0" w:color="auto"/>
              <w:right w:val="single" w:sz="4" w:space="0" w:color="auto"/>
            </w:tcBorders>
            <w:shd w:val="clear" w:color="auto" w:fill="auto"/>
            <w:noWrap/>
            <w:vAlign w:val="center"/>
            <w:hideMark/>
          </w:tcPr>
          <w:p w14:paraId="18B89A86"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CEC0854</w:t>
            </w:r>
          </w:p>
        </w:tc>
        <w:tc>
          <w:tcPr>
            <w:tcW w:w="3820" w:type="dxa"/>
            <w:tcBorders>
              <w:top w:val="nil"/>
              <w:left w:val="nil"/>
              <w:bottom w:val="single" w:sz="4" w:space="0" w:color="auto"/>
              <w:right w:val="single" w:sz="4" w:space="0" w:color="auto"/>
            </w:tcBorders>
            <w:shd w:val="clear" w:color="auto" w:fill="auto"/>
            <w:vAlign w:val="bottom"/>
            <w:hideMark/>
          </w:tcPr>
          <w:p w14:paraId="7D0CCFF5"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14:paraId="6F92DC91"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7B573D" w:rsidRPr="007B573D" w14:paraId="2A92C5CA"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47962955"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285</w:t>
            </w:r>
          </w:p>
        </w:tc>
        <w:tc>
          <w:tcPr>
            <w:tcW w:w="3880" w:type="dxa"/>
            <w:tcBorders>
              <w:top w:val="nil"/>
              <w:left w:val="nil"/>
              <w:bottom w:val="single" w:sz="4" w:space="0" w:color="auto"/>
              <w:right w:val="single" w:sz="4" w:space="0" w:color="auto"/>
            </w:tcBorders>
            <w:shd w:val="clear" w:color="auto" w:fill="auto"/>
            <w:noWrap/>
            <w:vAlign w:val="center"/>
            <w:hideMark/>
          </w:tcPr>
          <w:p w14:paraId="66BC7B91"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CEC0855</w:t>
            </w:r>
          </w:p>
        </w:tc>
        <w:tc>
          <w:tcPr>
            <w:tcW w:w="3820" w:type="dxa"/>
            <w:tcBorders>
              <w:top w:val="nil"/>
              <w:left w:val="nil"/>
              <w:bottom w:val="single" w:sz="4" w:space="0" w:color="auto"/>
              <w:right w:val="single" w:sz="4" w:space="0" w:color="auto"/>
            </w:tcBorders>
            <w:shd w:val="clear" w:color="auto" w:fill="auto"/>
            <w:vAlign w:val="bottom"/>
            <w:hideMark/>
          </w:tcPr>
          <w:p w14:paraId="67DD53C6"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14:paraId="30E3B490"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7B573D" w:rsidRPr="007B573D" w14:paraId="2D36078D"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BBAA92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286</w:t>
            </w:r>
          </w:p>
        </w:tc>
        <w:tc>
          <w:tcPr>
            <w:tcW w:w="3880" w:type="dxa"/>
            <w:tcBorders>
              <w:top w:val="nil"/>
              <w:left w:val="nil"/>
              <w:bottom w:val="single" w:sz="4" w:space="0" w:color="auto"/>
              <w:right w:val="single" w:sz="4" w:space="0" w:color="auto"/>
            </w:tcBorders>
            <w:shd w:val="clear" w:color="auto" w:fill="auto"/>
            <w:noWrap/>
            <w:vAlign w:val="center"/>
            <w:hideMark/>
          </w:tcPr>
          <w:p w14:paraId="22F9188A"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CEC0856</w:t>
            </w:r>
          </w:p>
        </w:tc>
        <w:tc>
          <w:tcPr>
            <w:tcW w:w="3820" w:type="dxa"/>
            <w:tcBorders>
              <w:top w:val="nil"/>
              <w:left w:val="nil"/>
              <w:bottom w:val="single" w:sz="4" w:space="0" w:color="auto"/>
              <w:right w:val="single" w:sz="4" w:space="0" w:color="auto"/>
            </w:tcBorders>
            <w:shd w:val="clear" w:color="auto" w:fill="auto"/>
            <w:vAlign w:val="bottom"/>
            <w:hideMark/>
          </w:tcPr>
          <w:p w14:paraId="492F1CE8"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14:paraId="2F74C1A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7B573D" w:rsidRPr="007B573D" w14:paraId="146623D2"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0CCC6492"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287</w:t>
            </w:r>
          </w:p>
        </w:tc>
        <w:tc>
          <w:tcPr>
            <w:tcW w:w="3880" w:type="dxa"/>
            <w:tcBorders>
              <w:top w:val="nil"/>
              <w:left w:val="nil"/>
              <w:bottom w:val="single" w:sz="4" w:space="0" w:color="auto"/>
              <w:right w:val="single" w:sz="4" w:space="0" w:color="auto"/>
            </w:tcBorders>
            <w:shd w:val="clear" w:color="auto" w:fill="auto"/>
            <w:noWrap/>
            <w:vAlign w:val="center"/>
            <w:hideMark/>
          </w:tcPr>
          <w:p w14:paraId="183AFF4C"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CEC0857</w:t>
            </w:r>
          </w:p>
        </w:tc>
        <w:tc>
          <w:tcPr>
            <w:tcW w:w="3820" w:type="dxa"/>
            <w:tcBorders>
              <w:top w:val="nil"/>
              <w:left w:val="nil"/>
              <w:bottom w:val="single" w:sz="4" w:space="0" w:color="auto"/>
              <w:right w:val="single" w:sz="4" w:space="0" w:color="auto"/>
            </w:tcBorders>
            <w:shd w:val="clear" w:color="auto" w:fill="auto"/>
            <w:vAlign w:val="bottom"/>
            <w:hideMark/>
          </w:tcPr>
          <w:p w14:paraId="2A60BA50"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14:paraId="5BD84F46"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7B573D" w:rsidRPr="007B573D" w14:paraId="1F7B41FB"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D78FEA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288</w:t>
            </w:r>
          </w:p>
        </w:tc>
        <w:tc>
          <w:tcPr>
            <w:tcW w:w="3880" w:type="dxa"/>
            <w:tcBorders>
              <w:top w:val="nil"/>
              <w:left w:val="nil"/>
              <w:bottom w:val="single" w:sz="4" w:space="0" w:color="auto"/>
              <w:right w:val="single" w:sz="4" w:space="0" w:color="auto"/>
            </w:tcBorders>
            <w:shd w:val="clear" w:color="auto" w:fill="auto"/>
            <w:noWrap/>
            <w:vAlign w:val="center"/>
            <w:hideMark/>
          </w:tcPr>
          <w:p w14:paraId="15CD9AC5"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CEC0858</w:t>
            </w:r>
          </w:p>
        </w:tc>
        <w:tc>
          <w:tcPr>
            <w:tcW w:w="3820" w:type="dxa"/>
            <w:tcBorders>
              <w:top w:val="nil"/>
              <w:left w:val="nil"/>
              <w:bottom w:val="single" w:sz="4" w:space="0" w:color="auto"/>
              <w:right w:val="single" w:sz="4" w:space="0" w:color="auto"/>
            </w:tcBorders>
            <w:shd w:val="clear" w:color="auto" w:fill="auto"/>
            <w:vAlign w:val="bottom"/>
            <w:hideMark/>
          </w:tcPr>
          <w:p w14:paraId="0BB72C18"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14:paraId="0D2354DC"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7B573D" w:rsidRPr="007B573D" w14:paraId="399A8F3B"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569F0DA7"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289</w:t>
            </w:r>
          </w:p>
        </w:tc>
        <w:tc>
          <w:tcPr>
            <w:tcW w:w="3880" w:type="dxa"/>
            <w:tcBorders>
              <w:top w:val="nil"/>
              <w:left w:val="nil"/>
              <w:bottom w:val="single" w:sz="4" w:space="0" w:color="auto"/>
              <w:right w:val="single" w:sz="4" w:space="0" w:color="auto"/>
            </w:tcBorders>
            <w:shd w:val="clear" w:color="auto" w:fill="auto"/>
            <w:noWrap/>
            <w:vAlign w:val="center"/>
            <w:hideMark/>
          </w:tcPr>
          <w:p w14:paraId="2EDBA6D8"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CEC0859</w:t>
            </w:r>
          </w:p>
        </w:tc>
        <w:tc>
          <w:tcPr>
            <w:tcW w:w="3820" w:type="dxa"/>
            <w:tcBorders>
              <w:top w:val="nil"/>
              <w:left w:val="nil"/>
              <w:bottom w:val="single" w:sz="4" w:space="0" w:color="auto"/>
              <w:right w:val="single" w:sz="4" w:space="0" w:color="auto"/>
            </w:tcBorders>
            <w:shd w:val="clear" w:color="auto" w:fill="auto"/>
            <w:vAlign w:val="bottom"/>
            <w:hideMark/>
          </w:tcPr>
          <w:p w14:paraId="3B9C8AE1"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14:paraId="7F88AE7B"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7B573D" w:rsidRPr="007B573D" w14:paraId="264449DE"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7975AFA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290</w:t>
            </w:r>
          </w:p>
        </w:tc>
        <w:tc>
          <w:tcPr>
            <w:tcW w:w="3880" w:type="dxa"/>
            <w:tcBorders>
              <w:top w:val="nil"/>
              <w:left w:val="nil"/>
              <w:bottom w:val="single" w:sz="4" w:space="0" w:color="auto"/>
              <w:right w:val="single" w:sz="4" w:space="0" w:color="auto"/>
            </w:tcBorders>
            <w:shd w:val="clear" w:color="auto" w:fill="auto"/>
            <w:noWrap/>
            <w:vAlign w:val="center"/>
            <w:hideMark/>
          </w:tcPr>
          <w:p w14:paraId="32E0CF72"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CEC0860</w:t>
            </w:r>
          </w:p>
        </w:tc>
        <w:tc>
          <w:tcPr>
            <w:tcW w:w="3820" w:type="dxa"/>
            <w:tcBorders>
              <w:top w:val="nil"/>
              <w:left w:val="nil"/>
              <w:bottom w:val="single" w:sz="4" w:space="0" w:color="auto"/>
              <w:right w:val="single" w:sz="4" w:space="0" w:color="auto"/>
            </w:tcBorders>
            <w:shd w:val="clear" w:color="auto" w:fill="auto"/>
            <w:vAlign w:val="bottom"/>
            <w:hideMark/>
          </w:tcPr>
          <w:p w14:paraId="7583155D"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14:paraId="40D77F88"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7B573D" w:rsidRPr="007B573D" w14:paraId="210862C7"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hideMark/>
          </w:tcPr>
          <w:p w14:paraId="24D28BBD"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291</w:t>
            </w:r>
          </w:p>
        </w:tc>
        <w:tc>
          <w:tcPr>
            <w:tcW w:w="3880" w:type="dxa"/>
            <w:tcBorders>
              <w:top w:val="nil"/>
              <w:left w:val="nil"/>
              <w:bottom w:val="single" w:sz="4" w:space="0" w:color="auto"/>
              <w:right w:val="single" w:sz="4" w:space="0" w:color="auto"/>
            </w:tcBorders>
            <w:shd w:val="clear" w:color="auto" w:fill="auto"/>
            <w:noWrap/>
            <w:vAlign w:val="center"/>
            <w:hideMark/>
          </w:tcPr>
          <w:p w14:paraId="3C478D14" w14:textId="77777777" w:rsidR="007B573D" w:rsidRPr="007B573D" w:rsidRDefault="007B573D" w:rsidP="007B573D">
            <w:pPr>
              <w:spacing w:after="0" w:line="240" w:lineRule="auto"/>
              <w:jc w:val="center"/>
              <w:rPr>
                <w:rFonts w:ascii="Arial" w:eastAsia="Times New Roman" w:hAnsi="Arial" w:cs="Arial"/>
                <w:sz w:val="16"/>
                <w:szCs w:val="16"/>
                <w:lang w:val="es-MX" w:eastAsia="es-MX"/>
              </w:rPr>
            </w:pPr>
            <w:r w:rsidRPr="007B573D">
              <w:rPr>
                <w:rFonts w:ascii="Arial" w:eastAsia="Times New Roman" w:hAnsi="Arial" w:cs="Arial"/>
                <w:sz w:val="16"/>
                <w:szCs w:val="16"/>
                <w:lang w:val="es-MX" w:eastAsia="es-MX"/>
              </w:rPr>
              <w:t>CEC0861</w:t>
            </w:r>
          </w:p>
        </w:tc>
        <w:tc>
          <w:tcPr>
            <w:tcW w:w="3820" w:type="dxa"/>
            <w:tcBorders>
              <w:top w:val="nil"/>
              <w:left w:val="nil"/>
              <w:bottom w:val="single" w:sz="4" w:space="0" w:color="auto"/>
              <w:right w:val="single" w:sz="4" w:space="0" w:color="auto"/>
            </w:tcBorders>
            <w:shd w:val="clear" w:color="auto" w:fill="auto"/>
            <w:vAlign w:val="bottom"/>
            <w:hideMark/>
          </w:tcPr>
          <w:p w14:paraId="1FFC13AE" w14:textId="77777777" w:rsidR="007B573D" w:rsidRPr="007B573D" w:rsidRDefault="007B573D" w:rsidP="007B573D">
            <w:pPr>
              <w:spacing w:after="0" w:line="240" w:lineRule="auto"/>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COMPUTADORA</w:t>
            </w:r>
          </w:p>
        </w:tc>
        <w:tc>
          <w:tcPr>
            <w:tcW w:w="2240" w:type="dxa"/>
            <w:tcBorders>
              <w:top w:val="nil"/>
              <w:left w:val="nil"/>
              <w:bottom w:val="single" w:sz="4" w:space="0" w:color="auto"/>
              <w:right w:val="single" w:sz="4" w:space="0" w:color="auto"/>
            </w:tcBorders>
            <w:shd w:val="clear" w:color="auto" w:fill="auto"/>
            <w:vAlign w:val="bottom"/>
            <w:hideMark/>
          </w:tcPr>
          <w:p w14:paraId="248BC4C4"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r w:rsidRPr="007B573D">
              <w:rPr>
                <w:rFonts w:ascii="Arial" w:eastAsia="Times New Roman" w:hAnsi="Arial" w:cs="Arial"/>
                <w:color w:val="000000"/>
                <w:sz w:val="16"/>
                <w:szCs w:val="16"/>
                <w:lang w:val="es-MX" w:eastAsia="es-MX"/>
              </w:rPr>
              <w:t>11,426.00</w:t>
            </w:r>
          </w:p>
        </w:tc>
      </w:tr>
      <w:tr w:rsidR="00374392" w:rsidRPr="007B573D" w14:paraId="4BFD2E01" w14:textId="77777777" w:rsidTr="007B573D">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tcPr>
          <w:p w14:paraId="59C24262" w14:textId="77777777" w:rsidR="00374392" w:rsidRPr="007B573D" w:rsidRDefault="007D1CED" w:rsidP="007B573D">
            <w:pPr>
              <w:spacing w:after="0" w:line="240" w:lineRule="auto"/>
              <w:jc w:val="center"/>
              <w:rPr>
                <w:rFonts w:ascii="Arial" w:eastAsia="Times New Roman" w:hAnsi="Arial" w:cs="Arial"/>
                <w:color w:val="000000"/>
                <w:sz w:val="16"/>
                <w:szCs w:val="16"/>
                <w:lang w:val="es-MX" w:eastAsia="es-MX"/>
              </w:rPr>
            </w:pPr>
            <w:bookmarkStart w:id="3" w:name="_Hlk12014251"/>
            <w:r>
              <w:rPr>
                <w:rFonts w:ascii="Arial" w:eastAsia="Times New Roman" w:hAnsi="Arial" w:cs="Arial"/>
                <w:color w:val="000000"/>
                <w:sz w:val="16"/>
                <w:szCs w:val="16"/>
                <w:lang w:val="es-MX" w:eastAsia="es-MX"/>
              </w:rPr>
              <w:t>292</w:t>
            </w:r>
          </w:p>
        </w:tc>
        <w:tc>
          <w:tcPr>
            <w:tcW w:w="3880" w:type="dxa"/>
            <w:tcBorders>
              <w:top w:val="nil"/>
              <w:left w:val="nil"/>
              <w:bottom w:val="single" w:sz="4" w:space="0" w:color="auto"/>
              <w:right w:val="single" w:sz="4" w:space="0" w:color="auto"/>
            </w:tcBorders>
            <w:shd w:val="clear" w:color="auto" w:fill="auto"/>
            <w:noWrap/>
            <w:vAlign w:val="center"/>
          </w:tcPr>
          <w:p w14:paraId="0C799E7E" w14:textId="77777777" w:rsidR="00374392" w:rsidRPr="007B573D" w:rsidRDefault="00374392" w:rsidP="00374392">
            <w:pPr>
              <w:spacing w:after="0" w:line="240" w:lineRule="auto"/>
              <w:jc w:val="center"/>
              <w:rPr>
                <w:rFonts w:ascii="Arial" w:eastAsia="Times New Roman" w:hAnsi="Arial" w:cs="Arial"/>
                <w:sz w:val="16"/>
                <w:szCs w:val="16"/>
                <w:lang w:val="es-MX" w:eastAsia="es-MX"/>
              </w:rPr>
            </w:pPr>
          </w:p>
        </w:tc>
        <w:tc>
          <w:tcPr>
            <w:tcW w:w="3820" w:type="dxa"/>
            <w:tcBorders>
              <w:top w:val="nil"/>
              <w:left w:val="nil"/>
              <w:bottom w:val="single" w:sz="4" w:space="0" w:color="auto"/>
              <w:right w:val="single" w:sz="4" w:space="0" w:color="auto"/>
            </w:tcBorders>
            <w:shd w:val="clear" w:color="auto" w:fill="auto"/>
            <w:vAlign w:val="bottom"/>
          </w:tcPr>
          <w:p w14:paraId="30C2090A" w14:textId="77777777" w:rsidR="00374392" w:rsidRPr="007B573D" w:rsidRDefault="007D1CED" w:rsidP="007B573D">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IMPRESORA</w:t>
            </w:r>
          </w:p>
        </w:tc>
        <w:tc>
          <w:tcPr>
            <w:tcW w:w="2240" w:type="dxa"/>
            <w:tcBorders>
              <w:top w:val="nil"/>
              <w:left w:val="nil"/>
              <w:bottom w:val="single" w:sz="4" w:space="0" w:color="auto"/>
              <w:right w:val="single" w:sz="4" w:space="0" w:color="auto"/>
            </w:tcBorders>
            <w:shd w:val="clear" w:color="auto" w:fill="auto"/>
            <w:vAlign w:val="bottom"/>
          </w:tcPr>
          <w:p w14:paraId="1EE18021" w14:textId="77777777" w:rsidR="00374392" w:rsidRPr="007B573D" w:rsidRDefault="007D1CED" w:rsidP="007B573D">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10,273.49</w:t>
            </w:r>
          </w:p>
        </w:tc>
      </w:tr>
      <w:bookmarkEnd w:id="3"/>
      <w:tr w:rsidR="007B573D" w:rsidRPr="007B573D" w14:paraId="09A6D383" w14:textId="77777777" w:rsidTr="007B573D">
        <w:trPr>
          <w:trHeight w:val="330"/>
        </w:trPr>
        <w:tc>
          <w:tcPr>
            <w:tcW w:w="520" w:type="dxa"/>
            <w:tcBorders>
              <w:top w:val="nil"/>
              <w:left w:val="nil"/>
              <w:bottom w:val="nil"/>
              <w:right w:val="nil"/>
            </w:tcBorders>
            <w:shd w:val="clear" w:color="auto" w:fill="auto"/>
            <w:noWrap/>
            <w:vAlign w:val="bottom"/>
            <w:hideMark/>
          </w:tcPr>
          <w:p w14:paraId="4ADAC929" w14:textId="77777777" w:rsidR="007B573D" w:rsidRPr="007B573D" w:rsidRDefault="007B573D" w:rsidP="007B573D">
            <w:pPr>
              <w:spacing w:after="0" w:line="240" w:lineRule="auto"/>
              <w:jc w:val="center"/>
              <w:rPr>
                <w:rFonts w:ascii="Arial" w:eastAsia="Times New Roman" w:hAnsi="Arial" w:cs="Arial"/>
                <w:color w:val="000000"/>
                <w:sz w:val="16"/>
                <w:szCs w:val="16"/>
                <w:lang w:val="es-MX" w:eastAsia="es-MX"/>
              </w:rPr>
            </w:pPr>
          </w:p>
        </w:tc>
        <w:tc>
          <w:tcPr>
            <w:tcW w:w="3880" w:type="dxa"/>
            <w:tcBorders>
              <w:top w:val="nil"/>
              <w:left w:val="nil"/>
              <w:bottom w:val="nil"/>
              <w:right w:val="nil"/>
            </w:tcBorders>
            <w:shd w:val="clear" w:color="auto" w:fill="auto"/>
            <w:noWrap/>
            <w:vAlign w:val="center"/>
            <w:hideMark/>
          </w:tcPr>
          <w:p w14:paraId="4663F9D8" w14:textId="77777777" w:rsidR="007B573D" w:rsidRPr="007B573D" w:rsidRDefault="007B573D" w:rsidP="007B573D">
            <w:pPr>
              <w:spacing w:after="0" w:line="240" w:lineRule="auto"/>
              <w:jc w:val="center"/>
              <w:rPr>
                <w:rFonts w:ascii="Times New Roman" w:eastAsia="Times New Roman" w:hAnsi="Times New Roman" w:cs="Times New Roman"/>
                <w:sz w:val="20"/>
                <w:szCs w:val="20"/>
                <w:lang w:val="es-MX" w:eastAsia="es-MX"/>
              </w:rPr>
            </w:pPr>
          </w:p>
        </w:tc>
        <w:tc>
          <w:tcPr>
            <w:tcW w:w="3820" w:type="dxa"/>
            <w:tcBorders>
              <w:top w:val="nil"/>
              <w:left w:val="nil"/>
              <w:bottom w:val="nil"/>
              <w:right w:val="nil"/>
            </w:tcBorders>
            <w:shd w:val="clear" w:color="auto" w:fill="auto"/>
            <w:vAlign w:val="bottom"/>
            <w:hideMark/>
          </w:tcPr>
          <w:p w14:paraId="0474A60B" w14:textId="77777777" w:rsidR="007B573D" w:rsidRPr="007B573D" w:rsidRDefault="007B573D" w:rsidP="007B573D">
            <w:pPr>
              <w:spacing w:after="0" w:line="240" w:lineRule="auto"/>
              <w:jc w:val="center"/>
              <w:rPr>
                <w:rFonts w:ascii="Times New Roman" w:eastAsia="Times New Roman" w:hAnsi="Times New Roman" w:cs="Times New Roman"/>
                <w:sz w:val="20"/>
                <w:szCs w:val="20"/>
                <w:lang w:val="es-MX" w:eastAsia="es-MX"/>
              </w:rPr>
            </w:pPr>
          </w:p>
        </w:tc>
        <w:tc>
          <w:tcPr>
            <w:tcW w:w="2240" w:type="dxa"/>
            <w:tcBorders>
              <w:top w:val="nil"/>
              <w:left w:val="nil"/>
              <w:bottom w:val="nil"/>
              <w:right w:val="nil"/>
            </w:tcBorders>
            <w:shd w:val="clear" w:color="auto" w:fill="auto"/>
            <w:vAlign w:val="bottom"/>
            <w:hideMark/>
          </w:tcPr>
          <w:p w14:paraId="0A12ADEB" w14:textId="77777777" w:rsidR="007B573D" w:rsidRPr="007B573D" w:rsidRDefault="007B573D" w:rsidP="007B573D">
            <w:pPr>
              <w:spacing w:after="0" w:line="240" w:lineRule="auto"/>
              <w:rPr>
                <w:rFonts w:ascii="Times New Roman" w:eastAsia="Times New Roman" w:hAnsi="Times New Roman" w:cs="Times New Roman"/>
                <w:sz w:val="20"/>
                <w:szCs w:val="20"/>
                <w:lang w:val="es-MX" w:eastAsia="es-MX"/>
              </w:rPr>
            </w:pPr>
          </w:p>
        </w:tc>
      </w:tr>
      <w:tr w:rsidR="007D1CED" w:rsidRPr="007B573D" w14:paraId="16902038" w14:textId="77777777" w:rsidTr="002D7A8F">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tcPr>
          <w:p w14:paraId="600CF279" w14:textId="77777777" w:rsidR="007D1CED" w:rsidRPr="007B573D" w:rsidRDefault="007D1CED" w:rsidP="002D7A8F">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293</w:t>
            </w:r>
          </w:p>
        </w:tc>
        <w:tc>
          <w:tcPr>
            <w:tcW w:w="3880" w:type="dxa"/>
            <w:tcBorders>
              <w:top w:val="nil"/>
              <w:left w:val="nil"/>
              <w:bottom w:val="single" w:sz="4" w:space="0" w:color="auto"/>
              <w:right w:val="single" w:sz="4" w:space="0" w:color="auto"/>
            </w:tcBorders>
            <w:shd w:val="clear" w:color="auto" w:fill="auto"/>
            <w:noWrap/>
            <w:vAlign w:val="center"/>
          </w:tcPr>
          <w:p w14:paraId="6BBEFA66" w14:textId="77777777" w:rsidR="007D1CED" w:rsidRPr="007B573D" w:rsidRDefault="007D1CED" w:rsidP="002D7A8F">
            <w:pPr>
              <w:spacing w:after="0" w:line="240" w:lineRule="auto"/>
              <w:jc w:val="center"/>
              <w:rPr>
                <w:rFonts w:ascii="Arial" w:eastAsia="Times New Roman" w:hAnsi="Arial" w:cs="Arial"/>
                <w:sz w:val="16"/>
                <w:szCs w:val="16"/>
                <w:lang w:val="es-MX" w:eastAsia="es-MX"/>
              </w:rPr>
            </w:pPr>
          </w:p>
        </w:tc>
        <w:tc>
          <w:tcPr>
            <w:tcW w:w="3820" w:type="dxa"/>
            <w:tcBorders>
              <w:top w:val="nil"/>
              <w:left w:val="nil"/>
              <w:bottom w:val="single" w:sz="4" w:space="0" w:color="auto"/>
              <w:right w:val="single" w:sz="4" w:space="0" w:color="auto"/>
            </w:tcBorders>
            <w:shd w:val="clear" w:color="auto" w:fill="auto"/>
            <w:vAlign w:val="bottom"/>
          </w:tcPr>
          <w:p w14:paraId="18991138" w14:textId="77777777" w:rsidR="007D1CED" w:rsidRPr="007B573D" w:rsidRDefault="007D1CED" w:rsidP="002D7A8F">
            <w:pPr>
              <w:spacing w:after="0" w:line="240" w:lineRule="auto"/>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IMPRESORA</w:t>
            </w:r>
          </w:p>
        </w:tc>
        <w:tc>
          <w:tcPr>
            <w:tcW w:w="2240" w:type="dxa"/>
            <w:tcBorders>
              <w:top w:val="nil"/>
              <w:left w:val="nil"/>
              <w:bottom w:val="single" w:sz="4" w:space="0" w:color="auto"/>
              <w:right w:val="single" w:sz="4" w:space="0" w:color="auto"/>
            </w:tcBorders>
            <w:shd w:val="clear" w:color="auto" w:fill="auto"/>
            <w:vAlign w:val="bottom"/>
          </w:tcPr>
          <w:p w14:paraId="4336560E" w14:textId="77777777" w:rsidR="007D1CED" w:rsidRPr="007B573D" w:rsidRDefault="007D1CED" w:rsidP="002D7A8F">
            <w:pPr>
              <w:spacing w:after="0" w:line="240" w:lineRule="auto"/>
              <w:jc w:val="center"/>
              <w:rPr>
                <w:rFonts w:ascii="Arial" w:eastAsia="Times New Roman" w:hAnsi="Arial" w:cs="Arial"/>
                <w:color w:val="000000"/>
                <w:sz w:val="16"/>
                <w:szCs w:val="16"/>
                <w:lang w:val="es-MX" w:eastAsia="es-MX"/>
              </w:rPr>
            </w:pPr>
            <w:r>
              <w:rPr>
                <w:rFonts w:ascii="Arial" w:eastAsia="Times New Roman" w:hAnsi="Arial" w:cs="Arial"/>
                <w:color w:val="000000"/>
                <w:sz w:val="16"/>
                <w:szCs w:val="16"/>
                <w:lang w:val="es-MX" w:eastAsia="es-MX"/>
              </w:rPr>
              <w:t>7,157,.20</w:t>
            </w:r>
          </w:p>
        </w:tc>
      </w:tr>
      <w:tr w:rsidR="00F86CC6" w:rsidRPr="007B573D" w14:paraId="01C90448" w14:textId="77777777" w:rsidTr="002D7A8F">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tcPr>
          <w:p w14:paraId="3230C29C" w14:textId="77777777" w:rsidR="00F86CC6" w:rsidRDefault="00F86CC6" w:rsidP="002D7A8F">
            <w:pPr>
              <w:spacing w:after="0" w:line="240" w:lineRule="auto"/>
              <w:jc w:val="center"/>
              <w:rPr>
                <w:rFonts w:ascii="Arial" w:eastAsia="Times New Roman" w:hAnsi="Arial" w:cs="Arial"/>
                <w:color w:val="000000"/>
                <w:sz w:val="16"/>
                <w:szCs w:val="16"/>
                <w:lang w:val="es-MX" w:eastAsia="es-MX"/>
              </w:rPr>
            </w:pPr>
          </w:p>
        </w:tc>
        <w:tc>
          <w:tcPr>
            <w:tcW w:w="3880" w:type="dxa"/>
            <w:tcBorders>
              <w:top w:val="nil"/>
              <w:left w:val="nil"/>
              <w:bottom w:val="single" w:sz="4" w:space="0" w:color="auto"/>
              <w:right w:val="single" w:sz="4" w:space="0" w:color="auto"/>
            </w:tcBorders>
            <w:shd w:val="clear" w:color="auto" w:fill="auto"/>
            <w:noWrap/>
            <w:vAlign w:val="center"/>
          </w:tcPr>
          <w:p w14:paraId="13A6B257" w14:textId="77777777" w:rsidR="00F86CC6" w:rsidRPr="007B573D" w:rsidRDefault="00F86CC6" w:rsidP="002D7A8F">
            <w:pPr>
              <w:spacing w:after="0" w:line="240" w:lineRule="auto"/>
              <w:jc w:val="center"/>
              <w:rPr>
                <w:rFonts w:ascii="Arial" w:eastAsia="Times New Roman" w:hAnsi="Arial" w:cs="Arial"/>
                <w:sz w:val="16"/>
                <w:szCs w:val="16"/>
                <w:lang w:val="es-MX" w:eastAsia="es-MX"/>
              </w:rPr>
            </w:pPr>
          </w:p>
        </w:tc>
        <w:tc>
          <w:tcPr>
            <w:tcW w:w="3820" w:type="dxa"/>
            <w:tcBorders>
              <w:top w:val="nil"/>
              <w:left w:val="nil"/>
              <w:bottom w:val="single" w:sz="4" w:space="0" w:color="auto"/>
              <w:right w:val="single" w:sz="4" w:space="0" w:color="auto"/>
            </w:tcBorders>
            <w:shd w:val="clear" w:color="auto" w:fill="auto"/>
            <w:vAlign w:val="bottom"/>
          </w:tcPr>
          <w:p w14:paraId="7D147B02" w14:textId="77777777" w:rsidR="00F86CC6" w:rsidRDefault="00F86CC6" w:rsidP="002D7A8F">
            <w:pPr>
              <w:spacing w:after="0" w:line="240" w:lineRule="auto"/>
              <w:rPr>
                <w:rFonts w:ascii="Arial" w:eastAsia="Times New Roman" w:hAnsi="Arial" w:cs="Arial"/>
                <w:color w:val="000000"/>
                <w:sz w:val="16"/>
                <w:szCs w:val="16"/>
                <w:lang w:val="es-MX" w:eastAsia="es-MX"/>
              </w:rPr>
            </w:pPr>
          </w:p>
        </w:tc>
        <w:tc>
          <w:tcPr>
            <w:tcW w:w="2240" w:type="dxa"/>
            <w:tcBorders>
              <w:top w:val="nil"/>
              <w:left w:val="nil"/>
              <w:bottom w:val="single" w:sz="4" w:space="0" w:color="auto"/>
              <w:right w:val="single" w:sz="4" w:space="0" w:color="auto"/>
            </w:tcBorders>
            <w:shd w:val="clear" w:color="auto" w:fill="auto"/>
            <w:vAlign w:val="bottom"/>
          </w:tcPr>
          <w:p w14:paraId="15BFFFE7" w14:textId="77777777" w:rsidR="00F86CC6" w:rsidRDefault="00F86CC6" w:rsidP="002D7A8F">
            <w:pPr>
              <w:spacing w:after="0" w:line="240" w:lineRule="auto"/>
              <w:jc w:val="center"/>
              <w:rPr>
                <w:rFonts w:ascii="Arial" w:eastAsia="Times New Roman" w:hAnsi="Arial" w:cs="Arial"/>
                <w:color w:val="000000"/>
                <w:sz w:val="16"/>
                <w:szCs w:val="16"/>
                <w:lang w:val="es-MX" w:eastAsia="es-MX"/>
              </w:rPr>
            </w:pPr>
          </w:p>
        </w:tc>
      </w:tr>
      <w:tr w:rsidR="00F86CC6" w:rsidRPr="007B573D" w14:paraId="0CA6C71C" w14:textId="77777777" w:rsidTr="002D7A8F">
        <w:trPr>
          <w:trHeight w:val="330"/>
        </w:trPr>
        <w:tc>
          <w:tcPr>
            <w:tcW w:w="520" w:type="dxa"/>
            <w:tcBorders>
              <w:top w:val="nil"/>
              <w:left w:val="single" w:sz="4" w:space="0" w:color="auto"/>
              <w:bottom w:val="single" w:sz="4" w:space="0" w:color="auto"/>
              <w:right w:val="single" w:sz="4" w:space="0" w:color="auto"/>
            </w:tcBorders>
            <w:shd w:val="clear" w:color="auto" w:fill="auto"/>
            <w:noWrap/>
            <w:vAlign w:val="bottom"/>
          </w:tcPr>
          <w:p w14:paraId="17B5FCF3" w14:textId="77777777" w:rsidR="00F86CC6" w:rsidRDefault="00F86CC6" w:rsidP="002D7A8F">
            <w:pPr>
              <w:spacing w:after="0" w:line="240" w:lineRule="auto"/>
              <w:jc w:val="center"/>
              <w:rPr>
                <w:rFonts w:ascii="Arial" w:eastAsia="Times New Roman" w:hAnsi="Arial" w:cs="Arial"/>
                <w:color w:val="000000"/>
                <w:sz w:val="16"/>
                <w:szCs w:val="16"/>
                <w:lang w:val="es-MX" w:eastAsia="es-MX"/>
              </w:rPr>
            </w:pPr>
          </w:p>
        </w:tc>
        <w:tc>
          <w:tcPr>
            <w:tcW w:w="3880" w:type="dxa"/>
            <w:tcBorders>
              <w:top w:val="nil"/>
              <w:left w:val="nil"/>
              <w:bottom w:val="single" w:sz="4" w:space="0" w:color="auto"/>
              <w:right w:val="single" w:sz="4" w:space="0" w:color="auto"/>
            </w:tcBorders>
            <w:shd w:val="clear" w:color="auto" w:fill="auto"/>
            <w:noWrap/>
            <w:vAlign w:val="center"/>
          </w:tcPr>
          <w:p w14:paraId="3BB5B200" w14:textId="77777777" w:rsidR="00F86CC6" w:rsidRPr="007B573D" w:rsidRDefault="00F86CC6" w:rsidP="002D7A8F">
            <w:pPr>
              <w:spacing w:after="0" w:line="240" w:lineRule="auto"/>
              <w:jc w:val="center"/>
              <w:rPr>
                <w:rFonts w:ascii="Arial" w:eastAsia="Times New Roman" w:hAnsi="Arial" w:cs="Arial"/>
                <w:sz w:val="16"/>
                <w:szCs w:val="16"/>
                <w:lang w:val="es-MX" w:eastAsia="es-MX"/>
              </w:rPr>
            </w:pPr>
          </w:p>
        </w:tc>
        <w:tc>
          <w:tcPr>
            <w:tcW w:w="3820" w:type="dxa"/>
            <w:tcBorders>
              <w:top w:val="nil"/>
              <w:left w:val="nil"/>
              <w:bottom w:val="single" w:sz="4" w:space="0" w:color="auto"/>
              <w:right w:val="single" w:sz="4" w:space="0" w:color="auto"/>
            </w:tcBorders>
            <w:shd w:val="clear" w:color="auto" w:fill="auto"/>
            <w:vAlign w:val="bottom"/>
          </w:tcPr>
          <w:p w14:paraId="447A6B90" w14:textId="77777777" w:rsidR="00F86CC6" w:rsidRDefault="00F86CC6" w:rsidP="002D7A8F">
            <w:pPr>
              <w:spacing w:after="0" w:line="240" w:lineRule="auto"/>
              <w:rPr>
                <w:rFonts w:ascii="Arial" w:eastAsia="Times New Roman" w:hAnsi="Arial" w:cs="Arial"/>
                <w:color w:val="000000"/>
                <w:sz w:val="16"/>
                <w:szCs w:val="16"/>
                <w:lang w:val="es-MX" w:eastAsia="es-MX"/>
              </w:rPr>
            </w:pPr>
          </w:p>
        </w:tc>
        <w:tc>
          <w:tcPr>
            <w:tcW w:w="2240" w:type="dxa"/>
            <w:tcBorders>
              <w:top w:val="nil"/>
              <w:left w:val="nil"/>
              <w:bottom w:val="single" w:sz="4" w:space="0" w:color="auto"/>
              <w:right w:val="single" w:sz="4" w:space="0" w:color="auto"/>
            </w:tcBorders>
            <w:shd w:val="clear" w:color="auto" w:fill="auto"/>
            <w:vAlign w:val="bottom"/>
          </w:tcPr>
          <w:p w14:paraId="277D4AAE" w14:textId="77777777" w:rsidR="00F86CC6" w:rsidRDefault="00F86CC6" w:rsidP="002D7A8F">
            <w:pPr>
              <w:spacing w:after="0" w:line="240" w:lineRule="auto"/>
              <w:jc w:val="center"/>
              <w:rPr>
                <w:rFonts w:ascii="Arial" w:eastAsia="Times New Roman" w:hAnsi="Arial" w:cs="Arial"/>
                <w:color w:val="000000"/>
                <w:sz w:val="16"/>
                <w:szCs w:val="16"/>
                <w:lang w:val="es-MX" w:eastAsia="es-MX"/>
              </w:rPr>
            </w:pPr>
          </w:p>
        </w:tc>
      </w:tr>
      <w:tr w:rsidR="007D1CED" w:rsidRPr="007B573D" w14:paraId="0F9EC5B9" w14:textId="77777777" w:rsidTr="007B573D">
        <w:trPr>
          <w:trHeight w:val="330"/>
        </w:trPr>
        <w:tc>
          <w:tcPr>
            <w:tcW w:w="520" w:type="dxa"/>
            <w:tcBorders>
              <w:top w:val="nil"/>
              <w:left w:val="nil"/>
              <w:bottom w:val="nil"/>
              <w:right w:val="nil"/>
            </w:tcBorders>
            <w:shd w:val="clear" w:color="auto" w:fill="auto"/>
            <w:noWrap/>
            <w:vAlign w:val="bottom"/>
          </w:tcPr>
          <w:p w14:paraId="7531451A" w14:textId="77777777" w:rsidR="007D1CED" w:rsidRPr="007B573D" w:rsidRDefault="007D1CED" w:rsidP="007B573D">
            <w:pPr>
              <w:spacing w:after="0" w:line="240" w:lineRule="auto"/>
              <w:jc w:val="center"/>
              <w:rPr>
                <w:rFonts w:ascii="Arial" w:eastAsia="Times New Roman" w:hAnsi="Arial" w:cs="Arial"/>
                <w:color w:val="000000"/>
                <w:sz w:val="16"/>
                <w:szCs w:val="16"/>
                <w:lang w:val="es-MX" w:eastAsia="es-MX"/>
              </w:rPr>
            </w:pPr>
          </w:p>
        </w:tc>
        <w:tc>
          <w:tcPr>
            <w:tcW w:w="3880" w:type="dxa"/>
            <w:tcBorders>
              <w:top w:val="nil"/>
              <w:left w:val="nil"/>
              <w:bottom w:val="nil"/>
              <w:right w:val="nil"/>
            </w:tcBorders>
            <w:shd w:val="clear" w:color="auto" w:fill="auto"/>
            <w:noWrap/>
            <w:vAlign w:val="center"/>
          </w:tcPr>
          <w:p w14:paraId="7E34DEAB" w14:textId="77777777" w:rsidR="007D1CED" w:rsidRPr="007B573D" w:rsidRDefault="007D1CED" w:rsidP="007B573D">
            <w:pPr>
              <w:spacing w:after="0" w:line="240" w:lineRule="auto"/>
              <w:jc w:val="center"/>
              <w:rPr>
                <w:rFonts w:ascii="Times New Roman" w:eastAsia="Times New Roman" w:hAnsi="Times New Roman" w:cs="Times New Roman"/>
                <w:sz w:val="20"/>
                <w:szCs w:val="20"/>
                <w:lang w:val="es-MX" w:eastAsia="es-MX"/>
              </w:rPr>
            </w:pPr>
          </w:p>
        </w:tc>
        <w:tc>
          <w:tcPr>
            <w:tcW w:w="3820" w:type="dxa"/>
            <w:tcBorders>
              <w:top w:val="nil"/>
              <w:left w:val="nil"/>
              <w:bottom w:val="nil"/>
              <w:right w:val="nil"/>
            </w:tcBorders>
            <w:shd w:val="clear" w:color="auto" w:fill="auto"/>
            <w:vAlign w:val="bottom"/>
          </w:tcPr>
          <w:p w14:paraId="4D4F396F" w14:textId="77777777" w:rsidR="007D1CED" w:rsidRPr="007B573D" w:rsidRDefault="007D1CED" w:rsidP="007B573D">
            <w:pPr>
              <w:spacing w:after="0" w:line="240" w:lineRule="auto"/>
              <w:jc w:val="center"/>
              <w:rPr>
                <w:rFonts w:ascii="Times New Roman" w:eastAsia="Times New Roman" w:hAnsi="Times New Roman" w:cs="Times New Roman"/>
                <w:sz w:val="20"/>
                <w:szCs w:val="20"/>
                <w:lang w:val="es-MX" w:eastAsia="es-MX"/>
              </w:rPr>
            </w:pPr>
          </w:p>
        </w:tc>
        <w:tc>
          <w:tcPr>
            <w:tcW w:w="2240" w:type="dxa"/>
            <w:tcBorders>
              <w:top w:val="nil"/>
              <w:left w:val="nil"/>
              <w:bottom w:val="nil"/>
              <w:right w:val="nil"/>
            </w:tcBorders>
            <w:shd w:val="clear" w:color="auto" w:fill="auto"/>
            <w:vAlign w:val="bottom"/>
          </w:tcPr>
          <w:p w14:paraId="735B4624" w14:textId="77777777" w:rsidR="007D1CED" w:rsidRPr="007B573D" w:rsidRDefault="007D1CED" w:rsidP="007B573D">
            <w:pPr>
              <w:spacing w:after="0" w:line="240" w:lineRule="auto"/>
              <w:rPr>
                <w:rFonts w:ascii="Times New Roman" w:eastAsia="Times New Roman" w:hAnsi="Times New Roman" w:cs="Times New Roman"/>
                <w:sz w:val="20"/>
                <w:szCs w:val="20"/>
                <w:lang w:val="es-MX" w:eastAsia="es-MX"/>
              </w:rPr>
            </w:pPr>
          </w:p>
        </w:tc>
      </w:tr>
      <w:tr w:rsidR="007B573D" w:rsidRPr="007B573D" w14:paraId="3675AF34" w14:textId="77777777" w:rsidTr="007B573D">
        <w:trPr>
          <w:trHeight w:val="330"/>
        </w:trPr>
        <w:tc>
          <w:tcPr>
            <w:tcW w:w="520" w:type="dxa"/>
            <w:tcBorders>
              <w:top w:val="nil"/>
              <w:left w:val="nil"/>
              <w:bottom w:val="nil"/>
              <w:right w:val="nil"/>
            </w:tcBorders>
            <w:shd w:val="clear" w:color="auto" w:fill="auto"/>
            <w:noWrap/>
            <w:vAlign w:val="bottom"/>
            <w:hideMark/>
          </w:tcPr>
          <w:p w14:paraId="5913FA62" w14:textId="77777777" w:rsidR="007B573D" w:rsidRPr="007B573D" w:rsidRDefault="007B573D" w:rsidP="007B573D">
            <w:pPr>
              <w:spacing w:after="0" w:line="240" w:lineRule="auto"/>
              <w:jc w:val="center"/>
              <w:rPr>
                <w:rFonts w:ascii="Times New Roman" w:eastAsia="Times New Roman" w:hAnsi="Times New Roman" w:cs="Times New Roman"/>
                <w:sz w:val="20"/>
                <w:szCs w:val="20"/>
                <w:lang w:val="es-MX" w:eastAsia="es-MX"/>
              </w:rPr>
            </w:pPr>
          </w:p>
        </w:tc>
        <w:tc>
          <w:tcPr>
            <w:tcW w:w="3880" w:type="dxa"/>
            <w:tcBorders>
              <w:top w:val="nil"/>
              <w:left w:val="nil"/>
              <w:bottom w:val="nil"/>
              <w:right w:val="nil"/>
            </w:tcBorders>
            <w:shd w:val="clear" w:color="auto" w:fill="auto"/>
            <w:noWrap/>
            <w:vAlign w:val="center"/>
            <w:hideMark/>
          </w:tcPr>
          <w:p w14:paraId="6E7979EF" w14:textId="77777777" w:rsidR="007B573D" w:rsidRPr="007B573D" w:rsidRDefault="007B573D" w:rsidP="007B573D">
            <w:pPr>
              <w:spacing w:after="0" w:line="240" w:lineRule="auto"/>
              <w:jc w:val="center"/>
              <w:rPr>
                <w:rFonts w:ascii="Times New Roman" w:eastAsia="Times New Roman" w:hAnsi="Times New Roman" w:cs="Times New Roman"/>
                <w:sz w:val="20"/>
                <w:szCs w:val="20"/>
                <w:lang w:val="es-MX" w:eastAsia="es-MX"/>
              </w:rPr>
            </w:pPr>
          </w:p>
        </w:tc>
        <w:tc>
          <w:tcPr>
            <w:tcW w:w="3820" w:type="dxa"/>
            <w:tcBorders>
              <w:top w:val="single" w:sz="4" w:space="0" w:color="auto"/>
              <w:left w:val="single" w:sz="4" w:space="0" w:color="auto"/>
              <w:bottom w:val="single" w:sz="4" w:space="0" w:color="auto"/>
              <w:right w:val="single" w:sz="4" w:space="0" w:color="auto"/>
            </w:tcBorders>
            <w:shd w:val="clear" w:color="auto" w:fill="auto"/>
            <w:vAlign w:val="bottom"/>
            <w:hideMark/>
          </w:tcPr>
          <w:p w14:paraId="4547BB16" w14:textId="77777777" w:rsidR="007B573D" w:rsidRPr="007B573D" w:rsidRDefault="007B573D" w:rsidP="007B573D">
            <w:pPr>
              <w:spacing w:after="0" w:line="240" w:lineRule="auto"/>
              <w:rPr>
                <w:rFonts w:ascii="Arial" w:eastAsia="Times New Roman" w:hAnsi="Arial" w:cs="Arial"/>
                <w:color w:val="000000"/>
                <w:sz w:val="20"/>
                <w:szCs w:val="20"/>
                <w:lang w:val="es-MX" w:eastAsia="es-MX"/>
              </w:rPr>
            </w:pPr>
            <w:r w:rsidRPr="007B573D">
              <w:rPr>
                <w:rFonts w:ascii="Arial" w:eastAsia="Times New Roman" w:hAnsi="Arial" w:cs="Arial"/>
                <w:color w:val="000000"/>
                <w:sz w:val="20"/>
                <w:szCs w:val="20"/>
                <w:lang w:val="es-MX" w:eastAsia="es-MX"/>
              </w:rPr>
              <w:t>TOTAL</w:t>
            </w:r>
          </w:p>
        </w:tc>
        <w:tc>
          <w:tcPr>
            <w:tcW w:w="2240" w:type="dxa"/>
            <w:tcBorders>
              <w:top w:val="single" w:sz="4" w:space="0" w:color="auto"/>
              <w:left w:val="nil"/>
              <w:bottom w:val="single" w:sz="4" w:space="0" w:color="auto"/>
              <w:right w:val="single" w:sz="4" w:space="0" w:color="auto"/>
            </w:tcBorders>
            <w:shd w:val="clear" w:color="auto" w:fill="auto"/>
            <w:vAlign w:val="bottom"/>
            <w:hideMark/>
          </w:tcPr>
          <w:p w14:paraId="6BE11F2B" w14:textId="5960AFB5" w:rsidR="007B573D" w:rsidRPr="007B573D" w:rsidRDefault="00F31165" w:rsidP="007B573D">
            <w:pPr>
              <w:spacing w:after="0" w:line="240" w:lineRule="auto"/>
              <w:jc w:val="center"/>
              <w:rPr>
                <w:rFonts w:ascii="Arial" w:eastAsia="Times New Roman" w:hAnsi="Arial" w:cs="Arial"/>
                <w:color w:val="000000"/>
                <w:sz w:val="20"/>
                <w:szCs w:val="20"/>
                <w:lang w:val="es-MX" w:eastAsia="es-MX"/>
              </w:rPr>
            </w:pPr>
            <w:r>
              <w:rPr>
                <w:rFonts w:ascii="Arial" w:eastAsia="Times New Roman" w:hAnsi="Arial" w:cs="Arial"/>
                <w:color w:val="000000"/>
                <w:sz w:val="20"/>
                <w:szCs w:val="20"/>
                <w:lang w:val="es-MX" w:eastAsia="es-MX"/>
              </w:rPr>
              <w:t>7,699,041.16</w:t>
            </w:r>
          </w:p>
        </w:tc>
      </w:tr>
    </w:tbl>
    <w:p w14:paraId="5BCF3E06" w14:textId="77777777" w:rsidR="0073279E" w:rsidRDefault="00F62DD9" w:rsidP="00433EBF">
      <w:pPr>
        <w:widowControl w:val="0"/>
        <w:overflowPunct w:val="0"/>
        <w:autoSpaceDE w:val="0"/>
        <w:autoSpaceDN w:val="0"/>
        <w:adjustRightInd w:val="0"/>
        <w:spacing w:after="0" w:line="240" w:lineRule="auto"/>
        <w:jc w:val="both"/>
        <w:rPr>
          <w:rFonts w:eastAsiaTheme="minorHAnsi"/>
          <w:lang w:val="es-MX" w:eastAsia="en-US"/>
        </w:rPr>
      </w:pPr>
      <w:r>
        <w:rPr>
          <w:rFonts w:ascii="Times New Roman" w:eastAsia="Arial Unicode MS" w:hAnsi="Times New Roman" w:cs="Times New Roman"/>
          <w:b/>
          <w:bCs/>
          <w:kern w:val="28"/>
          <w:sz w:val="24"/>
          <w:szCs w:val="24"/>
          <w:highlight w:val="yellow"/>
          <w:lang w:val="es-ES"/>
        </w:rPr>
        <w:fldChar w:fldCharType="begin"/>
      </w:r>
      <w:r w:rsidR="0073279E">
        <w:rPr>
          <w:rFonts w:ascii="Times New Roman" w:eastAsia="Arial Unicode MS" w:hAnsi="Times New Roman" w:cs="Times New Roman"/>
          <w:b/>
          <w:bCs/>
          <w:kern w:val="28"/>
          <w:sz w:val="24"/>
          <w:szCs w:val="24"/>
          <w:highlight w:val="yellow"/>
          <w:lang w:val="es-ES"/>
        </w:rPr>
        <w:instrText xml:space="preserve"> LINK </w:instrText>
      </w:r>
      <w:r w:rsidR="00AA39EF">
        <w:rPr>
          <w:rFonts w:ascii="Times New Roman" w:eastAsia="Arial Unicode MS" w:hAnsi="Times New Roman" w:cs="Times New Roman"/>
          <w:b/>
          <w:bCs/>
          <w:kern w:val="28"/>
          <w:sz w:val="24"/>
          <w:szCs w:val="24"/>
          <w:highlight w:val="yellow"/>
          <w:lang w:val="es-ES"/>
        </w:rPr>
        <w:instrText xml:space="preserve">Excel.Sheet.8 "D:\\Mis Documentos\\Documentos\\of liberacion\\2017\\formatos-etca-2017-informe-trimestral-7 (10).xlsx" ETCA-IV-04!F10C2:F630C4 </w:instrText>
      </w:r>
      <w:r w:rsidR="0073279E">
        <w:rPr>
          <w:rFonts w:ascii="Times New Roman" w:eastAsia="Arial Unicode MS" w:hAnsi="Times New Roman" w:cs="Times New Roman"/>
          <w:b/>
          <w:bCs/>
          <w:kern w:val="28"/>
          <w:sz w:val="24"/>
          <w:szCs w:val="24"/>
          <w:highlight w:val="yellow"/>
          <w:lang w:val="es-ES"/>
        </w:rPr>
        <w:instrText xml:space="preserve">\a \f 5 \h  \* MERGEFORMAT </w:instrText>
      </w:r>
      <w:r>
        <w:rPr>
          <w:rFonts w:ascii="Times New Roman" w:eastAsia="Arial Unicode MS" w:hAnsi="Times New Roman" w:cs="Times New Roman"/>
          <w:b/>
          <w:bCs/>
          <w:kern w:val="28"/>
          <w:sz w:val="24"/>
          <w:szCs w:val="24"/>
          <w:highlight w:val="yellow"/>
          <w:lang w:val="es-ES"/>
        </w:rPr>
        <w:fldChar w:fldCharType="separate"/>
      </w:r>
    </w:p>
    <w:p w14:paraId="388B47BE" w14:textId="77777777" w:rsidR="00B11814" w:rsidRPr="0073279E" w:rsidRDefault="00F62DD9"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r>
        <w:rPr>
          <w:rFonts w:ascii="Times New Roman" w:eastAsia="Arial Unicode MS" w:hAnsi="Times New Roman" w:cs="Times New Roman"/>
          <w:b/>
          <w:bCs/>
          <w:kern w:val="28"/>
          <w:sz w:val="24"/>
          <w:szCs w:val="24"/>
          <w:highlight w:val="yellow"/>
          <w:lang w:val="es-ES"/>
        </w:rPr>
        <w:fldChar w:fldCharType="end"/>
      </w:r>
    </w:p>
    <w:p w14:paraId="524C1C83" w14:textId="77777777" w:rsidR="007002DA" w:rsidRPr="0073279E" w:rsidRDefault="007002DA"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4CEEBB49" w14:textId="77777777" w:rsidR="004D1C66" w:rsidRDefault="004D1C66"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7D93B65C" w14:textId="77777777" w:rsidR="00775652" w:rsidRDefault="00775652" w:rsidP="00433EBF">
      <w:pPr>
        <w:widowControl w:val="0"/>
        <w:overflowPunct w:val="0"/>
        <w:autoSpaceDE w:val="0"/>
        <w:autoSpaceDN w:val="0"/>
        <w:adjustRightInd w:val="0"/>
        <w:spacing w:after="0" w:line="240" w:lineRule="auto"/>
        <w:jc w:val="both"/>
        <w:rPr>
          <w:rFonts w:asciiTheme="minorBidi" w:eastAsia="Arial Unicode MS" w:hAnsiTheme="minorBidi"/>
          <w:b/>
          <w:bCs/>
          <w:kern w:val="28"/>
          <w:sz w:val="16"/>
          <w:szCs w:val="16"/>
          <w:highlight w:val="yellow"/>
          <w:lang w:val="es-ES"/>
        </w:rPr>
      </w:pPr>
    </w:p>
    <w:p w14:paraId="1CAC8A50" w14:textId="0BA7E14D" w:rsidR="00367EA2" w:rsidRPr="007B573D" w:rsidRDefault="00367EA2" w:rsidP="00894F1B">
      <w:pPr>
        <w:pStyle w:val="Prrafodelista"/>
        <w:widowControl w:val="0"/>
        <w:numPr>
          <w:ilvl w:val="0"/>
          <w:numId w:val="43"/>
        </w:numPr>
        <w:overflowPunct w:val="0"/>
        <w:autoSpaceDE w:val="0"/>
        <w:autoSpaceDN w:val="0"/>
        <w:adjustRightInd w:val="0"/>
        <w:spacing w:after="0" w:line="240" w:lineRule="auto"/>
        <w:jc w:val="center"/>
        <w:rPr>
          <w:rFonts w:ascii="Times New Roman" w:eastAsia="Arial Unicode MS" w:hAnsi="Times New Roman" w:cs="Times New Roman"/>
          <w:b/>
          <w:bCs/>
          <w:kern w:val="28"/>
          <w:sz w:val="24"/>
          <w:szCs w:val="24"/>
          <w:highlight w:val="yellow"/>
          <w:lang w:val="es-ES"/>
        </w:rPr>
      </w:pPr>
      <w:r w:rsidRPr="007B573D">
        <w:rPr>
          <w:rFonts w:ascii="Times New Roman" w:eastAsia="Arial Unicode MS" w:hAnsi="Times New Roman" w:cs="Times New Roman"/>
          <w:b/>
          <w:bCs/>
          <w:kern w:val="28"/>
          <w:lang w:val="es-ES"/>
        </w:rPr>
        <w:t>CONCILIACION ENTRE LOS INGRESOS PRESUPUESTARIOS Y CONTABLES, ASI COMO ENTRE LOS EGRESOS PRESUPUESTARIOS Y CONTABLES</w:t>
      </w:r>
      <w:r w:rsidR="007B573D" w:rsidRPr="007B573D">
        <w:rPr>
          <w:rFonts w:ascii="Times New Roman" w:eastAsia="Arial Unicode MS" w:hAnsi="Times New Roman" w:cs="Times New Roman"/>
          <w:b/>
          <w:bCs/>
          <w:kern w:val="28"/>
          <w:lang w:val="es-ES"/>
        </w:rPr>
        <w:t xml:space="preserve"> </w:t>
      </w:r>
      <w:r w:rsidRPr="007B573D">
        <w:rPr>
          <w:rFonts w:ascii="Times New Roman" w:eastAsia="Arial Unicode MS" w:hAnsi="Times New Roman" w:cs="Times New Roman"/>
          <w:b/>
          <w:bCs/>
          <w:kern w:val="28"/>
          <w:lang w:val="es-ES"/>
        </w:rPr>
        <w:t xml:space="preserve">AL </w:t>
      </w:r>
      <w:r w:rsidR="00D22F6B">
        <w:rPr>
          <w:rFonts w:ascii="Times New Roman" w:eastAsia="Arial Unicode MS" w:hAnsi="Times New Roman" w:cs="Times New Roman"/>
          <w:b/>
          <w:bCs/>
          <w:kern w:val="28"/>
          <w:lang w:val="es-ES"/>
        </w:rPr>
        <w:t>3</w:t>
      </w:r>
      <w:r w:rsidR="00326EAD">
        <w:rPr>
          <w:rFonts w:ascii="Times New Roman" w:eastAsia="Arial Unicode MS" w:hAnsi="Times New Roman" w:cs="Times New Roman"/>
          <w:b/>
          <w:bCs/>
          <w:kern w:val="28"/>
          <w:lang w:val="es-ES"/>
        </w:rPr>
        <w:t>1</w:t>
      </w:r>
      <w:r w:rsidRPr="007B573D">
        <w:rPr>
          <w:rFonts w:ascii="Times New Roman" w:eastAsia="Arial Unicode MS" w:hAnsi="Times New Roman" w:cs="Times New Roman"/>
          <w:b/>
          <w:bCs/>
          <w:kern w:val="28"/>
          <w:lang w:val="es-ES"/>
        </w:rPr>
        <w:t xml:space="preserve">  DE </w:t>
      </w:r>
      <w:r w:rsidR="00D71026">
        <w:rPr>
          <w:rFonts w:ascii="Times New Roman" w:eastAsia="Arial Unicode MS" w:hAnsi="Times New Roman" w:cs="Times New Roman"/>
          <w:b/>
          <w:bCs/>
          <w:kern w:val="28"/>
          <w:lang w:val="es-ES"/>
        </w:rPr>
        <w:t>NOVIEMBRE</w:t>
      </w:r>
      <w:r w:rsidR="00D22F6B">
        <w:rPr>
          <w:rFonts w:ascii="Times New Roman" w:eastAsia="Arial Unicode MS" w:hAnsi="Times New Roman" w:cs="Times New Roman"/>
          <w:b/>
          <w:bCs/>
          <w:kern w:val="28"/>
          <w:lang w:val="es-ES"/>
        </w:rPr>
        <w:t xml:space="preserve"> </w:t>
      </w:r>
      <w:r w:rsidRPr="007B573D">
        <w:rPr>
          <w:rFonts w:ascii="Times New Roman" w:eastAsia="Arial Unicode MS" w:hAnsi="Times New Roman" w:cs="Times New Roman"/>
          <w:b/>
          <w:bCs/>
          <w:kern w:val="28"/>
          <w:lang w:val="es-ES"/>
        </w:rPr>
        <w:t>201</w:t>
      </w:r>
      <w:r w:rsidR="007B573D">
        <w:rPr>
          <w:rFonts w:ascii="Times New Roman" w:eastAsia="Arial Unicode MS" w:hAnsi="Times New Roman" w:cs="Times New Roman"/>
          <w:b/>
          <w:bCs/>
          <w:kern w:val="28"/>
          <w:lang w:val="es-ES"/>
        </w:rPr>
        <w:t>9</w:t>
      </w:r>
    </w:p>
    <w:p w14:paraId="2242F169" w14:textId="77777777" w:rsidR="00367EA2" w:rsidRPr="00BC4FDE" w:rsidRDefault="00367EA2" w:rsidP="00367EA2">
      <w:pPr>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highlight w:val="yellow"/>
          <w:lang w:val="es-ES"/>
        </w:rPr>
      </w:pPr>
    </w:p>
    <w:tbl>
      <w:tblPr>
        <w:tblW w:w="10275" w:type="dxa"/>
        <w:tblInd w:w="70" w:type="dxa"/>
        <w:tblCellMar>
          <w:left w:w="70" w:type="dxa"/>
          <w:right w:w="70" w:type="dxa"/>
        </w:tblCellMar>
        <w:tblLook w:val="04A0" w:firstRow="1" w:lastRow="0" w:firstColumn="1" w:lastColumn="0" w:noHBand="0" w:noVBand="1"/>
      </w:tblPr>
      <w:tblGrid>
        <w:gridCol w:w="3125"/>
        <w:gridCol w:w="4453"/>
        <w:gridCol w:w="1185"/>
        <w:gridCol w:w="1512"/>
      </w:tblGrid>
      <w:tr w:rsidR="00C45C73" w:rsidRPr="00C45C73" w14:paraId="7B3F2C69" w14:textId="77777777" w:rsidTr="00D77773">
        <w:trPr>
          <w:trHeight w:val="269"/>
        </w:trPr>
        <w:tc>
          <w:tcPr>
            <w:tcW w:w="10275" w:type="dxa"/>
            <w:gridSpan w:val="4"/>
            <w:tcBorders>
              <w:top w:val="nil"/>
              <w:left w:val="nil"/>
              <w:bottom w:val="nil"/>
              <w:right w:val="nil"/>
            </w:tcBorders>
            <w:shd w:val="clear" w:color="auto" w:fill="auto"/>
            <w:noWrap/>
            <w:vAlign w:val="bottom"/>
            <w:hideMark/>
          </w:tcPr>
          <w:p w14:paraId="04863BEA" w14:textId="77777777" w:rsidR="00C45C73" w:rsidRPr="00C45C73" w:rsidRDefault="00C82314" w:rsidP="007B002C">
            <w:pPr>
              <w:spacing w:after="0" w:line="240" w:lineRule="auto"/>
              <w:jc w:val="center"/>
              <w:rPr>
                <w:rFonts w:ascii="Calibri" w:eastAsia="Times New Roman" w:hAnsi="Calibri" w:cs="Calibri"/>
                <w:color w:val="000000"/>
                <w:lang w:val="es-MX" w:eastAsia="es-MX"/>
              </w:rPr>
            </w:pPr>
            <w:r>
              <w:rPr>
                <w:noProof/>
              </w:rPr>
              <mc:AlternateContent>
                <mc:Choice Requires="wps">
                  <w:drawing>
                    <wp:anchor distT="0" distB="0" distL="114300" distR="114300" simplePos="0" relativeHeight="251762688" behindDoc="0" locked="0" layoutInCell="1" allowOverlap="1" wp14:anchorId="34E334D0" wp14:editId="0B6DE74F">
                      <wp:simplePos x="0" y="0"/>
                      <wp:positionH relativeFrom="column">
                        <wp:posOffset>5267325</wp:posOffset>
                      </wp:positionH>
                      <wp:positionV relativeFrom="paragraph">
                        <wp:posOffset>0</wp:posOffset>
                      </wp:positionV>
                      <wp:extent cx="1143000" cy="295275"/>
                      <wp:effectExtent l="0" t="0" r="0" b="0"/>
                      <wp:wrapNone/>
                      <wp:docPr id="7" name="Cuadro de texto 5">
                        <a:extLst xmlns:a="http://schemas.openxmlformats.org/drawingml/2006/main">
                          <a:ext uri="{FF2B5EF4-FFF2-40B4-BE49-F238E27FC236}">
                            <a16:creationId xmlns:a16="http://schemas.microsoft.com/office/drawing/2014/main" id="{00000000-0008-0000-0F00-000004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143000" cy="295275"/>
                              </a:xfrm>
                              <a:prstGeom prst="rect">
                                <a:avLst/>
                              </a:prstGeom>
                              <a:noFill/>
                              <a:ln>
                                <a:noFill/>
                              </a:ln>
                            </wps:spPr>
                            <wps:style>
                              <a:lnRef idx="0">
                                <a:scrgbClr r="0" g="0" b="0"/>
                              </a:lnRef>
                              <a:fillRef idx="0">
                                <a:scrgbClr r="0" g="0" b="0"/>
                              </a:fillRef>
                              <a:effectRef idx="0">
                                <a:scrgbClr r="0" g="0" b="0"/>
                              </a:effectRef>
                              <a:fontRef idx="minor">
                                <a:schemeClr val="tx1"/>
                              </a:fontRef>
                            </wps:style>
                            <wps:txbx>
                              <w:txbxContent>
                                <w:p w14:paraId="4862953B" w14:textId="77777777" w:rsidR="00B93741" w:rsidRDefault="00B93741" w:rsidP="00C45C73">
                                  <w:pPr>
                                    <w:jc w:val="right"/>
                                    <w:rPr>
                                      <w:sz w:val="24"/>
                                      <w:szCs w:val="24"/>
                                    </w:rPr>
                                  </w:pPr>
                                </w:p>
                              </w:txbxContent>
                            </wps:txbx>
                            <wps:bodyPr vertOverflow="clip" wrap="square" rtlCol="0" anchor="b">
                              <a:noAutofit/>
                            </wps:bodyPr>
                          </wps:wsp>
                        </a:graphicData>
                      </a:graphic>
                      <wp14:sizeRelH relativeFrom="page">
                        <wp14:pctWidth>0</wp14:pctWidth>
                      </wp14:sizeRelH>
                      <wp14:sizeRelV relativeFrom="page">
                        <wp14:pctHeight>0</wp14:pctHeight>
                      </wp14:sizeRelV>
                    </wp:anchor>
                  </w:drawing>
                </mc:Choice>
                <mc:Fallback>
                  <w:pict>
                    <v:shapetype w14:anchorId="34E334D0" id="_x0000_t202" coordsize="21600,21600" o:spt="202" path="m,l,21600r21600,l21600,xe">
                      <v:stroke joinstyle="miter"/>
                      <v:path gradientshapeok="t" o:connecttype="rect"/>
                    </v:shapetype>
                    <v:shape id="Cuadro de texto 5" o:spid="_x0000_s1026" type="#_x0000_t202" style="position:absolute;left:0;text-align:left;margin-left:414.75pt;margin-top:0;width:90pt;height:23.25pt;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bottom"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" filled="f" stroked="f">
                      <v:textbox>
                        <w:txbxContent>
                          <w:p w14:paraId="4862953B" w14:textId="77777777" w:rsidR="00B93741" w:rsidRDefault="00B93741" w:rsidP="00C45C73">
                            <w:pPr>
                              <w:jc w:val="right"/>
                              <w:rPr>
                                <w:sz w:val="24"/>
                                <w:szCs w:val="24"/>
                              </w:rPr>
                            </w:pPr>
                          </w:p>
                        </w:txbxContent>
                      </v:textbox>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518"/>
            </w:tblGrid>
            <w:tr w:rsidR="00C45C73" w:rsidRPr="00C45C73" w14:paraId="3E7C4E1B" w14:textId="77777777" w:rsidTr="00D77773">
              <w:trPr>
                <w:trHeight w:val="269"/>
                <w:tblCellSpacing w:w="0" w:type="dxa"/>
              </w:trPr>
              <w:tc>
                <w:tcPr>
                  <w:tcW w:w="7518" w:type="dxa"/>
                  <w:tcBorders>
                    <w:top w:val="nil"/>
                    <w:left w:val="nil"/>
                    <w:bottom w:val="nil"/>
                    <w:right w:val="nil"/>
                  </w:tcBorders>
                  <w:shd w:val="clear" w:color="auto" w:fill="auto"/>
                  <w:noWrap/>
                  <w:vAlign w:val="center"/>
                  <w:hideMark/>
                </w:tcPr>
                <w:p w14:paraId="2CB53343" w14:textId="77777777" w:rsidR="00C45C73" w:rsidRPr="00C45C73" w:rsidRDefault="00C45C73" w:rsidP="007B002C">
                  <w:pPr>
                    <w:spacing w:after="0" w:line="240" w:lineRule="auto"/>
                    <w:jc w:val="center"/>
                    <w:rPr>
                      <w:rFonts w:ascii="Arial Narrow" w:eastAsia="Times New Roman" w:hAnsi="Arial Narrow" w:cs="Calibri"/>
                      <w:b/>
                      <w:bCs/>
                      <w:color w:val="000000"/>
                      <w:sz w:val="24"/>
                      <w:szCs w:val="24"/>
                      <w:lang w:val="es-MX" w:eastAsia="es-MX"/>
                    </w:rPr>
                  </w:pPr>
                  <w:r w:rsidRPr="00C45C73">
                    <w:rPr>
                      <w:rFonts w:ascii="Arial Narrow" w:eastAsia="Times New Roman" w:hAnsi="Arial Narrow" w:cs="Calibri"/>
                      <w:b/>
                      <w:bCs/>
                      <w:color w:val="000000"/>
                      <w:sz w:val="24"/>
                      <w:szCs w:val="24"/>
                      <w:lang w:val="es-MX" w:eastAsia="es-MX"/>
                    </w:rPr>
                    <w:t>Sistema Estatal de Evaluación</w:t>
                  </w:r>
                </w:p>
              </w:tc>
            </w:tr>
          </w:tbl>
          <w:p w14:paraId="41CD4790" w14:textId="77777777" w:rsidR="00C45C73" w:rsidRPr="00C45C73" w:rsidRDefault="00C45C73" w:rsidP="007B002C">
            <w:pPr>
              <w:spacing w:after="0" w:line="240" w:lineRule="auto"/>
              <w:jc w:val="center"/>
              <w:rPr>
                <w:rFonts w:ascii="Calibri" w:eastAsia="Times New Roman" w:hAnsi="Calibri" w:cs="Calibri"/>
                <w:color w:val="000000"/>
                <w:lang w:val="es-MX" w:eastAsia="es-MX"/>
              </w:rPr>
            </w:pPr>
          </w:p>
        </w:tc>
      </w:tr>
      <w:tr w:rsidR="00C45C73" w:rsidRPr="00C45C73" w14:paraId="7400E614" w14:textId="77777777" w:rsidTr="00D77773">
        <w:trPr>
          <w:trHeight w:val="257"/>
        </w:trPr>
        <w:tc>
          <w:tcPr>
            <w:tcW w:w="10275" w:type="dxa"/>
            <w:gridSpan w:val="4"/>
            <w:tcBorders>
              <w:top w:val="nil"/>
              <w:left w:val="nil"/>
              <w:bottom w:val="nil"/>
              <w:right w:val="nil"/>
            </w:tcBorders>
            <w:shd w:val="clear" w:color="auto" w:fill="auto"/>
            <w:noWrap/>
            <w:vAlign w:val="center"/>
            <w:hideMark/>
          </w:tcPr>
          <w:p w14:paraId="4197B4D3" w14:textId="77777777" w:rsidR="00C45C73" w:rsidRPr="00C45C73" w:rsidRDefault="00C45C73" w:rsidP="007B002C">
            <w:pPr>
              <w:spacing w:after="0" w:line="240" w:lineRule="auto"/>
              <w:jc w:val="center"/>
              <w:rPr>
                <w:rFonts w:ascii="Arial Narrow" w:eastAsia="Times New Roman" w:hAnsi="Arial Narrow" w:cs="Calibri"/>
                <w:b/>
                <w:bCs/>
                <w:color w:val="000000"/>
                <w:sz w:val="24"/>
                <w:szCs w:val="24"/>
                <w:lang w:val="es-MX" w:eastAsia="es-MX"/>
              </w:rPr>
            </w:pPr>
            <w:r w:rsidRPr="00C45C73">
              <w:rPr>
                <w:rFonts w:ascii="Arial Narrow" w:eastAsia="Times New Roman" w:hAnsi="Arial Narrow" w:cs="Calibri"/>
                <w:b/>
                <w:bCs/>
                <w:color w:val="000000"/>
                <w:sz w:val="24"/>
                <w:szCs w:val="24"/>
                <w:lang w:val="es-MX" w:eastAsia="es-MX"/>
              </w:rPr>
              <w:t>Conciliacion entre los Ingresos Presupuestarios y Contables</w:t>
            </w:r>
          </w:p>
        </w:tc>
      </w:tr>
      <w:tr w:rsidR="00C45C73" w:rsidRPr="00C45C73" w14:paraId="2881A3F6" w14:textId="77777777" w:rsidTr="00D77773">
        <w:trPr>
          <w:trHeight w:val="257"/>
        </w:trPr>
        <w:tc>
          <w:tcPr>
            <w:tcW w:w="10275" w:type="dxa"/>
            <w:gridSpan w:val="4"/>
            <w:tcBorders>
              <w:top w:val="nil"/>
              <w:left w:val="nil"/>
              <w:bottom w:val="nil"/>
              <w:right w:val="nil"/>
            </w:tcBorders>
            <w:shd w:val="clear" w:color="auto" w:fill="auto"/>
            <w:noWrap/>
            <w:vAlign w:val="center"/>
            <w:hideMark/>
          </w:tcPr>
          <w:p w14:paraId="61878EE4" w14:textId="77777777" w:rsidR="00C45C73" w:rsidRPr="00C45C73" w:rsidRDefault="00C45C73" w:rsidP="007B002C">
            <w:pPr>
              <w:spacing w:after="0" w:line="240" w:lineRule="auto"/>
              <w:jc w:val="center"/>
              <w:rPr>
                <w:rFonts w:ascii="Arial Narrow" w:eastAsia="Times New Roman" w:hAnsi="Arial Narrow" w:cs="Calibri"/>
                <w:b/>
                <w:bCs/>
                <w:color w:val="000000"/>
                <w:sz w:val="24"/>
                <w:szCs w:val="24"/>
                <w:lang w:val="es-MX" w:eastAsia="es-MX"/>
              </w:rPr>
            </w:pPr>
            <w:r w:rsidRPr="00C45C73">
              <w:rPr>
                <w:rFonts w:ascii="Arial Narrow" w:eastAsia="Times New Roman" w:hAnsi="Arial Narrow" w:cs="Calibri"/>
                <w:b/>
                <w:bCs/>
                <w:color w:val="000000"/>
                <w:sz w:val="24"/>
                <w:szCs w:val="24"/>
                <w:lang w:val="es-MX" w:eastAsia="es-MX"/>
              </w:rPr>
              <w:t>CONSEJO ESTATAL DE CONCERTACION PARA LA OBRA PUBLICA</w:t>
            </w:r>
          </w:p>
        </w:tc>
      </w:tr>
      <w:tr w:rsidR="00C45C73" w:rsidRPr="00C45C73" w14:paraId="27B021CA" w14:textId="77777777" w:rsidTr="00D77773">
        <w:trPr>
          <w:trHeight w:val="269"/>
        </w:trPr>
        <w:tc>
          <w:tcPr>
            <w:tcW w:w="10275" w:type="dxa"/>
            <w:gridSpan w:val="4"/>
            <w:tcBorders>
              <w:top w:val="nil"/>
              <w:left w:val="nil"/>
              <w:bottom w:val="nil"/>
              <w:right w:val="nil"/>
            </w:tcBorders>
            <w:shd w:val="clear" w:color="auto" w:fill="auto"/>
            <w:noWrap/>
            <w:vAlign w:val="bottom"/>
            <w:hideMark/>
          </w:tcPr>
          <w:p w14:paraId="107BD3C2" w14:textId="77777777" w:rsidR="00C45C73" w:rsidRPr="00C45C73" w:rsidRDefault="00C82314" w:rsidP="007B002C">
            <w:pPr>
              <w:spacing w:after="0" w:line="240" w:lineRule="auto"/>
              <w:jc w:val="center"/>
              <w:rPr>
                <w:rFonts w:ascii="Calibri" w:eastAsia="Times New Roman" w:hAnsi="Calibri" w:cs="Calibri"/>
                <w:color w:val="000000"/>
                <w:lang w:val="es-MX" w:eastAsia="es-MX"/>
              </w:rPr>
            </w:pPr>
            <w:r>
              <w:rPr>
                <w:noProof/>
              </w:rPr>
              <mc:AlternateContent>
                <mc:Choice Requires="wps">
                  <w:drawing>
                    <wp:anchor distT="0" distB="0" distL="114300" distR="114300" simplePos="0" relativeHeight="251761664" behindDoc="0" locked="0" layoutInCell="1" allowOverlap="1" wp14:anchorId="124F69B7" wp14:editId="0B9744CF">
                      <wp:simplePos x="0" y="0"/>
                      <wp:positionH relativeFrom="column">
                        <wp:posOffset>85725</wp:posOffset>
                      </wp:positionH>
                      <wp:positionV relativeFrom="paragraph">
                        <wp:posOffset>133350</wp:posOffset>
                      </wp:positionV>
                      <wp:extent cx="190500" cy="266700"/>
                      <wp:effectExtent l="0" t="0" r="0" b="0"/>
                      <wp:wrapNone/>
                      <wp:docPr id="5" name="Cuadro de texto 4">
                        <a:extLst xmlns:a="http://schemas.openxmlformats.org/drawingml/2006/main">
                          <a:ext uri="{FF2B5EF4-FFF2-40B4-BE49-F238E27FC236}">
                            <a16:creationId xmlns:a16="http://schemas.microsoft.com/office/drawing/2014/main" id="{00000000-0008-0000-0F00-000002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90500"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592B5248" id="Cuadro de texto 4" o:spid="_x0000_s1026" type="#_x0000_t202" style="position:absolute;margin-left:6.75pt;margin-top:10.5pt;width:15pt;height:21pt;z-index:251761664;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" filled="f" stroked="f">
                      <v:textbox style="mso-fit-shape-to-text:t"/>
                    </v:shape>
                  </w:pict>
                </mc:Fallback>
              </mc:AlternateContent>
            </w:r>
            <w:r>
              <w:rPr>
                <w:noProof/>
              </w:rPr>
              <mc:AlternateContent>
                <mc:Choice Requires="wps">
                  <w:drawing>
                    <wp:anchor distT="0" distB="0" distL="114300" distR="114300" simplePos="0" relativeHeight="251763712" behindDoc="0" locked="0" layoutInCell="1" allowOverlap="1" wp14:anchorId="45377CEF" wp14:editId="7CC0BE74">
                      <wp:simplePos x="0" y="0"/>
                      <wp:positionH relativeFrom="column">
                        <wp:posOffset>4724400</wp:posOffset>
                      </wp:positionH>
                      <wp:positionV relativeFrom="paragraph">
                        <wp:posOffset>133350</wp:posOffset>
                      </wp:positionV>
                      <wp:extent cx="180975" cy="266700"/>
                      <wp:effectExtent l="0" t="0" r="0" b="0"/>
                      <wp:wrapNone/>
                      <wp:docPr id="6" name="Cuadro de texto 6">
                        <a:extLst xmlns:a="http://schemas.openxmlformats.org/drawingml/2006/main">
                          <a:ext uri="{FF2B5EF4-FFF2-40B4-BE49-F238E27FC236}">
                            <a16:creationId xmlns:a16="http://schemas.microsoft.com/office/drawing/2014/main" id="{00000000-0008-0000-0F00-000006000000}"/>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80975" cy="266700"/>
                              </a:xfrm>
                              <a:prstGeom prst="rect">
                                <a:avLst/>
                              </a:prstGeom>
                              <a:noFill/>
                            </wps:spPr>
                            <wps:style>
                              <a:lnRef idx="0">
                                <a:scrgbClr r="0" g="0" b="0"/>
                              </a:lnRef>
                              <a:fillRef idx="0">
                                <a:scrgbClr r="0" g="0" b="0"/>
                              </a:fillRef>
                              <a:effectRef idx="0">
                                <a:scrgbClr r="0" g="0" b="0"/>
                              </a:effectRef>
                              <a:fontRef idx="minor">
                                <a:schemeClr val="tx1"/>
                              </a:fontRef>
                            </wps:style>
                            <wps:bodyPr vertOverflow="clip" wrap="none" rtlCol="0" anchor="t">
                              <a:spAutoFit/>
                            </wps:bodyPr>
                          </wps:wsp>
                        </a:graphicData>
                      </a:graphic>
                      <wp14:sizeRelH relativeFrom="page">
                        <wp14:pctWidth>0</wp14:pctWidth>
                      </wp14:sizeRelH>
                      <wp14:sizeRelV relativeFrom="page">
                        <wp14:pctHeight>0</wp14:pctHeight>
                      </wp14:sizeRelV>
                    </wp:anchor>
                  </w:drawing>
                </mc:Choice>
                <mc:Fallback>
                  <w:pict>
                    <v:shape w14:anchorId="33A0B237" id="Cuadro de texto 6" o:spid="_x0000_s1026" type="#_x0000_t202" style="position:absolute;margin-left:372pt;margin-top:10.5pt;width:14.25pt;height:21pt;z-index:251763712;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" filled="f" stroked="f">
                      <v:textbox style="mso-fit-shape-to-text:t"/>
                    </v:shape>
                  </w:pict>
                </mc:Fallback>
              </mc:AlternateContent>
            </w:r>
          </w:p>
          <w:tbl>
            <w:tblPr>
              <w:tblW w:w="0" w:type="auto"/>
              <w:tblCellSpacing w:w="0" w:type="dxa"/>
              <w:tblCellMar>
                <w:left w:w="0" w:type="dxa"/>
                <w:right w:w="0" w:type="dxa"/>
              </w:tblCellMar>
              <w:tblLook w:val="04A0" w:firstRow="1" w:lastRow="0" w:firstColumn="1" w:lastColumn="0" w:noHBand="0" w:noVBand="1"/>
            </w:tblPr>
            <w:tblGrid>
              <w:gridCol w:w="7518"/>
            </w:tblGrid>
            <w:tr w:rsidR="00C45C73" w:rsidRPr="00C45C73" w14:paraId="7972B214" w14:textId="77777777" w:rsidTr="00D77773">
              <w:trPr>
                <w:trHeight w:val="269"/>
                <w:tblCellSpacing w:w="0" w:type="dxa"/>
              </w:trPr>
              <w:tc>
                <w:tcPr>
                  <w:tcW w:w="7518" w:type="dxa"/>
                  <w:tcBorders>
                    <w:top w:val="nil"/>
                    <w:left w:val="nil"/>
                    <w:bottom w:val="nil"/>
                    <w:right w:val="nil"/>
                  </w:tcBorders>
                  <w:shd w:val="clear" w:color="auto" w:fill="auto"/>
                  <w:noWrap/>
                  <w:vAlign w:val="center"/>
                  <w:hideMark/>
                </w:tcPr>
                <w:p w14:paraId="79778693" w14:textId="5CC3FCBC" w:rsidR="00C45C73" w:rsidRPr="00C45C73" w:rsidRDefault="00C45C73" w:rsidP="007B002C">
                  <w:pPr>
                    <w:spacing w:after="0" w:line="240" w:lineRule="auto"/>
                    <w:jc w:val="center"/>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Al 3</w:t>
                  </w:r>
                  <w:r w:rsidR="00326EAD">
                    <w:rPr>
                      <w:rFonts w:ascii="Arial Narrow" w:eastAsia="Times New Roman" w:hAnsi="Arial Narrow" w:cs="Calibri"/>
                      <w:b/>
                      <w:bCs/>
                      <w:color w:val="000000"/>
                      <w:lang w:val="es-MX" w:eastAsia="es-MX"/>
                    </w:rPr>
                    <w:t>1</w:t>
                  </w:r>
                  <w:r w:rsidRPr="00C45C73">
                    <w:rPr>
                      <w:rFonts w:ascii="Arial Narrow" w:eastAsia="Times New Roman" w:hAnsi="Arial Narrow" w:cs="Calibri"/>
                      <w:b/>
                      <w:bCs/>
                      <w:color w:val="000000"/>
                      <w:lang w:val="es-MX" w:eastAsia="es-MX"/>
                    </w:rPr>
                    <w:t xml:space="preserve"> de </w:t>
                  </w:r>
                  <w:r w:rsidR="00326EAD">
                    <w:rPr>
                      <w:rFonts w:ascii="Arial Narrow" w:eastAsia="Times New Roman" w:hAnsi="Arial Narrow" w:cs="Calibri"/>
                      <w:b/>
                      <w:bCs/>
                      <w:color w:val="000000"/>
                      <w:lang w:val="es-MX" w:eastAsia="es-MX"/>
                    </w:rPr>
                    <w:t>Diciembre</w:t>
                  </w:r>
                  <w:r w:rsidR="002E5D9D">
                    <w:rPr>
                      <w:rFonts w:ascii="Arial Narrow" w:eastAsia="Times New Roman" w:hAnsi="Arial Narrow" w:cs="Calibri"/>
                      <w:b/>
                      <w:bCs/>
                      <w:color w:val="000000"/>
                      <w:lang w:val="es-MX" w:eastAsia="es-MX"/>
                    </w:rPr>
                    <w:t xml:space="preserve"> </w:t>
                  </w:r>
                  <w:r w:rsidRPr="00C45C73">
                    <w:rPr>
                      <w:rFonts w:ascii="Arial Narrow" w:eastAsia="Times New Roman" w:hAnsi="Arial Narrow" w:cs="Calibri"/>
                      <w:b/>
                      <w:bCs/>
                      <w:color w:val="000000"/>
                      <w:lang w:val="es-MX" w:eastAsia="es-MX"/>
                    </w:rPr>
                    <w:t>de 2019</w:t>
                  </w:r>
                </w:p>
              </w:tc>
            </w:tr>
          </w:tbl>
          <w:p w14:paraId="4026B30F" w14:textId="77777777" w:rsidR="00C45C73" w:rsidRPr="00C45C73" w:rsidRDefault="00C45C73" w:rsidP="007B002C">
            <w:pPr>
              <w:spacing w:after="0" w:line="240" w:lineRule="auto"/>
              <w:jc w:val="center"/>
              <w:rPr>
                <w:rFonts w:ascii="Calibri" w:eastAsia="Times New Roman" w:hAnsi="Calibri" w:cs="Calibri"/>
                <w:color w:val="000000"/>
                <w:lang w:val="es-MX" w:eastAsia="es-MX"/>
              </w:rPr>
            </w:pPr>
          </w:p>
        </w:tc>
      </w:tr>
      <w:tr w:rsidR="00C45C73" w:rsidRPr="00C45C73" w14:paraId="06ED447F" w14:textId="77777777" w:rsidTr="00D77773">
        <w:trPr>
          <w:trHeight w:val="281"/>
        </w:trPr>
        <w:tc>
          <w:tcPr>
            <w:tcW w:w="3125" w:type="dxa"/>
            <w:tcBorders>
              <w:top w:val="nil"/>
              <w:left w:val="nil"/>
              <w:bottom w:val="single" w:sz="8" w:space="0" w:color="auto"/>
              <w:right w:val="nil"/>
            </w:tcBorders>
            <w:shd w:val="clear" w:color="auto" w:fill="auto"/>
            <w:noWrap/>
            <w:vAlign w:val="center"/>
            <w:hideMark/>
          </w:tcPr>
          <w:p w14:paraId="2B0D05F8" w14:textId="77777777" w:rsidR="00C45C73" w:rsidRPr="00C45C73" w:rsidRDefault="00C45C73" w:rsidP="00C45C73">
            <w:pPr>
              <w:spacing w:after="0" w:line="240" w:lineRule="auto"/>
              <w:rPr>
                <w:rFonts w:ascii="Arial Narrow" w:eastAsia="Times New Roman" w:hAnsi="Arial Narrow" w:cs="Calibri"/>
                <w:b/>
                <w:bCs/>
                <w:color w:val="000000"/>
                <w:sz w:val="18"/>
                <w:szCs w:val="18"/>
                <w:lang w:val="es-MX" w:eastAsia="es-MX"/>
              </w:rPr>
            </w:pPr>
            <w:r w:rsidRPr="00C45C73">
              <w:rPr>
                <w:rFonts w:ascii="Arial Narrow" w:eastAsia="Times New Roman" w:hAnsi="Arial Narrow" w:cs="Calibri"/>
                <w:b/>
                <w:bCs/>
                <w:color w:val="000000"/>
                <w:sz w:val="18"/>
                <w:szCs w:val="18"/>
                <w:lang w:val="es-MX" w:eastAsia="es-MX"/>
              </w:rPr>
              <w:t> </w:t>
            </w:r>
          </w:p>
        </w:tc>
        <w:tc>
          <w:tcPr>
            <w:tcW w:w="5638" w:type="dxa"/>
            <w:gridSpan w:val="2"/>
            <w:tcBorders>
              <w:top w:val="nil"/>
              <w:left w:val="nil"/>
              <w:bottom w:val="single" w:sz="8" w:space="0" w:color="auto"/>
              <w:right w:val="nil"/>
            </w:tcBorders>
            <w:shd w:val="clear" w:color="auto" w:fill="auto"/>
            <w:noWrap/>
            <w:vAlign w:val="center"/>
            <w:hideMark/>
          </w:tcPr>
          <w:p w14:paraId="2DAACECA" w14:textId="77777777" w:rsidR="00C45C73" w:rsidRPr="00C45C73" w:rsidRDefault="00C45C73" w:rsidP="00C45C73">
            <w:pPr>
              <w:spacing w:after="0" w:line="240" w:lineRule="auto"/>
              <w:jc w:val="center"/>
              <w:rPr>
                <w:rFonts w:ascii="Arial Narrow" w:eastAsia="Times New Roman" w:hAnsi="Arial Narrow" w:cs="Calibri"/>
                <w:b/>
                <w:bCs/>
                <w:color w:val="000000"/>
                <w:sz w:val="18"/>
                <w:szCs w:val="18"/>
                <w:lang w:val="es-MX" w:eastAsia="es-MX"/>
              </w:rPr>
            </w:pPr>
            <w:r w:rsidRPr="00C45C73">
              <w:rPr>
                <w:rFonts w:ascii="Arial Narrow" w:eastAsia="Times New Roman" w:hAnsi="Arial Narrow" w:cs="Calibri"/>
                <w:b/>
                <w:bCs/>
                <w:color w:val="000000"/>
                <w:sz w:val="18"/>
                <w:szCs w:val="18"/>
                <w:lang w:val="es-MX" w:eastAsia="es-MX"/>
              </w:rPr>
              <w:t xml:space="preserve">                                                            (PESOS)</w:t>
            </w:r>
          </w:p>
        </w:tc>
        <w:tc>
          <w:tcPr>
            <w:tcW w:w="1512" w:type="dxa"/>
            <w:tcBorders>
              <w:top w:val="nil"/>
              <w:left w:val="nil"/>
              <w:bottom w:val="nil"/>
              <w:right w:val="nil"/>
            </w:tcBorders>
            <w:shd w:val="clear" w:color="auto" w:fill="auto"/>
            <w:noWrap/>
            <w:hideMark/>
          </w:tcPr>
          <w:p w14:paraId="0CCBF11B" w14:textId="77777777" w:rsidR="00C45C73" w:rsidRPr="00C45C73" w:rsidRDefault="00C45C73" w:rsidP="00C45C73">
            <w:pPr>
              <w:spacing w:after="0" w:line="240" w:lineRule="auto"/>
              <w:jc w:val="center"/>
              <w:rPr>
                <w:rFonts w:ascii="Arial Narrow" w:eastAsia="Times New Roman" w:hAnsi="Arial Narrow" w:cs="Calibri"/>
                <w:b/>
                <w:bCs/>
                <w:color w:val="000000"/>
                <w:sz w:val="18"/>
                <w:szCs w:val="18"/>
                <w:lang w:val="es-MX" w:eastAsia="es-MX"/>
              </w:rPr>
            </w:pPr>
          </w:p>
        </w:tc>
      </w:tr>
      <w:tr w:rsidR="00C45C73" w:rsidRPr="00C45C73" w14:paraId="160976ED" w14:textId="77777777" w:rsidTr="00D77773">
        <w:trPr>
          <w:trHeight w:val="441"/>
        </w:trPr>
        <w:tc>
          <w:tcPr>
            <w:tcW w:w="7578" w:type="dxa"/>
            <w:gridSpan w:val="2"/>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57696BA4" w14:textId="77777777"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1. Total de Ingresos Presupuestarios</w:t>
            </w:r>
          </w:p>
        </w:tc>
        <w:tc>
          <w:tcPr>
            <w:tcW w:w="1185" w:type="dxa"/>
            <w:tcBorders>
              <w:top w:val="nil"/>
              <w:left w:val="nil"/>
              <w:bottom w:val="single" w:sz="8" w:space="0" w:color="auto"/>
              <w:right w:val="single" w:sz="4" w:space="0" w:color="auto"/>
            </w:tcBorders>
            <w:shd w:val="clear" w:color="000000" w:fill="D9D9D9"/>
            <w:vAlign w:val="center"/>
            <w:hideMark/>
          </w:tcPr>
          <w:p w14:paraId="02535291" w14:textId="77777777" w:rsidR="00C45C73" w:rsidRPr="00C45C73" w:rsidRDefault="00C45C73" w:rsidP="00C45C73">
            <w:pPr>
              <w:spacing w:after="0" w:line="240" w:lineRule="auto"/>
              <w:jc w:val="center"/>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512" w:type="dxa"/>
            <w:tcBorders>
              <w:top w:val="single" w:sz="8" w:space="0" w:color="auto"/>
              <w:left w:val="nil"/>
              <w:bottom w:val="single" w:sz="8" w:space="0" w:color="auto"/>
              <w:right w:val="single" w:sz="8" w:space="0" w:color="auto"/>
            </w:tcBorders>
            <w:shd w:val="clear" w:color="000000" w:fill="D9D9D9"/>
            <w:vAlign w:val="center"/>
            <w:hideMark/>
          </w:tcPr>
          <w:p w14:paraId="51932BF0" w14:textId="309029FE" w:rsidR="00C45C73" w:rsidRPr="00C45C73" w:rsidRDefault="00326EAD" w:rsidP="00C45C73">
            <w:pPr>
              <w:spacing w:after="0" w:line="240" w:lineRule="auto"/>
              <w:jc w:val="right"/>
              <w:rPr>
                <w:rFonts w:ascii="Arial Narrow" w:eastAsia="Times New Roman" w:hAnsi="Arial Narrow" w:cs="Calibri"/>
                <w:b/>
                <w:bCs/>
                <w:color w:val="000000"/>
                <w:lang w:val="es-MX" w:eastAsia="es-MX"/>
              </w:rPr>
            </w:pPr>
            <w:r>
              <w:rPr>
                <w:rFonts w:ascii="Arial Narrow" w:eastAsia="Times New Roman" w:hAnsi="Arial Narrow" w:cs="Calibri"/>
                <w:b/>
                <w:bCs/>
                <w:color w:val="000000"/>
                <w:lang w:val="es-MX" w:eastAsia="es-MX"/>
              </w:rPr>
              <w:t>356,389,127.99</w:t>
            </w:r>
          </w:p>
        </w:tc>
      </w:tr>
      <w:tr w:rsidR="00C45C73" w:rsidRPr="00C45C73" w14:paraId="15C50108" w14:textId="77777777" w:rsidTr="00D77773">
        <w:trPr>
          <w:trHeight w:val="46"/>
        </w:trPr>
        <w:tc>
          <w:tcPr>
            <w:tcW w:w="3125" w:type="dxa"/>
            <w:tcBorders>
              <w:top w:val="nil"/>
              <w:left w:val="single" w:sz="8" w:space="0" w:color="auto"/>
              <w:bottom w:val="nil"/>
              <w:right w:val="nil"/>
            </w:tcBorders>
            <w:shd w:val="clear" w:color="000000" w:fill="FFFFFF"/>
            <w:noWrap/>
            <w:vAlign w:val="center"/>
            <w:hideMark/>
          </w:tcPr>
          <w:p w14:paraId="04241953" w14:textId="77777777"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4453" w:type="dxa"/>
            <w:tcBorders>
              <w:top w:val="nil"/>
              <w:left w:val="nil"/>
              <w:bottom w:val="nil"/>
              <w:right w:val="nil"/>
            </w:tcBorders>
            <w:shd w:val="clear" w:color="000000" w:fill="FFFFFF"/>
            <w:noWrap/>
            <w:vAlign w:val="center"/>
            <w:hideMark/>
          </w:tcPr>
          <w:p w14:paraId="77EC339B" w14:textId="77777777"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185" w:type="dxa"/>
            <w:tcBorders>
              <w:top w:val="nil"/>
              <w:left w:val="nil"/>
              <w:bottom w:val="nil"/>
              <w:right w:val="nil"/>
            </w:tcBorders>
            <w:shd w:val="clear" w:color="000000" w:fill="FFFFFF"/>
            <w:vAlign w:val="center"/>
            <w:hideMark/>
          </w:tcPr>
          <w:p w14:paraId="3B84B2D3" w14:textId="77777777" w:rsidR="00C45C73" w:rsidRPr="00C45C73" w:rsidRDefault="00C45C73" w:rsidP="00C45C73">
            <w:pPr>
              <w:spacing w:after="0" w:line="240" w:lineRule="auto"/>
              <w:jc w:val="center"/>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512" w:type="dxa"/>
            <w:tcBorders>
              <w:top w:val="nil"/>
              <w:left w:val="nil"/>
              <w:bottom w:val="nil"/>
              <w:right w:val="single" w:sz="8" w:space="0" w:color="auto"/>
            </w:tcBorders>
            <w:shd w:val="clear" w:color="000000" w:fill="FFFFFF"/>
            <w:vAlign w:val="center"/>
            <w:hideMark/>
          </w:tcPr>
          <w:p w14:paraId="6CCD29AF" w14:textId="77777777"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r>
      <w:tr w:rsidR="00C45C73" w:rsidRPr="00C45C73" w14:paraId="0061841F" w14:textId="77777777" w:rsidTr="00D77773">
        <w:trPr>
          <w:trHeight w:val="281"/>
        </w:trPr>
        <w:tc>
          <w:tcPr>
            <w:tcW w:w="3125" w:type="dxa"/>
            <w:tcBorders>
              <w:top w:val="nil"/>
              <w:left w:val="single" w:sz="8" w:space="0" w:color="auto"/>
              <w:bottom w:val="single" w:sz="8" w:space="0" w:color="auto"/>
              <w:right w:val="nil"/>
            </w:tcBorders>
            <w:shd w:val="clear" w:color="000000" w:fill="FFFFFF"/>
            <w:noWrap/>
            <w:vAlign w:val="center"/>
            <w:hideMark/>
          </w:tcPr>
          <w:p w14:paraId="41C55D75" w14:textId="77777777"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4453" w:type="dxa"/>
            <w:tcBorders>
              <w:top w:val="nil"/>
              <w:left w:val="nil"/>
              <w:bottom w:val="single" w:sz="8" w:space="0" w:color="auto"/>
              <w:right w:val="nil"/>
            </w:tcBorders>
            <w:shd w:val="clear" w:color="000000" w:fill="FFFFFF"/>
            <w:noWrap/>
            <w:vAlign w:val="center"/>
            <w:hideMark/>
          </w:tcPr>
          <w:p w14:paraId="4B9F2B45" w14:textId="77777777"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185" w:type="dxa"/>
            <w:tcBorders>
              <w:top w:val="nil"/>
              <w:left w:val="nil"/>
              <w:bottom w:val="single" w:sz="8" w:space="0" w:color="auto"/>
              <w:right w:val="nil"/>
            </w:tcBorders>
            <w:shd w:val="clear" w:color="000000" w:fill="FFFFFF"/>
            <w:vAlign w:val="center"/>
            <w:hideMark/>
          </w:tcPr>
          <w:p w14:paraId="344BC0C5" w14:textId="77777777" w:rsidR="00C45C73" w:rsidRPr="00C45C73" w:rsidRDefault="00C45C73" w:rsidP="00C45C73">
            <w:pPr>
              <w:spacing w:after="0" w:line="240" w:lineRule="auto"/>
              <w:jc w:val="center"/>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512" w:type="dxa"/>
            <w:tcBorders>
              <w:top w:val="nil"/>
              <w:left w:val="nil"/>
              <w:bottom w:val="single" w:sz="8" w:space="0" w:color="auto"/>
              <w:right w:val="single" w:sz="8" w:space="0" w:color="auto"/>
            </w:tcBorders>
            <w:shd w:val="clear" w:color="000000" w:fill="FFFFFF"/>
            <w:vAlign w:val="center"/>
            <w:hideMark/>
          </w:tcPr>
          <w:p w14:paraId="592F2313" w14:textId="77777777"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r>
      <w:tr w:rsidR="00C45C73" w:rsidRPr="00C45C73" w14:paraId="1FC1CBFB" w14:textId="77777777" w:rsidTr="00D77773">
        <w:trPr>
          <w:trHeight w:val="328"/>
        </w:trPr>
        <w:tc>
          <w:tcPr>
            <w:tcW w:w="3125" w:type="dxa"/>
            <w:tcBorders>
              <w:top w:val="nil"/>
              <w:left w:val="single" w:sz="8" w:space="0" w:color="auto"/>
              <w:bottom w:val="single" w:sz="8" w:space="0" w:color="auto"/>
              <w:right w:val="single" w:sz="4" w:space="0" w:color="auto"/>
            </w:tcBorders>
            <w:shd w:val="clear" w:color="000000" w:fill="FFFFFF"/>
            <w:noWrap/>
            <w:vAlign w:val="center"/>
            <w:hideMark/>
          </w:tcPr>
          <w:p w14:paraId="3816422C" w14:textId="77777777"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2.Mas Ingresos contables No Presupuestarios</w:t>
            </w:r>
          </w:p>
        </w:tc>
        <w:tc>
          <w:tcPr>
            <w:tcW w:w="4453" w:type="dxa"/>
            <w:tcBorders>
              <w:top w:val="nil"/>
              <w:left w:val="nil"/>
              <w:bottom w:val="single" w:sz="8" w:space="0" w:color="auto"/>
              <w:right w:val="single" w:sz="4" w:space="0" w:color="auto"/>
            </w:tcBorders>
            <w:shd w:val="clear" w:color="000000" w:fill="FFFFFF"/>
            <w:noWrap/>
            <w:vAlign w:val="center"/>
            <w:hideMark/>
          </w:tcPr>
          <w:p w14:paraId="48F57291" w14:textId="77777777"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185" w:type="dxa"/>
            <w:tcBorders>
              <w:top w:val="nil"/>
              <w:left w:val="nil"/>
              <w:bottom w:val="single" w:sz="8" w:space="0" w:color="auto"/>
              <w:right w:val="single" w:sz="4" w:space="0" w:color="auto"/>
            </w:tcBorders>
            <w:shd w:val="clear" w:color="000000" w:fill="FFFFFF"/>
            <w:noWrap/>
            <w:vAlign w:val="center"/>
            <w:hideMark/>
          </w:tcPr>
          <w:p w14:paraId="0B391213" w14:textId="77777777" w:rsidR="00C45C73" w:rsidRPr="00C45C73" w:rsidRDefault="00C45C73" w:rsidP="00C45C73">
            <w:pPr>
              <w:spacing w:after="0" w:line="240" w:lineRule="auto"/>
              <w:jc w:val="both"/>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c>
          <w:tcPr>
            <w:tcW w:w="1512" w:type="dxa"/>
            <w:tcBorders>
              <w:top w:val="nil"/>
              <w:left w:val="nil"/>
              <w:bottom w:val="single" w:sz="8" w:space="0" w:color="auto"/>
              <w:right w:val="single" w:sz="8" w:space="0" w:color="auto"/>
            </w:tcBorders>
            <w:shd w:val="clear" w:color="auto" w:fill="auto"/>
            <w:vAlign w:val="center"/>
            <w:hideMark/>
          </w:tcPr>
          <w:p w14:paraId="27771DDF" w14:textId="493AAD79" w:rsidR="00C45C73" w:rsidRPr="00C45C73" w:rsidRDefault="00326EAD" w:rsidP="00C45C73">
            <w:pPr>
              <w:spacing w:after="0" w:line="240" w:lineRule="auto"/>
              <w:jc w:val="right"/>
              <w:rPr>
                <w:rFonts w:ascii="Arial Narrow" w:eastAsia="Times New Roman" w:hAnsi="Arial Narrow" w:cs="Calibri"/>
                <w:b/>
                <w:bCs/>
                <w:color w:val="000000"/>
                <w:lang w:val="es-MX" w:eastAsia="es-MX"/>
              </w:rPr>
            </w:pPr>
            <w:r>
              <w:rPr>
                <w:rFonts w:ascii="Arial Narrow" w:eastAsia="Times New Roman" w:hAnsi="Arial Narrow" w:cs="Calibri"/>
                <w:b/>
                <w:bCs/>
                <w:color w:val="000000"/>
                <w:lang w:val="es-MX" w:eastAsia="es-MX"/>
              </w:rPr>
              <w:t>825,616.05</w:t>
            </w:r>
          </w:p>
        </w:tc>
      </w:tr>
      <w:tr w:rsidR="00C45C73" w:rsidRPr="00C45C73" w14:paraId="4925F71C" w14:textId="77777777" w:rsidTr="00D77773">
        <w:trPr>
          <w:trHeight w:val="328"/>
        </w:trPr>
        <w:tc>
          <w:tcPr>
            <w:tcW w:w="3125" w:type="dxa"/>
            <w:tcBorders>
              <w:top w:val="nil"/>
              <w:left w:val="single" w:sz="8" w:space="0" w:color="auto"/>
              <w:bottom w:val="nil"/>
              <w:right w:val="nil"/>
            </w:tcBorders>
            <w:shd w:val="clear" w:color="000000" w:fill="FFFFFF"/>
            <w:noWrap/>
            <w:vAlign w:val="center"/>
            <w:hideMark/>
          </w:tcPr>
          <w:p w14:paraId="68BB1919" w14:textId="77777777" w:rsidR="00C45C73" w:rsidRPr="00C45C73" w:rsidRDefault="00C45C73" w:rsidP="00C45C73">
            <w:pPr>
              <w:spacing w:after="0" w:line="240" w:lineRule="auto"/>
              <w:jc w:val="both"/>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4453" w:type="dxa"/>
            <w:tcBorders>
              <w:top w:val="nil"/>
              <w:left w:val="nil"/>
              <w:bottom w:val="nil"/>
              <w:right w:val="single" w:sz="4" w:space="0" w:color="auto"/>
            </w:tcBorders>
            <w:shd w:val="clear" w:color="000000" w:fill="FFFFFF"/>
            <w:noWrap/>
            <w:vAlign w:val="center"/>
            <w:hideMark/>
          </w:tcPr>
          <w:p w14:paraId="6CBEC7C5" w14:textId="77777777" w:rsidR="00C45C73" w:rsidRPr="00C45C73" w:rsidRDefault="00C45C73" w:rsidP="00C45C73">
            <w:pPr>
              <w:spacing w:after="0" w:line="240" w:lineRule="auto"/>
              <w:jc w:val="both"/>
              <w:rPr>
                <w:rFonts w:ascii="Arial Narrow" w:eastAsia="Times New Roman" w:hAnsi="Arial Narrow" w:cs="Calibri"/>
                <w:color w:val="000000"/>
                <w:sz w:val="20"/>
                <w:szCs w:val="20"/>
                <w:lang w:val="es-MX" w:eastAsia="es-MX"/>
              </w:rPr>
            </w:pPr>
            <w:r w:rsidRPr="00C45C73">
              <w:rPr>
                <w:rFonts w:ascii="Arial Narrow" w:eastAsia="Times New Roman" w:hAnsi="Arial Narrow" w:cs="Calibri"/>
                <w:color w:val="000000"/>
                <w:sz w:val="20"/>
                <w:szCs w:val="20"/>
                <w:lang w:val="es-MX" w:eastAsia="es-MX"/>
              </w:rPr>
              <w:t>Ingresos Finanacieros</w:t>
            </w:r>
          </w:p>
        </w:tc>
        <w:tc>
          <w:tcPr>
            <w:tcW w:w="1185" w:type="dxa"/>
            <w:tcBorders>
              <w:top w:val="nil"/>
              <w:left w:val="nil"/>
              <w:bottom w:val="nil"/>
              <w:right w:val="single" w:sz="4" w:space="0" w:color="auto"/>
            </w:tcBorders>
            <w:shd w:val="clear" w:color="auto" w:fill="auto"/>
            <w:vAlign w:val="center"/>
            <w:hideMark/>
          </w:tcPr>
          <w:p w14:paraId="6E02BBC9" w14:textId="6AC5D08E"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xml:space="preserve">                                                      </w:t>
            </w:r>
            <w:r w:rsidR="00326EAD">
              <w:rPr>
                <w:rFonts w:ascii="Arial Narrow" w:eastAsia="Times New Roman" w:hAnsi="Arial Narrow" w:cs="Calibri"/>
                <w:b/>
                <w:bCs/>
                <w:color w:val="000000"/>
                <w:lang w:val="es-MX" w:eastAsia="es-MX"/>
              </w:rPr>
              <w:t>806,929.66</w:t>
            </w:r>
            <w:r w:rsidRPr="00C45C73">
              <w:rPr>
                <w:rFonts w:ascii="Arial Narrow" w:eastAsia="Times New Roman" w:hAnsi="Arial Narrow" w:cs="Calibri"/>
                <w:b/>
                <w:bCs/>
                <w:color w:val="000000"/>
                <w:lang w:val="es-MX" w:eastAsia="es-MX"/>
              </w:rPr>
              <w:t xml:space="preserve">   </w:t>
            </w:r>
          </w:p>
        </w:tc>
        <w:tc>
          <w:tcPr>
            <w:tcW w:w="1512" w:type="dxa"/>
            <w:tcBorders>
              <w:top w:val="nil"/>
              <w:left w:val="nil"/>
              <w:bottom w:val="nil"/>
              <w:right w:val="single" w:sz="8" w:space="0" w:color="auto"/>
            </w:tcBorders>
            <w:shd w:val="clear" w:color="000000" w:fill="FFFFFF"/>
            <w:noWrap/>
            <w:vAlign w:val="center"/>
            <w:hideMark/>
          </w:tcPr>
          <w:p w14:paraId="79EB0B85" w14:textId="77777777"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14:paraId="5F0ED086" w14:textId="77777777" w:rsidTr="00D77773">
        <w:trPr>
          <w:trHeight w:val="328"/>
        </w:trPr>
        <w:tc>
          <w:tcPr>
            <w:tcW w:w="3125" w:type="dxa"/>
            <w:tcBorders>
              <w:top w:val="nil"/>
              <w:left w:val="single" w:sz="8" w:space="0" w:color="auto"/>
              <w:bottom w:val="nil"/>
              <w:right w:val="nil"/>
            </w:tcBorders>
            <w:shd w:val="clear" w:color="000000" w:fill="FFFFFF"/>
            <w:noWrap/>
            <w:vAlign w:val="center"/>
            <w:hideMark/>
          </w:tcPr>
          <w:p w14:paraId="5085C882" w14:textId="77777777" w:rsidR="00C45C73" w:rsidRPr="00C45C73" w:rsidRDefault="00C45C73" w:rsidP="00C45C73">
            <w:pPr>
              <w:spacing w:after="0" w:line="240" w:lineRule="auto"/>
              <w:jc w:val="both"/>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4453" w:type="dxa"/>
            <w:tcBorders>
              <w:top w:val="nil"/>
              <w:left w:val="nil"/>
              <w:bottom w:val="nil"/>
              <w:right w:val="single" w:sz="4" w:space="0" w:color="auto"/>
            </w:tcBorders>
            <w:shd w:val="clear" w:color="000000" w:fill="FFFFFF"/>
            <w:noWrap/>
            <w:vAlign w:val="center"/>
            <w:hideMark/>
          </w:tcPr>
          <w:p w14:paraId="376A0D2D" w14:textId="77777777" w:rsidR="00C45C73" w:rsidRPr="00C45C73" w:rsidRDefault="00C45C73" w:rsidP="00C45C73">
            <w:pPr>
              <w:spacing w:after="0" w:line="240" w:lineRule="auto"/>
              <w:jc w:val="both"/>
              <w:rPr>
                <w:rFonts w:ascii="Arial Narrow" w:eastAsia="Times New Roman" w:hAnsi="Arial Narrow" w:cs="Calibri"/>
                <w:color w:val="000000"/>
                <w:sz w:val="20"/>
                <w:szCs w:val="20"/>
                <w:lang w:val="es-MX" w:eastAsia="es-MX"/>
              </w:rPr>
            </w:pPr>
            <w:r w:rsidRPr="00C45C73">
              <w:rPr>
                <w:rFonts w:ascii="Arial Narrow" w:eastAsia="Times New Roman" w:hAnsi="Arial Narrow" w:cs="Calibri"/>
                <w:color w:val="000000"/>
                <w:sz w:val="20"/>
                <w:szCs w:val="20"/>
                <w:lang w:val="es-MX" w:eastAsia="es-MX"/>
              </w:rPr>
              <w:t>Incremento por Variación de Inventarios</w:t>
            </w:r>
          </w:p>
        </w:tc>
        <w:tc>
          <w:tcPr>
            <w:tcW w:w="1185" w:type="dxa"/>
            <w:tcBorders>
              <w:top w:val="nil"/>
              <w:left w:val="nil"/>
              <w:bottom w:val="nil"/>
              <w:right w:val="single" w:sz="4" w:space="0" w:color="auto"/>
            </w:tcBorders>
            <w:shd w:val="clear" w:color="auto" w:fill="auto"/>
            <w:vAlign w:val="center"/>
            <w:hideMark/>
          </w:tcPr>
          <w:p w14:paraId="7A884B0A" w14:textId="77777777"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512" w:type="dxa"/>
            <w:tcBorders>
              <w:top w:val="nil"/>
              <w:left w:val="nil"/>
              <w:bottom w:val="nil"/>
              <w:right w:val="single" w:sz="8" w:space="0" w:color="auto"/>
            </w:tcBorders>
            <w:shd w:val="clear" w:color="000000" w:fill="FFFFFF"/>
            <w:noWrap/>
            <w:vAlign w:val="center"/>
            <w:hideMark/>
          </w:tcPr>
          <w:p w14:paraId="59B3BAB6" w14:textId="77777777"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14:paraId="352742A6" w14:textId="77777777" w:rsidTr="00D77773">
        <w:trPr>
          <w:trHeight w:val="540"/>
        </w:trPr>
        <w:tc>
          <w:tcPr>
            <w:tcW w:w="3125" w:type="dxa"/>
            <w:tcBorders>
              <w:top w:val="nil"/>
              <w:left w:val="single" w:sz="8" w:space="0" w:color="auto"/>
              <w:bottom w:val="nil"/>
              <w:right w:val="nil"/>
            </w:tcBorders>
            <w:shd w:val="clear" w:color="000000" w:fill="FFFFFF"/>
            <w:noWrap/>
            <w:vAlign w:val="center"/>
            <w:hideMark/>
          </w:tcPr>
          <w:p w14:paraId="5662A0E9" w14:textId="77777777" w:rsidR="00C45C73" w:rsidRPr="00C45C73" w:rsidRDefault="00C45C73" w:rsidP="00C45C73">
            <w:pPr>
              <w:spacing w:after="0" w:line="240" w:lineRule="auto"/>
              <w:jc w:val="both"/>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lastRenderedPageBreak/>
              <w:t> </w:t>
            </w:r>
          </w:p>
        </w:tc>
        <w:tc>
          <w:tcPr>
            <w:tcW w:w="4453" w:type="dxa"/>
            <w:tcBorders>
              <w:top w:val="nil"/>
              <w:left w:val="nil"/>
              <w:bottom w:val="nil"/>
              <w:right w:val="single" w:sz="4" w:space="0" w:color="auto"/>
            </w:tcBorders>
            <w:shd w:val="clear" w:color="000000" w:fill="FFFFFF"/>
            <w:noWrap/>
            <w:vAlign w:val="center"/>
            <w:hideMark/>
          </w:tcPr>
          <w:p w14:paraId="20C3EAA1" w14:textId="77777777" w:rsidR="00C45C73" w:rsidRPr="00C45C73" w:rsidRDefault="00C45C73" w:rsidP="00C45C73">
            <w:pPr>
              <w:spacing w:after="0" w:line="240" w:lineRule="auto"/>
              <w:jc w:val="both"/>
              <w:rPr>
                <w:rFonts w:ascii="Arial Narrow" w:eastAsia="Times New Roman" w:hAnsi="Arial Narrow" w:cs="Calibri"/>
                <w:color w:val="000000"/>
                <w:sz w:val="20"/>
                <w:szCs w:val="20"/>
                <w:lang w:val="es-MX" w:eastAsia="es-MX"/>
              </w:rPr>
            </w:pPr>
            <w:r w:rsidRPr="00C45C73">
              <w:rPr>
                <w:rFonts w:ascii="Arial Narrow" w:eastAsia="Times New Roman" w:hAnsi="Arial Narrow" w:cs="Calibri"/>
                <w:color w:val="000000"/>
                <w:sz w:val="20"/>
                <w:szCs w:val="20"/>
                <w:lang w:val="es-MX" w:eastAsia="es-MX"/>
              </w:rPr>
              <w:t>Disminución del Exceso de Estimaciones por Pérdida o Deterioro u Obsolescencia</w:t>
            </w:r>
          </w:p>
        </w:tc>
        <w:tc>
          <w:tcPr>
            <w:tcW w:w="1185" w:type="dxa"/>
            <w:tcBorders>
              <w:top w:val="nil"/>
              <w:left w:val="nil"/>
              <w:bottom w:val="nil"/>
              <w:right w:val="single" w:sz="4" w:space="0" w:color="auto"/>
            </w:tcBorders>
            <w:shd w:val="clear" w:color="auto" w:fill="auto"/>
            <w:vAlign w:val="center"/>
            <w:hideMark/>
          </w:tcPr>
          <w:p w14:paraId="170CF01E" w14:textId="77777777"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512" w:type="dxa"/>
            <w:tcBorders>
              <w:top w:val="nil"/>
              <w:left w:val="nil"/>
              <w:bottom w:val="nil"/>
              <w:right w:val="single" w:sz="8" w:space="0" w:color="auto"/>
            </w:tcBorders>
            <w:shd w:val="clear" w:color="000000" w:fill="FFFFFF"/>
            <w:noWrap/>
            <w:vAlign w:val="center"/>
            <w:hideMark/>
          </w:tcPr>
          <w:p w14:paraId="66646944" w14:textId="77777777"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14:paraId="12E3B1FC" w14:textId="77777777" w:rsidTr="00D77773">
        <w:trPr>
          <w:trHeight w:val="328"/>
        </w:trPr>
        <w:tc>
          <w:tcPr>
            <w:tcW w:w="3125" w:type="dxa"/>
            <w:tcBorders>
              <w:top w:val="nil"/>
              <w:left w:val="single" w:sz="8" w:space="0" w:color="auto"/>
              <w:bottom w:val="nil"/>
              <w:right w:val="nil"/>
            </w:tcBorders>
            <w:shd w:val="clear" w:color="000000" w:fill="FFFFFF"/>
            <w:noWrap/>
            <w:vAlign w:val="center"/>
            <w:hideMark/>
          </w:tcPr>
          <w:p w14:paraId="3E34B831" w14:textId="77777777" w:rsidR="00C45C73" w:rsidRPr="00C45C73" w:rsidRDefault="00C45C73" w:rsidP="00C45C73">
            <w:pPr>
              <w:spacing w:after="0" w:line="240" w:lineRule="auto"/>
              <w:jc w:val="both"/>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c>
          <w:tcPr>
            <w:tcW w:w="4453" w:type="dxa"/>
            <w:tcBorders>
              <w:top w:val="nil"/>
              <w:left w:val="nil"/>
              <w:bottom w:val="nil"/>
              <w:right w:val="single" w:sz="4" w:space="0" w:color="auto"/>
            </w:tcBorders>
            <w:shd w:val="clear" w:color="000000" w:fill="FFFFFF"/>
            <w:noWrap/>
            <w:vAlign w:val="center"/>
            <w:hideMark/>
          </w:tcPr>
          <w:p w14:paraId="078AFA22" w14:textId="77777777" w:rsidR="00C45C73" w:rsidRPr="00C45C73" w:rsidRDefault="00C45C73" w:rsidP="00C45C73">
            <w:pPr>
              <w:spacing w:after="0" w:line="240" w:lineRule="auto"/>
              <w:jc w:val="both"/>
              <w:rPr>
                <w:rFonts w:ascii="Arial Narrow" w:eastAsia="Times New Roman" w:hAnsi="Arial Narrow" w:cs="Calibri"/>
                <w:color w:val="000000"/>
                <w:sz w:val="20"/>
                <w:szCs w:val="20"/>
                <w:lang w:val="es-MX" w:eastAsia="es-MX"/>
              </w:rPr>
            </w:pPr>
            <w:r w:rsidRPr="00C45C73">
              <w:rPr>
                <w:rFonts w:ascii="Arial Narrow" w:eastAsia="Times New Roman" w:hAnsi="Arial Narrow" w:cs="Calibri"/>
                <w:color w:val="000000"/>
                <w:sz w:val="20"/>
                <w:szCs w:val="20"/>
                <w:lang w:val="es-MX" w:eastAsia="es-MX"/>
              </w:rPr>
              <w:t>Disminución del Exceso de Provisiones</w:t>
            </w:r>
          </w:p>
        </w:tc>
        <w:tc>
          <w:tcPr>
            <w:tcW w:w="1185" w:type="dxa"/>
            <w:tcBorders>
              <w:top w:val="nil"/>
              <w:left w:val="nil"/>
              <w:bottom w:val="nil"/>
              <w:right w:val="single" w:sz="4" w:space="0" w:color="auto"/>
            </w:tcBorders>
            <w:shd w:val="clear" w:color="auto" w:fill="auto"/>
            <w:vAlign w:val="center"/>
            <w:hideMark/>
          </w:tcPr>
          <w:p w14:paraId="79AAA504" w14:textId="77777777"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512" w:type="dxa"/>
            <w:tcBorders>
              <w:top w:val="nil"/>
              <w:left w:val="nil"/>
              <w:bottom w:val="nil"/>
              <w:right w:val="single" w:sz="8" w:space="0" w:color="auto"/>
            </w:tcBorders>
            <w:shd w:val="clear" w:color="000000" w:fill="FFFFFF"/>
            <w:noWrap/>
            <w:vAlign w:val="center"/>
            <w:hideMark/>
          </w:tcPr>
          <w:p w14:paraId="22899346" w14:textId="77777777"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14:paraId="1050EA3B" w14:textId="77777777" w:rsidTr="00D77773">
        <w:trPr>
          <w:trHeight w:val="328"/>
        </w:trPr>
        <w:tc>
          <w:tcPr>
            <w:tcW w:w="3125" w:type="dxa"/>
            <w:tcBorders>
              <w:top w:val="nil"/>
              <w:left w:val="single" w:sz="8" w:space="0" w:color="auto"/>
              <w:bottom w:val="nil"/>
              <w:right w:val="nil"/>
            </w:tcBorders>
            <w:shd w:val="clear" w:color="000000" w:fill="FFFFFF"/>
            <w:noWrap/>
            <w:vAlign w:val="center"/>
            <w:hideMark/>
          </w:tcPr>
          <w:p w14:paraId="442FC3F3" w14:textId="77777777" w:rsidR="00C45C73" w:rsidRPr="00C45C73" w:rsidRDefault="00C45C73" w:rsidP="00C45C73">
            <w:pPr>
              <w:spacing w:after="0" w:line="240" w:lineRule="auto"/>
              <w:jc w:val="both"/>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c>
          <w:tcPr>
            <w:tcW w:w="4453" w:type="dxa"/>
            <w:tcBorders>
              <w:top w:val="nil"/>
              <w:left w:val="nil"/>
              <w:bottom w:val="nil"/>
              <w:right w:val="single" w:sz="4" w:space="0" w:color="auto"/>
            </w:tcBorders>
            <w:shd w:val="clear" w:color="000000" w:fill="FFFFFF"/>
            <w:noWrap/>
            <w:vAlign w:val="center"/>
            <w:hideMark/>
          </w:tcPr>
          <w:p w14:paraId="777D0BFA" w14:textId="77777777" w:rsidR="00C45C73" w:rsidRPr="00C45C73" w:rsidRDefault="00C45C73" w:rsidP="00C45C73">
            <w:pPr>
              <w:spacing w:after="0" w:line="240" w:lineRule="auto"/>
              <w:jc w:val="both"/>
              <w:rPr>
                <w:rFonts w:ascii="Arial Narrow" w:eastAsia="Times New Roman" w:hAnsi="Arial Narrow" w:cs="Calibri"/>
                <w:color w:val="000000"/>
                <w:sz w:val="20"/>
                <w:szCs w:val="20"/>
                <w:lang w:val="es-MX" w:eastAsia="es-MX"/>
              </w:rPr>
            </w:pPr>
            <w:r w:rsidRPr="00C45C73">
              <w:rPr>
                <w:rFonts w:ascii="Arial Narrow" w:eastAsia="Times New Roman" w:hAnsi="Arial Narrow" w:cs="Calibri"/>
                <w:color w:val="000000"/>
                <w:sz w:val="20"/>
                <w:szCs w:val="20"/>
                <w:lang w:val="es-MX" w:eastAsia="es-MX"/>
              </w:rPr>
              <w:t>Otros Ingresos y Beneficios Varios</w:t>
            </w:r>
          </w:p>
        </w:tc>
        <w:tc>
          <w:tcPr>
            <w:tcW w:w="1185" w:type="dxa"/>
            <w:tcBorders>
              <w:top w:val="nil"/>
              <w:left w:val="nil"/>
              <w:bottom w:val="nil"/>
              <w:right w:val="single" w:sz="4" w:space="0" w:color="auto"/>
            </w:tcBorders>
            <w:shd w:val="clear" w:color="auto" w:fill="auto"/>
            <w:vAlign w:val="center"/>
            <w:hideMark/>
          </w:tcPr>
          <w:p w14:paraId="134179B2" w14:textId="77777777"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xml:space="preserve">                                            </w:t>
            </w:r>
            <w:r w:rsidR="003545AB">
              <w:rPr>
                <w:rFonts w:ascii="Arial Narrow" w:eastAsia="Times New Roman" w:hAnsi="Arial Narrow" w:cs="Calibri"/>
                <w:b/>
                <w:bCs/>
                <w:color w:val="000000"/>
                <w:lang w:val="es-MX" w:eastAsia="es-MX"/>
              </w:rPr>
              <w:t>18,686.39</w:t>
            </w:r>
            <w:r w:rsidRPr="00C45C73">
              <w:rPr>
                <w:rFonts w:ascii="Arial Narrow" w:eastAsia="Times New Roman" w:hAnsi="Arial Narrow" w:cs="Calibri"/>
                <w:b/>
                <w:bCs/>
                <w:color w:val="000000"/>
                <w:lang w:val="es-MX" w:eastAsia="es-MX"/>
              </w:rPr>
              <w:t xml:space="preserve"> </w:t>
            </w:r>
          </w:p>
        </w:tc>
        <w:tc>
          <w:tcPr>
            <w:tcW w:w="1512" w:type="dxa"/>
            <w:tcBorders>
              <w:top w:val="nil"/>
              <w:left w:val="nil"/>
              <w:bottom w:val="nil"/>
              <w:right w:val="single" w:sz="8" w:space="0" w:color="auto"/>
            </w:tcBorders>
            <w:shd w:val="clear" w:color="000000" w:fill="FFFFFF"/>
            <w:noWrap/>
            <w:vAlign w:val="center"/>
            <w:hideMark/>
          </w:tcPr>
          <w:p w14:paraId="51E66F84" w14:textId="77777777"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14:paraId="65333666" w14:textId="77777777" w:rsidTr="00D77773">
        <w:trPr>
          <w:trHeight w:val="405"/>
        </w:trPr>
        <w:tc>
          <w:tcPr>
            <w:tcW w:w="7578" w:type="dxa"/>
            <w:gridSpan w:val="2"/>
            <w:tcBorders>
              <w:top w:val="nil"/>
              <w:left w:val="single" w:sz="8" w:space="0" w:color="auto"/>
              <w:bottom w:val="single" w:sz="8" w:space="0" w:color="auto"/>
              <w:right w:val="single" w:sz="4" w:space="0" w:color="000000"/>
            </w:tcBorders>
            <w:shd w:val="clear" w:color="000000" w:fill="FFFFFF"/>
            <w:noWrap/>
            <w:vAlign w:val="center"/>
            <w:hideMark/>
          </w:tcPr>
          <w:p w14:paraId="0B3693A8" w14:textId="77777777" w:rsidR="00C45C73" w:rsidRPr="00C45C73" w:rsidRDefault="00C45C73" w:rsidP="00C45C73">
            <w:pPr>
              <w:spacing w:after="0" w:line="240" w:lineRule="auto"/>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Otros Ingresos Contables No Presupuestarios</w:t>
            </w:r>
          </w:p>
        </w:tc>
        <w:tc>
          <w:tcPr>
            <w:tcW w:w="1185" w:type="dxa"/>
            <w:tcBorders>
              <w:top w:val="nil"/>
              <w:left w:val="nil"/>
              <w:bottom w:val="single" w:sz="8" w:space="0" w:color="auto"/>
              <w:right w:val="single" w:sz="4" w:space="0" w:color="auto"/>
            </w:tcBorders>
            <w:shd w:val="clear" w:color="auto" w:fill="auto"/>
            <w:vAlign w:val="center"/>
            <w:hideMark/>
          </w:tcPr>
          <w:p w14:paraId="47CB4CAD" w14:textId="77777777"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xml:space="preserve">                                    </w:t>
            </w:r>
          </w:p>
        </w:tc>
        <w:tc>
          <w:tcPr>
            <w:tcW w:w="1512" w:type="dxa"/>
            <w:tcBorders>
              <w:top w:val="nil"/>
              <w:left w:val="nil"/>
              <w:bottom w:val="single" w:sz="8" w:space="0" w:color="auto"/>
              <w:right w:val="single" w:sz="8" w:space="0" w:color="auto"/>
            </w:tcBorders>
            <w:shd w:val="clear" w:color="000000" w:fill="FFFFFF"/>
            <w:noWrap/>
            <w:vAlign w:val="center"/>
            <w:hideMark/>
          </w:tcPr>
          <w:p w14:paraId="5D496EF9" w14:textId="77777777"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14:paraId="46E7C4C4" w14:textId="77777777" w:rsidTr="00D77773">
        <w:trPr>
          <w:trHeight w:val="121"/>
        </w:trPr>
        <w:tc>
          <w:tcPr>
            <w:tcW w:w="3125" w:type="dxa"/>
            <w:tcBorders>
              <w:top w:val="nil"/>
              <w:left w:val="single" w:sz="8" w:space="0" w:color="auto"/>
              <w:bottom w:val="nil"/>
              <w:right w:val="nil"/>
            </w:tcBorders>
            <w:shd w:val="clear" w:color="000000" w:fill="FFFFFF"/>
            <w:noWrap/>
            <w:vAlign w:val="center"/>
            <w:hideMark/>
          </w:tcPr>
          <w:p w14:paraId="78BACF20" w14:textId="77777777" w:rsidR="00C45C73" w:rsidRPr="00C45C73" w:rsidRDefault="00C45C73" w:rsidP="00C45C73">
            <w:pPr>
              <w:spacing w:after="0" w:line="240" w:lineRule="auto"/>
              <w:jc w:val="both"/>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c>
          <w:tcPr>
            <w:tcW w:w="4453" w:type="dxa"/>
            <w:tcBorders>
              <w:top w:val="nil"/>
              <w:left w:val="nil"/>
              <w:bottom w:val="nil"/>
              <w:right w:val="nil"/>
            </w:tcBorders>
            <w:shd w:val="clear" w:color="000000" w:fill="FFFFFF"/>
            <w:noWrap/>
            <w:vAlign w:val="center"/>
            <w:hideMark/>
          </w:tcPr>
          <w:p w14:paraId="31A90A4B" w14:textId="77777777" w:rsidR="00C45C73" w:rsidRPr="00C45C73" w:rsidRDefault="00C45C73" w:rsidP="00C45C73">
            <w:pPr>
              <w:spacing w:after="0" w:line="240" w:lineRule="auto"/>
              <w:jc w:val="both"/>
              <w:rPr>
                <w:rFonts w:ascii="Arial Narrow" w:eastAsia="Times New Roman" w:hAnsi="Arial Narrow" w:cs="Calibri"/>
                <w:color w:val="000000"/>
                <w:sz w:val="20"/>
                <w:szCs w:val="20"/>
                <w:lang w:val="es-MX" w:eastAsia="es-MX"/>
              </w:rPr>
            </w:pPr>
            <w:r w:rsidRPr="00C45C73">
              <w:rPr>
                <w:rFonts w:ascii="Arial Narrow" w:eastAsia="Times New Roman" w:hAnsi="Arial Narrow" w:cs="Calibri"/>
                <w:color w:val="000000"/>
                <w:sz w:val="20"/>
                <w:szCs w:val="20"/>
                <w:lang w:val="es-MX" w:eastAsia="es-MX"/>
              </w:rPr>
              <w:t> </w:t>
            </w:r>
          </w:p>
        </w:tc>
        <w:tc>
          <w:tcPr>
            <w:tcW w:w="1185" w:type="dxa"/>
            <w:tcBorders>
              <w:top w:val="nil"/>
              <w:left w:val="nil"/>
              <w:bottom w:val="nil"/>
              <w:right w:val="nil"/>
            </w:tcBorders>
            <w:shd w:val="clear" w:color="auto" w:fill="auto"/>
            <w:vAlign w:val="center"/>
            <w:hideMark/>
          </w:tcPr>
          <w:p w14:paraId="3CFCA8E7" w14:textId="77777777" w:rsidR="00C45C73" w:rsidRPr="00C45C73" w:rsidRDefault="00C45C73" w:rsidP="00C45C73">
            <w:pPr>
              <w:spacing w:after="0" w:line="240" w:lineRule="auto"/>
              <w:jc w:val="center"/>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512" w:type="dxa"/>
            <w:tcBorders>
              <w:top w:val="nil"/>
              <w:left w:val="nil"/>
              <w:bottom w:val="nil"/>
              <w:right w:val="single" w:sz="8" w:space="0" w:color="auto"/>
            </w:tcBorders>
            <w:shd w:val="clear" w:color="000000" w:fill="FFFFFF"/>
            <w:noWrap/>
            <w:vAlign w:val="center"/>
            <w:hideMark/>
          </w:tcPr>
          <w:p w14:paraId="43E86E99" w14:textId="77777777"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14:paraId="138F3ED3" w14:textId="77777777" w:rsidTr="00D77773">
        <w:trPr>
          <w:trHeight w:val="328"/>
        </w:trPr>
        <w:tc>
          <w:tcPr>
            <w:tcW w:w="3125" w:type="dxa"/>
            <w:tcBorders>
              <w:top w:val="nil"/>
              <w:left w:val="single" w:sz="8" w:space="0" w:color="auto"/>
              <w:bottom w:val="single" w:sz="8" w:space="0" w:color="auto"/>
              <w:right w:val="nil"/>
            </w:tcBorders>
            <w:shd w:val="clear" w:color="000000" w:fill="FFFFFF"/>
            <w:noWrap/>
            <w:vAlign w:val="center"/>
            <w:hideMark/>
          </w:tcPr>
          <w:p w14:paraId="44745D3B" w14:textId="77777777"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4453" w:type="dxa"/>
            <w:tcBorders>
              <w:top w:val="nil"/>
              <w:left w:val="nil"/>
              <w:bottom w:val="single" w:sz="8" w:space="0" w:color="auto"/>
              <w:right w:val="nil"/>
            </w:tcBorders>
            <w:shd w:val="clear" w:color="000000" w:fill="FFFFFF"/>
            <w:noWrap/>
            <w:vAlign w:val="center"/>
            <w:hideMark/>
          </w:tcPr>
          <w:p w14:paraId="3F298BF5" w14:textId="77777777" w:rsidR="00C45C73" w:rsidRPr="00C45C73" w:rsidRDefault="00C45C73" w:rsidP="00C45C73">
            <w:pPr>
              <w:spacing w:after="0" w:line="240" w:lineRule="auto"/>
              <w:jc w:val="both"/>
              <w:rPr>
                <w:rFonts w:ascii="Arial Narrow" w:eastAsia="Times New Roman" w:hAnsi="Arial Narrow" w:cs="Calibri"/>
                <w:b/>
                <w:bCs/>
                <w:i/>
                <w:iCs/>
                <w:color w:val="000000"/>
                <w:lang w:val="es-MX" w:eastAsia="es-MX"/>
              </w:rPr>
            </w:pPr>
            <w:r w:rsidRPr="00C45C73">
              <w:rPr>
                <w:rFonts w:ascii="Arial Narrow" w:eastAsia="Times New Roman" w:hAnsi="Arial Narrow" w:cs="Calibri"/>
                <w:b/>
                <w:bCs/>
                <w:i/>
                <w:iCs/>
                <w:color w:val="000000"/>
                <w:lang w:val="es-MX" w:eastAsia="es-MX"/>
              </w:rPr>
              <w:t> </w:t>
            </w:r>
          </w:p>
        </w:tc>
        <w:tc>
          <w:tcPr>
            <w:tcW w:w="1185" w:type="dxa"/>
            <w:tcBorders>
              <w:top w:val="nil"/>
              <w:left w:val="nil"/>
              <w:bottom w:val="single" w:sz="8" w:space="0" w:color="auto"/>
              <w:right w:val="nil"/>
            </w:tcBorders>
            <w:shd w:val="clear" w:color="auto" w:fill="auto"/>
            <w:vAlign w:val="center"/>
            <w:hideMark/>
          </w:tcPr>
          <w:p w14:paraId="37EB0295" w14:textId="77777777" w:rsidR="00C45C73" w:rsidRPr="00C45C73" w:rsidRDefault="00C45C73" w:rsidP="00C45C73">
            <w:pPr>
              <w:spacing w:after="0" w:line="240" w:lineRule="auto"/>
              <w:jc w:val="center"/>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512" w:type="dxa"/>
            <w:tcBorders>
              <w:top w:val="nil"/>
              <w:left w:val="nil"/>
              <w:bottom w:val="single" w:sz="8" w:space="0" w:color="auto"/>
              <w:right w:val="single" w:sz="8" w:space="0" w:color="auto"/>
            </w:tcBorders>
            <w:shd w:val="clear" w:color="000000" w:fill="FFFFFF"/>
            <w:noWrap/>
            <w:vAlign w:val="center"/>
            <w:hideMark/>
          </w:tcPr>
          <w:p w14:paraId="4DCEDA08" w14:textId="77777777"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14:paraId="74D54662" w14:textId="77777777" w:rsidTr="00D77773">
        <w:trPr>
          <w:trHeight w:val="328"/>
        </w:trPr>
        <w:tc>
          <w:tcPr>
            <w:tcW w:w="3125" w:type="dxa"/>
            <w:tcBorders>
              <w:top w:val="nil"/>
              <w:left w:val="single" w:sz="8" w:space="0" w:color="auto"/>
              <w:bottom w:val="single" w:sz="8" w:space="0" w:color="auto"/>
              <w:right w:val="single" w:sz="4" w:space="0" w:color="auto"/>
            </w:tcBorders>
            <w:shd w:val="clear" w:color="000000" w:fill="FFFFFF"/>
            <w:noWrap/>
            <w:vAlign w:val="center"/>
            <w:hideMark/>
          </w:tcPr>
          <w:p w14:paraId="7969D6ED" w14:textId="77777777"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3.Menos Ingresos Presupuestarios No Contables</w:t>
            </w:r>
          </w:p>
        </w:tc>
        <w:tc>
          <w:tcPr>
            <w:tcW w:w="4453" w:type="dxa"/>
            <w:tcBorders>
              <w:top w:val="nil"/>
              <w:left w:val="nil"/>
              <w:bottom w:val="single" w:sz="8" w:space="0" w:color="auto"/>
              <w:right w:val="single" w:sz="4" w:space="0" w:color="auto"/>
            </w:tcBorders>
            <w:shd w:val="clear" w:color="000000" w:fill="FFFFFF"/>
            <w:noWrap/>
            <w:vAlign w:val="center"/>
            <w:hideMark/>
          </w:tcPr>
          <w:p w14:paraId="6C673DBA" w14:textId="77777777"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185" w:type="dxa"/>
            <w:tcBorders>
              <w:top w:val="nil"/>
              <w:left w:val="nil"/>
              <w:bottom w:val="single" w:sz="8" w:space="0" w:color="auto"/>
              <w:right w:val="single" w:sz="4" w:space="0" w:color="auto"/>
            </w:tcBorders>
            <w:shd w:val="clear" w:color="000000" w:fill="FFFFFF"/>
            <w:noWrap/>
            <w:vAlign w:val="center"/>
            <w:hideMark/>
          </w:tcPr>
          <w:p w14:paraId="4FB7FDAF" w14:textId="77777777" w:rsidR="00C45C73" w:rsidRPr="00C45C73" w:rsidRDefault="00C45C73" w:rsidP="00C45C73">
            <w:pPr>
              <w:spacing w:after="0" w:line="240" w:lineRule="auto"/>
              <w:jc w:val="both"/>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c>
          <w:tcPr>
            <w:tcW w:w="1512" w:type="dxa"/>
            <w:tcBorders>
              <w:top w:val="nil"/>
              <w:left w:val="nil"/>
              <w:bottom w:val="single" w:sz="8" w:space="0" w:color="auto"/>
              <w:right w:val="single" w:sz="8" w:space="0" w:color="auto"/>
            </w:tcBorders>
            <w:shd w:val="clear" w:color="auto" w:fill="auto"/>
            <w:vAlign w:val="center"/>
            <w:hideMark/>
          </w:tcPr>
          <w:p w14:paraId="608BF8D1" w14:textId="77777777"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0.00</w:t>
            </w:r>
          </w:p>
        </w:tc>
      </w:tr>
      <w:tr w:rsidR="00C45C73" w:rsidRPr="00C45C73" w14:paraId="610F1762" w14:textId="77777777" w:rsidTr="00D77773">
        <w:trPr>
          <w:trHeight w:val="328"/>
        </w:trPr>
        <w:tc>
          <w:tcPr>
            <w:tcW w:w="3125" w:type="dxa"/>
            <w:tcBorders>
              <w:top w:val="nil"/>
              <w:left w:val="single" w:sz="8" w:space="0" w:color="auto"/>
              <w:bottom w:val="nil"/>
              <w:right w:val="nil"/>
            </w:tcBorders>
            <w:shd w:val="clear" w:color="000000" w:fill="FFFFFF"/>
            <w:noWrap/>
            <w:vAlign w:val="center"/>
            <w:hideMark/>
          </w:tcPr>
          <w:p w14:paraId="34FA2359" w14:textId="77777777" w:rsidR="00C45C73" w:rsidRPr="00C45C73" w:rsidRDefault="00C45C73" w:rsidP="00C45C73">
            <w:pPr>
              <w:spacing w:after="0" w:line="240" w:lineRule="auto"/>
              <w:jc w:val="both"/>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c>
          <w:tcPr>
            <w:tcW w:w="4453" w:type="dxa"/>
            <w:tcBorders>
              <w:top w:val="nil"/>
              <w:left w:val="nil"/>
              <w:bottom w:val="nil"/>
              <w:right w:val="single" w:sz="4" w:space="0" w:color="auto"/>
            </w:tcBorders>
            <w:shd w:val="clear" w:color="000000" w:fill="FFFFFF"/>
            <w:noWrap/>
            <w:vAlign w:val="center"/>
            <w:hideMark/>
          </w:tcPr>
          <w:p w14:paraId="7B2AF002" w14:textId="77777777" w:rsidR="00C45C73" w:rsidRPr="00C45C73" w:rsidRDefault="00C45C73" w:rsidP="00C45C73">
            <w:pPr>
              <w:spacing w:after="0" w:line="240" w:lineRule="auto"/>
              <w:jc w:val="both"/>
              <w:rPr>
                <w:rFonts w:ascii="Arial Narrow" w:eastAsia="Times New Roman" w:hAnsi="Arial Narrow" w:cs="Calibri"/>
                <w:color w:val="000000"/>
                <w:sz w:val="20"/>
                <w:szCs w:val="20"/>
                <w:lang w:val="es-MX" w:eastAsia="es-MX"/>
              </w:rPr>
            </w:pPr>
            <w:r w:rsidRPr="00C45C73">
              <w:rPr>
                <w:rFonts w:ascii="Arial Narrow" w:eastAsia="Times New Roman" w:hAnsi="Arial Narrow" w:cs="Calibri"/>
                <w:color w:val="000000"/>
                <w:sz w:val="20"/>
                <w:szCs w:val="20"/>
                <w:lang w:val="es-MX" w:eastAsia="es-MX"/>
              </w:rPr>
              <w:t xml:space="preserve">Aprovechamientos Patrimoniales </w:t>
            </w:r>
          </w:p>
        </w:tc>
        <w:tc>
          <w:tcPr>
            <w:tcW w:w="1185" w:type="dxa"/>
            <w:tcBorders>
              <w:top w:val="nil"/>
              <w:left w:val="nil"/>
              <w:bottom w:val="nil"/>
              <w:right w:val="single" w:sz="4" w:space="0" w:color="auto"/>
            </w:tcBorders>
            <w:shd w:val="clear" w:color="auto" w:fill="auto"/>
            <w:vAlign w:val="center"/>
            <w:hideMark/>
          </w:tcPr>
          <w:p w14:paraId="39468566" w14:textId="77777777"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512" w:type="dxa"/>
            <w:tcBorders>
              <w:top w:val="nil"/>
              <w:left w:val="nil"/>
              <w:bottom w:val="nil"/>
              <w:right w:val="single" w:sz="8" w:space="0" w:color="auto"/>
            </w:tcBorders>
            <w:shd w:val="clear" w:color="000000" w:fill="FFFFFF"/>
            <w:noWrap/>
            <w:vAlign w:val="center"/>
            <w:hideMark/>
          </w:tcPr>
          <w:p w14:paraId="61785984" w14:textId="77777777"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14:paraId="04313365" w14:textId="77777777" w:rsidTr="00D77773">
        <w:trPr>
          <w:trHeight w:val="328"/>
        </w:trPr>
        <w:tc>
          <w:tcPr>
            <w:tcW w:w="3125" w:type="dxa"/>
            <w:tcBorders>
              <w:top w:val="nil"/>
              <w:left w:val="single" w:sz="8" w:space="0" w:color="auto"/>
              <w:bottom w:val="nil"/>
              <w:right w:val="nil"/>
            </w:tcBorders>
            <w:shd w:val="clear" w:color="000000" w:fill="FFFFFF"/>
            <w:noWrap/>
            <w:vAlign w:val="center"/>
            <w:hideMark/>
          </w:tcPr>
          <w:p w14:paraId="1B01032A" w14:textId="77777777" w:rsidR="00C45C73" w:rsidRPr="00C45C73" w:rsidRDefault="00C45C73" w:rsidP="00C45C73">
            <w:pPr>
              <w:spacing w:after="0" w:line="240" w:lineRule="auto"/>
              <w:jc w:val="both"/>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c>
          <w:tcPr>
            <w:tcW w:w="4453" w:type="dxa"/>
            <w:tcBorders>
              <w:top w:val="nil"/>
              <w:left w:val="nil"/>
              <w:bottom w:val="nil"/>
              <w:right w:val="single" w:sz="4" w:space="0" w:color="auto"/>
            </w:tcBorders>
            <w:shd w:val="clear" w:color="000000" w:fill="FFFFFF"/>
            <w:noWrap/>
            <w:vAlign w:val="center"/>
            <w:hideMark/>
          </w:tcPr>
          <w:p w14:paraId="10E31FB4" w14:textId="77777777" w:rsidR="00C45C73" w:rsidRPr="00C45C73" w:rsidRDefault="00C45C73" w:rsidP="00C45C73">
            <w:pPr>
              <w:spacing w:after="0" w:line="240" w:lineRule="auto"/>
              <w:jc w:val="both"/>
              <w:rPr>
                <w:rFonts w:ascii="Arial Narrow" w:eastAsia="Times New Roman" w:hAnsi="Arial Narrow" w:cs="Calibri"/>
                <w:color w:val="000000"/>
                <w:sz w:val="20"/>
                <w:szCs w:val="20"/>
                <w:lang w:val="es-MX" w:eastAsia="es-MX"/>
              </w:rPr>
            </w:pPr>
            <w:r w:rsidRPr="00C45C73">
              <w:rPr>
                <w:rFonts w:ascii="Arial Narrow" w:eastAsia="Times New Roman" w:hAnsi="Arial Narrow" w:cs="Calibri"/>
                <w:color w:val="000000"/>
                <w:sz w:val="20"/>
                <w:szCs w:val="20"/>
                <w:lang w:val="es-MX" w:eastAsia="es-MX"/>
              </w:rPr>
              <w:t>Ingresos Derivados de Financiamientos</w:t>
            </w:r>
          </w:p>
        </w:tc>
        <w:tc>
          <w:tcPr>
            <w:tcW w:w="1185" w:type="dxa"/>
            <w:tcBorders>
              <w:top w:val="nil"/>
              <w:left w:val="nil"/>
              <w:bottom w:val="nil"/>
              <w:right w:val="single" w:sz="4" w:space="0" w:color="auto"/>
            </w:tcBorders>
            <w:shd w:val="clear" w:color="auto" w:fill="auto"/>
            <w:vAlign w:val="center"/>
            <w:hideMark/>
          </w:tcPr>
          <w:p w14:paraId="7443EDC4" w14:textId="77777777"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512" w:type="dxa"/>
            <w:tcBorders>
              <w:top w:val="nil"/>
              <w:left w:val="nil"/>
              <w:bottom w:val="nil"/>
              <w:right w:val="single" w:sz="8" w:space="0" w:color="auto"/>
            </w:tcBorders>
            <w:shd w:val="clear" w:color="000000" w:fill="FFFFFF"/>
            <w:noWrap/>
            <w:vAlign w:val="center"/>
            <w:hideMark/>
          </w:tcPr>
          <w:p w14:paraId="6D056CF0" w14:textId="77777777"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14:paraId="59FE8F48" w14:textId="77777777" w:rsidTr="00D77773">
        <w:trPr>
          <w:trHeight w:val="328"/>
        </w:trPr>
        <w:tc>
          <w:tcPr>
            <w:tcW w:w="7578" w:type="dxa"/>
            <w:gridSpan w:val="2"/>
            <w:tcBorders>
              <w:top w:val="nil"/>
              <w:left w:val="single" w:sz="8" w:space="0" w:color="auto"/>
              <w:bottom w:val="nil"/>
              <w:right w:val="single" w:sz="4" w:space="0" w:color="000000"/>
            </w:tcBorders>
            <w:shd w:val="clear" w:color="000000" w:fill="FFFFFF"/>
            <w:noWrap/>
            <w:vAlign w:val="center"/>
            <w:hideMark/>
          </w:tcPr>
          <w:p w14:paraId="6E8D5513" w14:textId="77777777" w:rsidR="00C45C73" w:rsidRPr="00C45C73" w:rsidRDefault="00C45C73" w:rsidP="00C45C73">
            <w:pPr>
              <w:spacing w:after="0" w:line="240" w:lineRule="auto"/>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Otros Ingresos Presupuestarios No Contables</w:t>
            </w:r>
          </w:p>
        </w:tc>
        <w:tc>
          <w:tcPr>
            <w:tcW w:w="1185" w:type="dxa"/>
            <w:tcBorders>
              <w:top w:val="nil"/>
              <w:left w:val="nil"/>
              <w:bottom w:val="nil"/>
              <w:right w:val="single" w:sz="4" w:space="0" w:color="auto"/>
            </w:tcBorders>
            <w:shd w:val="clear" w:color="auto" w:fill="auto"/>
            <w:vAlign w:val="center"/>
            <w:hideMark/>
          </w:tcPr>
          <w:p w14:paraId="3F059A43" w14:textId="77777777" w:rsidR="00C45C73" w:rsidRPr="00C45C73" w:rsidRDefault="00C45C73" w:rsidP="00C45C73">
            <w:pPr>
              <w:spacing w:after="0" w:line="240" w:lineRule="auto"/>
              <w:jc w:val="right"/>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512" w:type="dxa"/>
            <w:tcBorders>
              <w:top w:val="nil"/>
              <w:left w:val="nil"/>
              <w:bottom w:val="nil"/>
              <w:right w:val="single" w:sz="8" w:space="0" w:color="auto"/>
            </w:tcBorders>
            <w:shd w:val="clear" w:color="000000" w:fill="FFFFFF"/>
            <w:noWrap/>
            <w:vAlign w:val="center"/>
            <w:hideMark/>
          </w:tcPr>
          <w:p w14:paraId="54FBC698" w14:textId="77777777"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14:paraId="037A329D" w14:textId="77777777" w:rsidTr="00D77773">
        <w:trPr>
          <w:trHeight w:val="328"/>
        </w:trPr>
        <w:tc>
          <w:tcPr>
            <w:tcW w:w="3125" w:type="dxa"/>
            <w:tcBorders>
              <w:top w:val="nil"/>
              <w:left w:val="single" w:sz="8" w:space="0" w:color="auto"/>
              <w:bottom w:val="nil"/>
              <w:right w:val="nil"/>
            </w:tcBorders>
            <w:shd w:val="clear" w:color="000000" w:fill="FFFFFF"/>
            <w:noWrap/>
            <w:vAlign w:val="center"/>
            <w:hideMark/>
          </w:tcPr>
          <w:p w14:paraId="15CBA3BC" w14:textId="77777777" w:rsidR="00C45C73" w:rsidRPr="00C45C73" w:rsidRDefault="00C45C73" w:rsidP="00C45C73">
            <w:pPr>
              <w:spacing w:after="0" w:line="240" w:lineRule="auto"/>
              <w:jc w:val="both"/>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c>
          <w:tcPr>
            <w:tcW w:w="4453" w:type="dxa"/>
            <w:tcBorders>
              <w:top w:val="nil"/>
              <w:left w:val="nil"/>
              <w:bottom w:val="single" w:sz="8" w:space="0" w:color="auto"/>
              <w:right w:val="single" w:sz="4" w:space="0" w:color="auto"/>
            </w:tcBorders>
            <w:shd w:val="clear" w:color="000000" w:fill="FFFFFF"/>
            <w:noWrap/>
            <w:vAlign w:val="center"/>
            <w:hideMark/>
          </w:tcPr>
          <w:p w14:paraId="40553053" w14:textId="77777777" w:rsidR="00C45C73" w:rsidRPr="00C45C73" w:rsidRDefault="00C45C73" w:rsidP="00C45C73">
            <w:pPr>
              <w:spacing w:after="0" w:line="240" w:lineRule="auto"/>
              <w:jc w:val="both"/>
              <w:rPr>
                <w:rFonts w:ascii="Arial Narrow" w:eastAsia="Times New Roman" w:hAnsi="Arial Narrow" w:cs="Calibri"/>
                <w:color w:val="000000"/>
                <w:sz w:val="20"/>
                <w:szCs w:val="20"/>
                <w:lang w:val="es-MX" w:eastAsia="es-MX"/>
              </w:rPr>
            </w:pPr>
            <w:r w:rsidRPr="00C45C73">
              <w:rPr>
                <w:rFonts w:ascii="Arial Narrow" w:eastAsia="Times New Roman" w:hAnsi="Arial Narrow" w:cs="Calibri"/>
                <w:color w:val="000000"/>
                <w:sz w:val="20"/>
                <w:szCs w:val="20"/>
                <w:lang w:val="es-MX" w:eastAsia="es-MX"/>
              </w:rPr>
              <w:t> </w:t>
            </w:r>
          </w:p>
        </w:tc>
        <w:tc>
          <w:tcPr>
            <w:tcW w:w="1185" w:type="dxa"/>
            <w:tcBorders>
              <w:top w:val="nil"/>
              <w:left w:val="nil"/>
              <w:bottom w:val="nil"/>
              <w:right w:val="single" w:sz="4" w:space="0" w:color="auto"/>
            </w:tcBorders>
            <w:shd w:val="clear" w:color="000000" w:fill="FFFFFF"/>
            <w:noWrap/>
            <w:vAlign w:val="center"/>
            <w:hideMark/>
          </w:tcPr>
          <w:p w14:paraId="1F2BAF81" w14:textId="77777777"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c>
          <w:tcPr>
            <w:tcW w:w="1512" w:type="dxa"/>
            <w:tcBorders>
              <w:top w:val="nil"/>
              <w:left w:val="nil"/>
              <w:bottom w:val="nil"/>
              <w:right w:val="single" w:sz="8" w:space="0" w:color="auto"/>
            </w:tcBorders>
            <w:shd w:val="clear" w:color="000000" w:fill="FFFFFF"/>
            <w:noWrap/>
            <w:vAlign w:val="center"/>
            <w:hideMark/>
          </w:tcPr>
          <w:p w14:paraId="69F8A90C" w14:textId="77777777" w:rsidR="00C45C73" w:rsidRPr="00C45C73" w:rsidRDefault="00C45C73" w:rsidP="00C45C73">
            <w:pPr>
              <w:spacing w:after="0" w:line="240" w:lineRule="auto"/>
              <w:jc w:val="right"/>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r>
      <w:tr w:rsidR="00C45C73" w:rsidRPr="00C45C73" w14:paraId="0ACBB84F" w14:textId="77777777" w:rsidTr="00D77773">
        <w:trPr>
          <w:trHeight w:val="429"/>
        </w:trPr>
        <w:tc>
          <w:tcPr>
            <w:tcW w:w="3125" w:type="dxa"/>
            <w:tcBorders>
              <w:top w:val="single" w:sz="8" w:space="0" w:color="auto"/>
              <w:left w:val="single" w:sz="8" w:space="0" w:color="auto"/>
              <w:bottom w:val="single" w:sz="8" w:space="0" w:color="auto"/>
              <w:right w:val="single" w:sz="4" w:space="0" w:color="auto"/>
            </w:tcBorders>
            <w:shd w:val="clear" w:color="000000" w:fill="D9D9D9"/>
            <w:noWrap/>
            <w:vAlign w:val="center"/>
            <w:hideMark/>
          </w:tcPr>
          <w:p w14:paraId="01F4712E" w14:textId="77777777"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4. Total de Ingresos Contables  (4=  1  +  2  -  3 )</w:t>
            </w:r>
          </w:p>
        </w:tc>
        <w:tc>
          <w:tcPr>
            <w:tcW w:w="4453" w:type="dxa"/>
            <w:tcBorders>
              <w:top w:val="nil"/>
              <w:left w:val="nil"/>
              <w:bottom w:val="single" w:sz="8" w:space="0" w:color="auto"/>
              <w:right w:val="single" w:sz="4" w:space="0" w:color="auto"/>
            </w:tcBorders>
            <w:shd w:val="clear" w:color="000000" w:fill="D9D9D9"/>
            <w:noWrap/>
            <w:vAlign w:val="center"/>
            <w:hideMark/>
          </w:tcPr>
          <w:p w14:paraId="19A69169" w14:textId="77777777" w:rsidR="00C45C73" w:rsidRPr="00C45C73" w:rsidRDefault="00C45C73" w:rsidP="00C45C73">
            <w:pPr>
              <w:spacing w:after="0" w:line="240" w:lineRule="auto"/>
              <w:rPr>
                <w:rFonts w:ascii="Arial Narrow" w:eastAsia="Times New Roman" w:hAnsi="Arial Narrow" w:cs="Calibri"/>
                <w:b/>
                <w:bCs/>
                <w:color w:val="000000"/>
                <w:lang w:val="es-MX" w:eastAsia="es-MX"/>
              </w:rPr>
            </w:pPr>
            <w:r w:rsidRPr="00C45C73">
              <w:rPr>
                <w:rFonts w:ascii="Arial Narrow" w:eastAsia="Times New Roman" w:hAnsi="Arial Narrow" w:cs="Calibri"/>
                <w:b/>
                <w:bCs/>
                <w:color w:val="000000"/>
                <w:lang w:val="es-MX" w:eastAsia="es-MX"/>
              </w:rPr>
              <w:t> </w:t>
            </w:r>
          </w:p>
        </w:tc>
        <w:tc>
          <w:tcPr>
            <w:tcW w:w="1185" w:type="dxa"/>
            <w:tcBorders>
              <w:top w:val="single" w:sz="8" w:space="0" w:color="auto"/>
              <w:left w:val="nil"/>
              <w:bottom w:val="single" w:sz="8" w:space="0" w:color="auto"/>
              <w:right w:val="single" w:sz="4" w:space="0" w:color="auto"/>
            </w:tcBorders>
            <w:shd w:val="clear" w:color="000000" w:fill="D9D9D9"/>
            <w:noWrap/>
            <w:vAlign w:val="center"/>
            <w:hideMark/>
          </w:tcPr>
          <w:p w14:paraId="26251641" w14:textId="77777777" w:rsidR="00C45C73" w:rsidRPr="00C45C73" w:rsidRDefault="00C45C73" w:rsidP="00C45C73">
            <w:pPr>
              <w:spacing w:after="0" w:line="240" w:lineRule="auto"/>
              <w:jc w:val="both"/>
              <w:rPr>
                <w:rFonts w:ascii="Arial Narrow" w:eastAsia="Times New Roman" w:hAnsi="Arial Narrow" w:cs="Calibri"/>
                <w:color w:val="000000"/>
                <w:lang w:val="es-MX" w:eastAsia="es-MX"/>
              </w:rPr>
            </w:pPr>
            <w:r w:rsidRPr="00C45C73">
              <w:rPr>
                <w:rFonts w:ascii="Arial Narrow" w:eastAsia="Times New Roman" w:hAnsi="Arial Narrow" w:cs="Calibri"/>
                <w:color w:val="000000"/>
                <w:lang w:val="es-MX" w:eastAsia="es-MX"/>
              </w:rPr>
              <w:t> </w:t>
            </w:r>
          </w:p>
        </w:tc>
        <w:tc>
          <w:tcPr>
            <w:tcW w:w="1512" w:type="dxa"/>
            <w:tcBorders>
              <w:top w:val="single" w:sz="8" w:space="0" w:color="auto"/>
              <w:left w:val="nil"/>
              <w:bottom w:val="single" w:sz="8" w:space="0" w:color="auto"/>
              <w:right w:val="single" w:sz="8" w:space="0" w:color="auto"/>
            </w:tcBorders>
            <w:shd w:val="clear" w:color="000000" w:fill="D9D9D9"/>
            <w:vAlign w:val="center"/>
            <w:hideMark/>
          </w:tcPr>
          <w:p w14:paraId="77D3936D" w14:textId="338F37A2" w:rsidR="00C45C73" w:rsidRPr="00C45C73" w:rsidRDefault="00326EAD" w:rsidP="00C45C73">
            <w:pPr>
              <w:spacing w:after="0" w:line="240" w:lineRule="auto"/>
              <w:jc w:val="right"/>
              <w:rPr>
                <w:rFonts w:ascii="Arial Narrow" w:eastAsia="Times New Roman" w:hAnsi="Arial Narrow" w:cs="Calibri"/>
                <w:b/>
                <w:bCs/>
                <w:color w:val="000000"/>
                <w:lang w:val="es-MX" w:eastAsia="es-MX"/>
              </w:rPr>
            </w:pPr>
            <w:r>
              <w:rPr>
                <w:rFonts w:ascii="Arial Narrow" w:eastAsia="Times New Roman" w:hAnsi="Arial Narrow" w:cs="Calibri"/>
                <w:b/>
                <w:bCs/>
                <w:color w:val="000000"/>
                <w:lang w:val="es-MX" w:eastAsia="es-MX"/>
              </w:rPr>
              <w:t>357,214,744.04</w:t>
            </w:r>
          </w:p>
        </w:tc>
      </w:tr>
    </w:tbl>
    <w:p w14:paraId="446A5DFB" w14:textId="77777777" w:rsidR="00367EA2" w:rsidRPr="00BC4FDE" w:rsidRDefault="00367EA2" w:rsidP="00367EA2">
      <w:pPr>
        <w:widowControl w:val="0"/>
        <w:overflowPunct w:val="0"/>
        <w:autoSpaceDE w:val="0"/>
        <w:autoSpaceDN w:val="0"/>
        <w:adjustRightInd w:val="0"/>
        <w:spacing w:after="0" w:line="240" w:lineRule="auto"/>
        <w:jc w:val="both"/>
        <w:rPr>
          <w:highlight w:val="yellow"/>
        </w:rPr>
      </w:pPr>
    </w:p>
    <w:p w14:paraId="781B360B" w14:textId="77777777" w:rsidR="002E7B77" w:rsidRDefault="002E7B77" w:rsidP="000173CE">
      <w:pPr>
        <w:pStyle w:val="Prrafodelista"/>
        <w:widowControl w:val="0"/>
        <w:overflowPunct w:val="0"/>
        <w:autoSpaceDE w:val="0"/>
        <w:autoSpaceDN w:val="0"/>
        <w:adjustRightInd w:val="0"/>
        <w:spacing w:after="0" w:line="240" w:lineRule="auto"/>
        <w:ind w:hanging="720"/>
        <w:jc w:val="both"/>
        <w:rPr>
          <w:rFonts w:ascii="Times New Roman" w:eastAsia="Arial Unicode MS" w:hAnsi="Times New Roman" w:cs="Times New Roman"/>
          <w:b/>
          <w:bCs/>
          <w:kern w:val="28"/>
          <w:sz w:val="24"/>
          <w:szCs w:val="24"/>
          <w:lang w:val="es-ES"/>
        </w:rPr>
      </w:pPr>
    </w:p>
    <w:p w14:paraId="46F54207" w14:textId="070D48F7" w:rsidR="00BD343A" w:rsidRDefault="00BD343A"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23B4D17F" w14:textId="03ACF313" w:rsidR="00D77773" w:rsidRDefault="00326EAD"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r w:rsidRPr="00326EAD">
        <w:rPr>
          <w:noProof/>
        </w:rPr>
        <w:lastRenderedPageBreak/>
        <w:drawing>
          <wp:inline distT="0" distB="0" distL="0" distR="0" wp14:anchorId="49F5D3F6" wp14:editId="5283E3CE">
            <wp:extent cx="6257677" cy="6271719"/>
            <wp:effectExtent l="0" t="0" r="0" b="0"/>
            <wp:docPr id="11" name="Imagen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262760" cy="6276813"/>
                    </a:xfrm>
                    <a:prstGeom prst="rect">
                      <a:avLst/>
                    </a:prstGeom>
                    <a:noFill/>
                    <a:ln>
                      <a:noFill/>
                    </a:ln>
                  </pic:spPr>
                </pic:pic>
              </a:graphicData>
            </a:graphic>
          </wp:inline>
        </w:drawing>
      </w:r>
    </w:p>
    <w:p w14:paraId="48F8A72F" w14:textId="06328521" w:rsidR="00D77773" w:rsidRDefault="00D77773"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5B29E84D" w14:textId="18560DCB" w:rsidR="00D77773" w:rsidRDefault="00D77773"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6D30267F" w14:textId="02D2375C" w:rsidR="00894F1B" w:rsidRDefault="00894F1B"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6B41BC0A" w14:textId="77777777" w:rsidR="00374392" w:rsidRDefault="00374392"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53D7BDBF" w14:textId="43BA66E8" w:rsidR="00374392" w:rsidRDefault="00374392"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16973ACE" w14:textId="77777777" w:rsidR="00E368CA" w:rsidRDefault="00E368CA"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42B7B253" w14:textId="288E201C" w:rsidR="00E368CA" w:rsidRDefault="00E368CA"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1C40EA8E" w14:textId="77777777" w:rsidR="00374392" w:rsidRDefault="00374392"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0172F93F" w14:textId="77777777" w:rsidR="000173CE" w:rsidRDefault="000173CE"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tbl>
      <w:tblPr>
        <w:tblW w:w="0" w:type="auto"/>
        <w:tblInd w:w="-38" w:type="dxa"/>
        <w:tblLayout w:type="fixed"/>
        <w:tblCellMar>
          <w:left w:w="30" w:type="dxa"/>
          <w:right w:w="30" w:type="dxa"/>
        </w:tblCellMar>
        <w:tblLook w:val="0000" w:firstRow="0" w:lastRow="0" w:firstColumn="0" w:lastColumn="0" w:noHBand="0" w:noVBand="0"/>
      </w:tblPr>
      <w:tblGrid>
        <w:gridCol w:w="7526"/>
        <w:gridCol w:w="2789"/>
      </w:tblGrid>
      <w:tr w:rsidR="00245BA1" w14:paraId="65238E09" w14:textId="77777777">
        <w:trPr>
          <w:trHeight w:val="290"/>
        </w:trPr>
        <w:tc>
          <w:tcPr>
            <w:tcW w:w="7526" w:type="dxa"/>
            <w:tcBorders>
              <w:top w:val="single" w:sz="6" w:space="0" w:color="auto"/>
              <w:left w:val="single" w:sz="6" w:space="0" w:color="auto"/>
              <w:bottom w:val="single" w:sz="6" w:space="0" w:color="auto"/>
              <w:right w:val="single" w:sz="6" w:space="0" w:color="auto"/>
            </w:tcBorders>
          </w:tcPr>
          <w:p w14:paraId="22681971" w14:textId="77777777" w:rsidR="00245BA1" w:rsidRDefault="00245BA1">
            <w:pPr>
              <w:autoSpaceDE w:val="0"/>
              <w:autoSpaceDN w:val="0"/>
              <w:adjustRightInd w:val="0"/>
              <w:spacing w:after="0" w:line="240" w:lineRule="auto"/>
              <w:rPr>
                <w:rFonts w:ascii="Calibri" w:eastAsiaTheme="minorHAnsi" w:hAnsi="Calibri" w:cs="Calibri"/>
                <w:b/>
                <w:bCs/>
                <w:color w:val="000000"/>
                <w:lang w:val="es-MX" w:eastAsia="en-US"/>
              </w:rPr>
            </w:pPr>
            <w:r>
              <w:rPr>
                <w:rFonts w:ascii="Calibri" w:eastAsiaTheme="minorHAnsi" w:hAnsi="Calibri" w:cs="Calibri"/>
                <w:b/>
                <w:bCs/>
                <w:color w:val="000000"/>
                <w:lang w:val="es-MX" w:eastAsia="en-US"/>
              </w:rPr>
              <w:t>CONCILIACION FLUJO DE EFECTIVO</w:t>
            </w:r>
          </w:p>
        </w:tc>
        <w:tc>
          <w:tcPr>
            <w:tcW w:w="2789" w:type="dxa"/>
            <w:tcBorders>
              <w:top w:val="single" w:sz="6" w:space="0" w:color="auto"/>
              <w:left w:val="single" w:sz="6" w:space="0" w:color="auto"/>
              <w:bottom w:val="single" w:sz="6" w:space="0" w:color="auto"/>
              <w:right w:val="single" w:sz="6" w:space="0" w:color="auto"/>
            </w:tcBorders>
          </w:tcPr>
          <w:p w14:paraId="0EA4D8F3" w14:textId="77777777" w:rsidR="00245BA1" w:rsidRDefault="00245BA1">
            <w:pPr>
              <w:autoSpaceDE w:val="0"/>
              <w:autoSpaceDN w:val="0"/>
              <w:adjustRightInd w:val="0"/>
              <w:spacing w:after="0" w:line="240" w:lineRule="auto"/>
              <w:rPr>
                <w:rFonts w:ascii="Calibri" w:eastAsiaTheme="minorHAnsi" w:hAnsi="Calibri" w:cs="Calibri"/>
                <w:b/>
                <w:bCs/>
                <w:color w:val="000000"/>
                <w:lang w:val="es-MX" w:eastAsia="en-US"/>
              </w:rPr>
            </w:pPr>
            <w:r>
              <w:rPr>
                <w:rFonts w:ascii="Calibri" w:eastAsiaTheme="minorHAnsi" w:hAnsi="Calibri" w:cs="Calibri"/>
                <w:b/>
                <w:bCs/>
                <w:color w:val="000000"/>
                <w:lang w:val="es-MX" w:eastAsia="en-US"/>
              </w:rPr>
              <w:t>AL 31 DE  DICIEMBRE 2019</w:t>
            </w:r>
          </w:p>
        </w:tc>
      </w:tr>
      <w:tr w:rsidR="00245BA1" w14:paraId="433CAB7C" w14:textId="77777777">
        <w:trPr>
          <w:trHeight w:val="290"/>
        </w:trPr>
        <w:tc>
          <w:tcPr>
            <w:tcW w:w="7526" w:type="dxa"/>
            <w:tcBorders>
              <w:top w:val="single" w:sz="6" w:space="0" w:color="auto"/>
              <w:left w:val="single" w:sz="6" w:space="0" w:color="auto"/>
              <w:bottom w:val="single" w:sz="6" w:space="0" w:color="auto"/>
              <w:right w:val="single" w:sz="6" w:space="0" w:color="auto"/>
            </w:tcBorders>
            <w:shd w:val="solid" w:color="C0C0C0" w:fill="auto"/>
          </w:tcPr>
          <w:p w14:paraId="200CCC1C" w14:textId="77777777" w:rsidR="00245BA1" w:rsidRDefault="00245BA1">
            <w:pPr>
              <w:autoSpaceDE w:val="0"/>
              <w:autoSpaceDN w:val="0"/>
              <w:adjustRightInd w:val="0"/>
              <w:spacing w:after="0" w:line="240" w:lineRule="auto"/>
              <w:rPr>
                <w:rFonts w:ascii="Calibri" w:eastAsiaTheme="minorHAnsi" w:hAnsi="Calibri" w:cs="Calibri"/>
                <w:color w:val="000000"/>
                <w:lang w:val="es-MX" w:eastAsia="en-US"/>
              </w:rPr>
            </w:pPr>
            <w:r>
              <w:rPr>
                <w:rFonts w:ascii="Calibri" w:eastAsiaTheme="minorHAnsi" w:hAnsi="Calibri" w:cs="Calibri"/>
                <w:color w:val="000000"/>
                <w:lang w:val="es-MX" w:eastAsia="en-US"/>
              </w:rPr>
              <w:t>AHORRO /DESAHORRO ANTES DE RUBROS EXTRAORDINARIOS</w:t>
            </w:r>
          </w:p>
        </w:tc>
        <w:tc>
          <w:tcPr>
            <w:tcW w:w="2789" w:type="dxa"/>
            <w:tcBorders>
              <w:top w:val="single" w:sz="6" w:space="0" w:color="auto"/>
              <w:left w:val="single" w:sz="6" w:space="0" w:color="auto"/>
              <w:bottom w:val="single" w:sz="6" w:space="0" w:color="auto"/>
              <w:right w:val="single" w:sz="6" w:space="0" w:color="auto"/>
            </w:tcBorders>
            <w:shd w:val="solid" w:color="C0C0C0" w:fill="auto"/>
          </w:tcPr>
          <w:p w14:paraId="25FF03AC" w14:textId="77777777" w:rsidR="00245BA1" w:rsidRDefault="00245BA1">
            <w:pPr>
              <w:autoSpaceDE w:val="0"/>
              <w:autoSpaceDN w:val="0"/>
              <w:adjustRightInd w:val="0"/>
              <w:spacing w:after="0" w:line="240" w:lineRule="auto"/>
              <w:jc w:val="right"/>
              <w:rPr>
                <w:rFonts w:ascii="Calibri" w:eastAsiaTheme="minorHAnsi" w:hAnsi="Calibri" w:cs="Calibri"/>
                <w:color w:val="000000"/>
                <w:lang w:val="es-MX" w:eastAsia="en-US"/>
              </w:rPr>
            </w:pPr>
            <w:r>
              <w:rPr>
                <w:rFonts w:ascii="Calibri" w:eastAsiaTheme="minorHAnsi" w:hAnsi="Calibri" w:cs="Calibri"/>
                <w:color w:val="000000"/>
                <w:lang w:val="es-MX" w:eastAsia="en-US"/>
              </w:rPr>
              <w:t xml:space="preserve">                                    74,655.42 </w:t>
            </w:r>
          </w:p>
        </w:tc>
      </w:tr>
      <w:tr w:rsidR="00245BA1" w14:paraId="09E52830" w14:textId="77777777">
        <w:trPr>
          <w:trHeight w:val="290"/>
        </w:trPr>
        <w:tc>
          <w:tcPr>
            <w:tcW w:w="7526" w:type="dxa"/>
            <w:tcBorders>
              <w:top w:val="single" w:sz="6" w:space="0" w:color="auto"/>
              <w:left w:val="single" w:sz="6" w:space="0" w:color="auto"/>
              <w:bottom w:val="single" w:sz="6" w:space="0" w:color="auto"/>
              <w:right w:val="single" w:sz="6" w:space="0" w:color="auto"/>
            </w:tcBorders>
          </w:tcPr>
          <w:p w14:paraId="098B9143" w14:textId="77777777" w:rsidR="00245BA1" w:rsidRDefault="00245BA1">
            <w:pPr>
              <w:autoSpaceDE w:val="0"/>
              <w:autoSpaceDN w:val="0"/>
              <w:adjustRightInd w:val="0"/>
              <w:spacing w:after="0" w:line="240" w:lineRule="auto"/>
              <w:rPr>
                <w:rFonts w:ascii="Calibri" w:eastAsiaTheme="minorHAnsi" w:hAnsi="Calibri" w:cs="Calibri"/>
                <w:color w:val="000000"/>
                <w:lang w:val="es-MX" w:eastAsia="en-US"/>
              </w:rPr>
            </w:pPr>
            <w:r>
              <w:rPr>
                <w:rFonts w:ascii="Calibri" w:eastAsiaTheme="minorHAnsi" w:hAnsi="Calibri" w:cs="Calibri"/>
                <w:color w:val="000000"/>
                <w:lang w:val="es-MX" w:eastAsia="en-US"/>
              </w:rPr>
              <w:t>MOVIMIENTOS DE PARTIDAS O RUBROS QUE NO AFECTAN EL EFECTIVO</w:t>
            </w:r>
          </w:p>
        </w:tc>
        <w:tc>
          <w:tcPr>
            <w:tcW w:w="2789" w:type="dxa"/>
            <w:tcBorders>
              <w:top w:val="single" w:sz="6" w:space="0" w:color="auto"/>
              <w:left w:val="single" w:sz="6" w:space="0" w:color="auto"/>
              <w:bottom w:val="single" w:sz="6" w:space="0" w:color="auto"/>
              <w:right w:val="single" w:sz="6" w:space="0" w:color="auto"/>
            </w:tcBorders>
          </w:tcPr>
          <w:p w14:paraId="4A506951" w14:textId="77777777" w:rsidR="00245BA1" w:rsidRDefault="00245BA1">
            <w:pPr>
              <w:autoSpaceDE w:val="0"/>
              <w:autoSpaceDN w:val="0"/>
              <w:adjustRightInd w:val="0"/>
              <w:spacing w:after="0" w:line="240" w:lineRule="auto"/>
              <w:jc w:val="right"/>
              <w:rPr>
                <w:rFonts w:ascii="Calibri" w:eastAsiaTheme="minorHAnsi" w:hAnsi="Calibri" w:cs="Calibri"/>
                <w:color w:val="000000"/>
                <w:lang w:val="es-MX" w:eastAsia="en-US"/>
              </w:rPr>
            </w:pPr>
          </w:p>
        </w:tc>
      </w:tr>
      <w:tr w:rsidR="00245BA1" w14:paraId="7D04C6F2" w14:textId="77777777">
        <w:trPr>
          <w:trHeight w:val="290"/>
        </w:trPr>
        <w:tc>
          <w:tcPr>
            <w:tcW w:w="7526" w:type="dxa"/>
            <w:tcBorders>
              <w:top w:val="single" w:sz="6" w:space="0" w:color="auto"/>
              <w:left w:val="single" w:sz="6" w:space="0" w:color="auto"/>
              <w:bottom w:val="single" w:sz="6" w:space="0" w:color="auto"/>
              <w:right w:val="single" w:sz="6" w:space="0" w:color="auto"/>
            </w:tcBorders>
          </w:tcPr>
          <w:p w14:paraId="37437229" w14:textId="77777777" w:rsidR="00245BA1" w:rsidRDefault="00245BA1">
            <w:pPr>
              <w:autoSpaceDE w:val="0"/>
              <w:autoSpaceDN w:val="0"/>
              <w:adjustRightInd w:val="0"/>
              <w:spacing w:after="0" w:line="240" w:lineRule="auto"/>
              <w:rPr>
                <w:rFonts w:ascii="Calibri" w:eastAsiaTheme="minorHAnsi" w:hAnsi="Calibri" w:cs="Calibri"/>
                <w:color w:val="000000"/>
                <w:lang w:val="es-MX" w:eastAsia="en-US"/>
              </w:rPr>
            </w:pPr>
            <w:r>
              <w:rPr>
                <w:rFonts w:ascii="Calibri" w:eastAsiaTheme="minorHAnsi" w:hAnsi="Calibri" w:cs="Calibri"/>
                <w:color w:val="000000"/>
                <w:lang w:val="es-MX" w:eastAsia="en-US"/>
              </w:rPr>
              <w:t>AUMENTOS Y DISMINUCIONES DE ACTIVOS</w:t>
            </w:r>
          </w:p>
        </w:tc>
        <w:tc>
          <w:tcPr>
            <w:tcW w:w="2789" w:type="dxa"/>
            <w:tcBorders>
              <w:top w:val="single" w:sz="6" w:space="0" w:color="auto"/>
              <w:left w:val="single" w:sz="6" w:space="0" w:color="auto"/>
              <w:bottom w:val="single" w:sz="6" w:space="0" w:color="auto"/>
              <w:right w:val="single" w:sz="6" w:space="0" w:color="auto"/>
            </w:tcBorders>
          </w:tcPr>
          <w:p w14:paraId="317F55A1" w14:textId="77777777" w:rsidR="00245BA1" w:rsidRDefault="00245BA1">
            <w:pPr>
              <w:autoSpaceDE w:val="0"/>
              <w:autoSpaceDN w:val="0"/>
              <w:adjustRightInd w:val="0"/>
              <w:spacing w:after="0" w:line="240" w:lineRule="auto"/>
              <w:jc w:val="right"/>
              <w:rPr>
                <w:rFonts w:ascii="Calibri" w:eastAsiaTheme="minorHAnsi" w:hAnsi="Calibri" w:cs="Calibri"/>
                <w:color w:val="000000"/>
                <w:lang w:val="es-MX" w:eastAsia="en-US"/>
              </w:rPr>
            </w:pPr>
            <w:r>
              <w:rPr>
                <w:rFonts w:ascii="Calibri" w:eastAsiaTheme="minorHAnsi" w:hAnsi="Calibri" w:cs="Calibri"/>
                <w:color w:val="000000"/>
                <w:lang w:val="es-MX" w:eastAsia="en-US"/>
              </w:rPr>
              <w:t xml:space="preserve">-                          13,279,916.80 </w:t>
            </w:r>
          </w:p>
        </w:tc>
      </w:tr>
      <w:tr w:rsidR="00245BA1" w14:paraId="47CBACD4" w14:textId="77777777">
        <w:trPr>
          <w:trHeight w:val="290"/>
        </w:trPr>
        <w:tc>
          <w:tcPr>
            <w:tcW w:w="7526" w:type="dxa"/>
            <w:tcBorders>
              <w:top w:val="single" w:sz="6" w:space="0" w:color="auto"/>
              <w:left w:val="single" w:sz="6" w:space="0" w:color="auto"/>
              <w:bottom w:val="single" w:sz="6" w:space="0" w:color="auto"/>
              <w:right w:val="single" w:sz="6" w:space="0" w:color="auto"/>
            </w:tcBorders>
          </w:tcPr>
          <w:p w14:paraId="3B511A5D" w14:textId="77777777" w:rsidR="00245BA1" w:rsidRDefault="00245BA1">
            <w:pPr>
              <w:autoSpaceDE w:val="0"/>
              <w:autoSpaceDN w:val="0"/>
              <w:adjustRightInd w:val="0"/>
              <w:spacing w:after="0" w:line="240" w:lineRule="auto"/>
              <w:rPr>
                <w:rFonts w:ascii="Calibri" w:eastAsiaTheme="minorHAnsi" w:hAnsi="Calibri" w:cs="Calibri"/>
                <w:color w:val="000000"/>
                <w:lang w:val="es-MX" w:eastAsia="en-US"/>
              </w:rPr>
            </w:pPr>
            <w:r>
              <w:rPr>
                <w:rFonts w:ascii="Calibri" w:eastAsiaTheme="minorHAnsi" w:hAnsi="Calibri" w:cs="Calibri"/>
                <w:color w:val="000000"/>
                <w:lang w:val="es-MX" w:eastAsia="en-US"/>
              </w:rPr>
              <w:t>AUMENTOS Y DISMINUCIONES DE PASIVOS</w:t>
            </w:r>
          </w:p>
        </w:tc>
        <w:tc>
          <w:tcPr>
            <w:tcW w:w="2789" w:type="dxa"/>
            <w:tcBorders>
              <w:top w:val="single" w:sz="6" w:space="0" w:color="auto"/>
              <w:left w:val="single" w:sz="6" w:space="0" w:color="auto"/>
              <w:bottom w:val="single" w:sz="6" w:space="0" w:color="auto"/>
              <w:right w:val="single" w:sz="6" w:space="0" w:color="auto"/>
            </w:tcBorders>
          </w:tcPr>
          <w:p w14:paraId="316D43B8" w14:textId="77777777" w:rsidR="00245BA1" w:rsidRDefault="00245BA1">
            <w:pPr>
              <w:autoSpaceDE w:val="0"/>
              <w:autoSpaceDN w:val="0"/>
              <w:adjustRightInd w:val="0"/>
              <w:spacing w:after="0" w:line="240" w:lineRule="auto"/>
              <w:jc w:val="right"/>
              <w:rPr>
                <w:rFonts w:ascii="Calibri" w:eastAsiaTheme="minorHAnsi" w:hAnsi="Calibri" w:cs="Calibri"/>
                <w:color w:val="000000"/>
                <w:lang w:val="es-MX" w:eastAsia="en-US"/>
              </w:rPr>
            </w:pPr>
            <w:r>
              <w:rPr>
                <w:rFonts w:ascii="Calibri" w:eastAsiaTheme="minorHAnsi" w:hAnsi="Calibri" w:cs="Calibri"/>
                <w:color w:val="000000"/>
                <w:lang w:val="es-MX" w:eastAsia="en-US"/>
              </w:rPr>
              <w:t xml:space="preserve">                           26,143,481.01 </w:t>
            </w:r>
          </w:p>
        </w:tc>
      </w:tr>
      <w:tr w:rsidR="00245BA1" w14:paraId="7D5A382C" w14:textId="77777777">
        <w:trPr>
          <w:trHeight w:val="290"/>
        </w:trPr>
        <w:tc>
          <w:tcPr>
            <w:tcW w:w="7526" w:type="dxa"/>
            <w:tcBorders>
              <w:top w:val="single" w:sz="6" w:space="0" w:color="auto"/>
              <w:left w:val="single" w:sz="6" w:space="0" w:color="auto"/>
              <w:bottom w:val="single" w:sz="6" w:space="0" w:color="auto"/>
              <w:right w:val="single" w:sz="6" w:space="0" w:color="auto"/>
            </w:tcBorders>
          </w:tcPr>
          <w:p w14:paraId="6BB229B0" w14:textId="77777777" w:rsidR="00245BA1" w:rsidRDefault="00245BA1">
            <w:pPr>
              <w:autoSpaceDE w:val="0"/>
              <w:autoSpaceDN w:val="0"/>
              <w:adjustRightInd w:val="0"/>
              <w:spacing w:after="0" w:line="240" w:lineRule="auto"/>
              <w:rPr>
                <w:rFonts w:ascii="Calibri" w:eastAsiaTheme="minorHAnsi" w:hAnsi="Calibri" w:cs="Calibri"/>
                <w:color w:val="000000"/>
                <w:lang w:val="es-MX" w:eastAsia="en-US"/>
              </w:rPr>
            </w:pPr>
            <w:r>
              <w:rPr>
                <w:rFonts w:ascii="Calibri" w:eastAsiaTheme="minorHAnsi" w:hAnsi="Calibri" w:cs="Calibri"/>
                <w:color w:val="000000"/>
                <w:lang w:val="es-MX" w:eastAsia="en-US"/>
              </w:rPr>
              <w:t>DEPRECIACION</w:t>
            </w:r>
          </w:p>
        </w:tc>
        <w:tc>
          <w:tcPr>
            <w:tcW w:w="2789" w:type="dxa"/>
            <w:tcBorders>
              <w:top w:val="single" w:sz="6" w:space="0" w:color="auto"/>
              <w:left w:val="single" w:sz="6" w:space="0" w:color="auto"/>
              <w:bottom w:val="single" w:sz="6" w:space="0" w:color="auto"/>
              <w:right w:val="single" w:sz="6" w:space="0" w:color="auto"/>
            </w:tcBorders>
          </w:tcPr>
          <w:p w14:paraId="2CF63BA0" w14:textId="77777777" w:rsidR="00245BA1" w:rsidRDefault="00245BA1">
            <w:pPr>
              <w:autoSpaceDE w:val="0"/>
              <w:autoSpaceDN w:val="0"/>
              <w:adjustRightInd w:val="0"/>
              <w:spacing w:after="0" w:line="240" w:lineRule="auto"/>
              <w:jc w:val="right"/>
              <w:rPr>
                <w:rFonts w:ascii="Calibri" w:eastAsiaTheme="minorHAnsi" w:hAnsi="Calibri" w:cs="Calibri"/>
                <w:color w:val="000000"/>
                <w:lang w:val="es-MX" w:eastAsia="en-US"/>
              </w:rPr>
            </w:pPr>
            <w:r>
              <w:rPr>
                <w:rFonts w:ascii="Calibri" w:eastAsiaTheme="minorHAnsi" w:hAnsi="Calibri" w:cs="Calibri"/>
                <w:color w:val="000000"/>
                <w:lang w:val="es-MX" w:eastAsia="en-US"/>
              </w:rPr>
              <w:t xml:space="preserve">                                 116,282.05 </w:t>
            </w:r>
          </w:p>
        </w:tc>
      </w:tr>
      <w:tr w:rsidR="00245BA1" w14:paraId="37EF24F8" w14:textId="77777777">
        <w:trPr>
          <w:trHeight w:val="290"/>
        </w:trPr>
        <w:tc>
          <w:tcPr>
            <w:tcW w:w="7526" w:type="dxa"/>
            <w:tcBorders>
              <w:top w:val="single" w:sz="6" w:space="0" w:color="auto"/>
              <w:left w:val="single" w:sz="6" w:space="0" w:color="auto"/>
              <w:bottom w:val="single" w:sz="6" w:space="0" w:color="auto"/>
              <w:right w:val="single" w:sz="6" w:space="0" w:color="auto"/>
            </w:tcBorders>
          </w:tcPr>
          <w:p w14:paraId="0929E207" w14:textId="77777777" w:rsidR="00245BA1" w:rsidRDefault="00245BA1">
            <w:pPr>
              <w:autoSpaceDE w:val="0"/>
              <w:autoSpaceDN w:val="0"/>
              <w:adjustRightInd w:val="0"/>
              <w:spacing w:after="0" w:line="240" w:lineRule="auto"/>
              <w:rPr>
                <w:rFonts w:ascii="Calibri" w:eastAsiaTheme="minorHAnsi" w:hAnsi="Calibri" w:cs="Calibri"/>
                <w:color w:val="000000"/>
                <w:lang w:val="es-MX" w:eastAsia="en-US"/>
              </w:rPr>
            </w:pPr>
            <w:r>
              <w:rPr>
                <w:rFonts w:ascii="Calibri" w:eastAsiaTheme="minorHAnsi" w:hAnsi="Calibri" w:cs="Calibri"/>
                <w:color w:val="000000"/>
                <w:lang w:val="es-MX" w:eastAsia="en-US"/>
              </w:rPr>
              <w:lastRenderedPageBreak/>
              <w:t>AMORTIZACION</w:t>
            </w:r>
          </w:p>
        </w:tc>
        <w:tc>
          <w:tcPr>
            <w:tcW w:w="2789" w:type="dxa"/>
            <w:tcBorders>
              <w:top w:val="single" w:sz="6" w:space="0" w:color="auto"/>
              <w:left w:val="single" w:sz="6" w:space="0" w:color="auto"/>
              <w:bottom w:val="single" w:sz="6" w:space="0" w:color="auto"/>
              <w:right w:val="single" w:sz="6" w:space="0" w:color="auto"/>
            </w:tcBorders>
          </w:tcPr>
          <w:p w14:paraId="26D0EBB4" w14:textId="77777777" w:rsidR="00245BA1" w:rsidRDefault="00245BA1">
            <w:pPr>
              <w:autoSpaceDE w:val="0"/>
              <w:autoSpaceDN w:val="0"/>
              <w:adjustRightInd w:val="0"/>
              <w:spacing w:after="0" w:line="240" w:lineRule="auto"/>
              <w:jc w:val="right"/>
              <w:rPr>
                <w:rFonts w:ascii="Calibri" w:eastAsiaTheme="minorHAnsi" w:hAnsi="Calibri" w:cs="Calibri"/>
                <w:color w:val="000000"/>
                <w:lang w:val="es-MX" w:eastAsia="en-US"/>
              </w:rPr>
            </w:pPr>
          </w:p>
        </w:tc>
      </w:tr>
      <w:tr w:rsidR="00245BA1" w14:paraId="2FF4DADD" w14:textId="77777777">
        <w:trPr>
          <w:trHeight w:val="290"/>
        </w:trPr>
        <w:tc>
          <w:tcPr>
            <w:tcW w:w="7526" w:type="dxa"/>
            <w:tcBorders>
              <w:top w:val="single" w:sz="6" w:space="0" w:color="auto"/>
              <w:left w:val="single" w:sz="6" w:space="0" w:color="auto"/>
              <w:bottom w:val="single" w:sz="6" w:space="0" w:color="auto"/>
              <w:right w:val="single" w:sz="6" w:space="0" w:color="auto"/>
            </w:tcBorders>
          </w:tcPr>
          <w:p w14:paraId="6C6A09FE" w14:textId="77777777" w:rsidR="00245BA1" w:rsidRDefault="00245BA1">
            <w:pPr>
              <w:autoSpaceDE w:val="0"/>
              <w:autoSpaceDN w:val="0"/>
              <w:adjustRightInd w:val="0"/>
              <w:spacing w:after="0" w:line="240" w:lineRule="auto"/>
              <w:rPr>
                <w:rFonts w:ascii="Calibri" w:eastAsiaTheme="minorHAnsi" w:hAnsi="Calibri" w:cs="Calibri"/>
                <w:color w:val="000000"/>
                <w:lang w:val="es-MX" w:eastAsia="en-US"/>
              </w:rPr>
            </w:pPr>
            <w:r>
              <w:rPr>
                <w:rFonts w:ascii="Calibri" w:eastAsiaTheme="minorHAnsi" w:hAnsi="Calibri" w:cs="Calibri"/>
                <w:color w:val="000000"/>
                <w:lang w:val="es-MX" w:eastAsia="en-US"/>
              </w:rPr>
              <w:t>INCREMENTOS EN LAS PROVISIONES</w:t>
            </w:r>
          </w:p>
        </w:tc>
        <w:tc>
          <w:tcPr>
            <w:tcW w:w="2789" w:type="dxa"/>
            <w:tcBorders>
              <w:top w:val="single" w:sz="6" w:space="0" w:color="auto"/>
              <w:left w:val="single" w:sz="6" w:space="0" w:color="auto"/>
              <w:bottom w:val="single" w:sz="6" w:space="0" w:color="auto"/>
              <w:right w:val="single" w:sz="6" w:space="0" w:color="auto"/>
            </w:tcBorders>
          </w:tcPr>
          <w:p w14:paraId="3B0E558D" w14:textId="77777777" w:rsidR="00245BA1" w:rsidRDefault="00245BA1">
            <w:pPr>
              <w:autoSpaceDE w:val="0"/>
              <w:autoSpaceDN w:val="0"/>
              <w:adjustRightInd w:val="0"/>
              <w:spacing w:after="0" w:line="240" w:lineRule="auto"/>
              <w:jc w:val="right"/>
              <w:rPr>
                <w:rFonts w:ascii="Calibri" w:eastAsiaTheme="minorHAnsi" w:hAnsi="Calibri" w:cs="Calibri"/>
                <w:color w:val="000000"/>
                <w:lang w:val="es-MX" w:eastAsia="en-US"/>
              </w:rPr>
            </w:pPr>
          </w:p>
        </w:tc>
      </w:tr>
      <w:tr w:rsidR="00245BA1" w14:paraId="7E4D04AA" w14:textId="77777777">
        <w:trPr>
          <w:trHeight w:val="290"/>
        </w:trPr>
        <w:tc>
          <w:tcPr>
            <w:tcW w:w="7526" w:type="dxa"/>
            <w:tcBorders>
              <w:top w:val="single" w:sz="6" w:space="0" w:color="auto"/>
              <w:left w:val="single" w:sz="6" w:space="0" w:color="auto"/>
              <w:bottom w:val="single" w:sz="6" w:space="0" w:color="auto"/>
              <w:right w:val="single" w:sz="6" w:space="0" w:color="auto"/>
            </w:tcBorders>
          </w:tcPr>
          <w:p w14:paraId="5F7D258D" w14:textId="77777777" w:rsidR="00245BA1" w:rsidRDefault="00245BA1">
            <w:pPr>
              <w:autoSpaceDE w:val="0"/>
              <w:autoSpaceDN w:val="0"/>
              <w:adjustRightInd w:val="0"/>
              <w:spacing w:after="0" w:line="240" w:lineRule="auto"/>
              <w:rPr>
                <w:rFonts w:ascii="Calibri" w:eastAsiaTheme="minorHAnsi" w:hAnsi="Calibri" w:cs="Calibri"/>
                <w:color w:val="000000"/>
                <w:lang w:val="es-MX" w:eastAsia="en-US"/>
              </w:rPr>
            </w:pPr>
            <w:r>
              <w:rPr>
                <w:rFonts w:ascii="Calibri" w:eastAsiaTheme="minorHAnsi" w:hAnsi="Calibri" w:cs="Calibri"/>
                <w:color w:val="000000"/>
                <w:lang w:val="es-MX" w:eastAsia="en-US"/>
              </w:rPr>
              <w:t>INCREMENTO EN INVERSIONES PRODUCIDO POR REVALUACION</w:t>
            </w:r>
          </w:p>
        </w:tc>
        <w:tc>
          <w:tcPr>
            <w:tcW w:w="2789" w:type="dxa"/>
            <w:tcBorders>
              <w:top w:val="single" w:sz="6" w:space="0" w:color="auto"/>
              <w:left w:val="single" w:sz="6" w:space="0" w:color="auto"/>
              <w:bottom w:val="single" w:sz="6" w:space="0" w:color="auto"/>
              <w:right w:val="single" w:sz="6" w:space="0" w:color="auto"/>
            </w:tcBorders>
          </w:tcPr>
          <w:p w14:paraId="5F16872F" w14:textId="77777777" w:rsidR="00245BA1" w:rsidRDefault="00245BA1">
            <w:pPr>
              <w:autoSpaceDE w:val="0"/>
              <w:autoSpaceDN w:val="0"/>
              <w:adjustRightInd w:val="0"/>
              <w:spacing w:after="0" w:line="240" w:lineRule="auto"/>
              <w:jc w:val="right"/>
              <w:rPr>
                <w:rFonts w:ascii="Calibri" w:eastAsiaTheme="minorHAnsi" w:hAnsi="Calibri" w:cs="Calibri"/>
                <w:color w:val="000000"/>
                <w:lang w:val="es-MX" w:eastAsia="en-US"/>
              </w:rPr>
            </w:pPr>
          </w:p>
        </w:tc>
      </w:tr>
      <w:tr w:rsidR="00245BA1" w14:paraId="30906349" w14:textId="77777777">
        <w:trPr>
          <w:trHeight w:val="290"/>
        </w:trPr>
        <w:tc>
          <w:tcPr>
            <w:tcW w:w="7526" w:type="dxa"/>
            <w:tcBorders>
              <w:top w:val="single" w:sz="6" w:space="0" w:color="auto"/>
              <w:left w:val="single" w:sz="6" w:space="0" w:color="auto"/>
              <w:bottom w:val="single" w:sz="6" w:space="0" w:color="auto"/>
              <w:right w:val="single" w:sz="6" w:space="0" w:color="auto"/>
            </w:tcBorders>
          </w:tcPr>
          <w:p w14:paraId="6BB8F1DB" w14:textId="77777777" w:rsidR="00245BA1" w:rsidRDefault="00245BA1">
            <w:pPr>
              <w:autoSpaceDE w:val="0"/>
              <w:autoSpaceDN w:val="0"/>
              <w:adjustRightInd w:val="0"/>
              <w:spacing w:after="0" w:line="240" w:lineRule="auto"/>
              <w:rPr>
                <w:rFonts w:ascii="Calibri" w:eastAsiaTheme="minorHAnsi" w:hAnsi="Calibri" w:cs="Calibri"/>
                <w:color w:val="000000"/>
                <w:lang w:val="es-MX" w:eastAsia="en-US"/>
              </w:rPr>
            </w:pPr>
            <w:r>
              <w:rPr>
                <w:rFonts w:ascii="Calibri" w:eastAsiaTheme="minorHAnsi" w:hAnsi="Calibri" w:cs="Calibri"/>
                <w:color w:val="000000"/>
                <w:lang w:val="es-MX" w:eastAsia="en-US"/>
              </w:rPr>
              <w:t>GANANCIA/PERDIDAS EN VENTA DE PROPIEDAD, PLANTA Y EQUIPO</w:t>
            </w:r>
          </w:p>
        </w:tc>
        <w:tc>
          <w:tcPr>
            <w:tcW w:w="2789" w:type="dxa"/>
            <w:tcBorders>
              <w:top w:val="single" w:sz="6" w:space="0" w:color="auto"/>
              <w:left w:val="single" w:sz="6" w:space="0" w:color="auto"/>
              <w:bottom w:val="single" w:sz="6" w:space="0" w:color="auto"/>
              <w:right w:val="single" w:sz="6" w:space="0" w:color="auto"/>
            </w:tcBorders>
          </w:tcPr>
          <w:p w14:paraId="31234164" w14:textId="77777777" w:rsidR="00245BA1" w:rsidRDefault="00245BA1">
            <w:pPr>
              <w:autoSpaceDE w:val="0"/>
              <w:autoSpaceDN w:val="0"/>
              <w:adjustRightInd w:val="0"/>
              <w:spacing w:after="0" w:line="240" w:lineRule="auto"/>
              <w:jc w:val="right"/>
              <w:rPr>
                <w:rFonts w:ascii="Calibri" w:eastAsiaTheme="minorHAnsi" w:hAnsi="Calibri" w:cs="Calibri"/>
                <w:color w:val="000000"/>
                <w:lang w:val="es-MX" w:eastAsia="en-US"/>
              </w:rPr>
            </w:pPr>
          </w:p>
        </w:tc>
      </w:tr>
      <w:tr w:rsidR="00245BA1" w14:paraId="5837A874" w14:textId="77777777">
        <w:trPr>
          <w:trHeight w:val="290"/>
        </w:trPr>
        <w:tc>
          <w:tcPr>
            <w:tcW w:w="7526" w:type="dxa"/>
            <w:tcBorders>
              <w:top w:val="single" w:sz="6" w:space="0" w:color="auto"/>
              <w:left w:val="single" w:sz="6" w:space="0" w:color="auto"/>
              <w:bottom w:val="single" w:sz="6" w:space="0" w:color="auto"/>
              <w:right w:val="single" w:sz="6" w:space="0" w:color="auto"/>
            </w:tcBorders>
          </w:tcPr>
          <w:p w14:paraId="2E3DA5B6" w14:textId="77777777" w:rsidR="00245BA1" w:rsidRDefault="00245BA1">
            <w:pPr>
              <w:autoSpaceDE w:val="0"/>
              <w:autoSpaceDN w:val="0"/>
              <w:adjustRightInd w:val="0"/>
              <w:spacing w:after="0" w:line="240" w:lineRule="auto"/>
              <w:rPr>
                <w:rFonts w:ascii="Calibri" w:eastAsiaTheme="minorHAnsi" w:hAnsi="Calibri" w:cs="Calibri"/>
                <w:color w:val="000000"/>
                <w:lang w:val="es-MX" w:eastAsia="en-US"/>
              </w:rPr>
            </w:pPr>
            <w:r>
              <w:rPr>
                <w:rFonts w:ascii="Calibri" w:eastAsiaTheme="minorHAnsi" w:hAnsi="Calibri" w:cs="Calibri"/>
                <w:color w:val="000000"/>
                <w:lang w:val="es-MX" w:eastAsia="en-US"/>
              </w:rPr>
              <w:t>DISMINUCION EN CUENTAS POR COBRAR</w:t>
            </w:r>
          </w:p>
        </w:tc>
        <w:tc>
          <w:tcPr>
            <w:tcW w:w="2789" w:type="dxa"/>
            <w:tcBorders>
              <w:top w:val="single" w:sz="6" w:space="0" w:color="auto"/>
              <w:left w:val="single" w:sz="6" w:space="0" w:color="auto"/>
              <w:bottom w:val="single" w:sz="6" w:space="0" w:color="auto"/>
              <w:right w:val="single" w:sz="6" w:space="0" w:color="auto"/>
            </w:tcBorders>
          </w:tcPr>
          <w:p w14:paraId="0E0B07D1" w14:textId="77777777" w:rsidR="00245BA1" w:rsidRDefault="00245BA1">
            <w:pPr>
              <w:autoSpaceDE w:val="0"/>
              <w:autoSpaceDN w:val="0"/>
              <w:adjustRightInd w:val="0"/>
              <w:spacing w:after="0" w:line="240" w:lineRule="auto"/>
              <w:jc w:val="right"/>
              <w:rPr>
                <w:rFonts w:ascii="Calibri" w:eastAsiaTheme="minorHAnsi" w:hAnsi="Calibri" w:cs="Calibri"/>
                <w:color w:val="000000"/>
                <w:lang w:val="es-MX" w:eastAsia="en-US"/>
              </w:rPr>
            </w:pPr>
            <w:r>
              <w:rPr>
                <w:rFonts w:ascii="Calibri" w:eastAsiaTheme="minorHAnsi" w:hAnsi="Calibri" w:cs="Calibri"/>
                <w:color w:val="000000"/>
                <w:lang w:val="es-MX" w:eastAsia="en-US"/>
              </w:rPr>
              <w:t xml:space="preserve">                              4,360,998.99 </w:t>
            </w:r>
          </w:p>
        </w:tc>
      </w:tr>
      <w:tr w:rsidR="00245BA1" w14:paraId="73A916B2" w14:textId="77777777">
        <w:trPr>
          <w:trHeight w:val="290"/>
        </w:trPr>
        <w:tc>
          <w:tcPr>
            <w:tcW w:w="7526" w:type="dxa"/>
            <w:tcBorders>
              <w:top w:val="single" w:sz="6" w:space="0" w:color="auto"/>
              <w:left w:val="single" w:sz="6" w:space="0" w:color="auto"/>
              <w:bottom w:val="single" w:sz="6" w:space="0" w:color="auto"/>
              <w:right w:val="single" w:sz="6" w:space="0" w:color="auto"/>
            </w:tcBorders>
          </w:tcPr>
          <w:p w14:paraId="6A464793" w14:textId="77777777" w:rsidR="00245BA1" w:rsidRDefault="00245BA1">
            <w:pPr>
              <w:autoSpaceDE w:val="0"/>
              <w:autoSpaceDN w:val="0"/>
              <w:adjustRightInd w:val="0"/>
              <w:spacing w:after="0" w:line="240" w:lineRule="auto"/>
              <w:rPr>
                <w:rFonts w:ascii="Calibri" w:eastAsiaTheme="minorHAnsi" w:hAnsi="Calibri" w:cs="Calibri"/>
                <w:color w:val="000000"/>
                <w:lang w:val="es-MX" w:eastAsia="en-US"/>
              </w:rPr>
            </w:pPr>
            <w:r>
              <w:rPr>
                <w:rFonts w:ascii="Calibri" w:eastAsiaTheme="minorHAnsi" w:hAnsi="Calibri" w:cs="Calibri"/>
                <w:color w:val="000000"/>
                <w:lang w:val="es-MX" w:eastAsia="en-US"/>
              </w:rPr>
              <w:t>PARTIDAS EXTRAORDINARIAS</w:t>
            </w:r>
          </w:p>
        </w:tc>
        <w:tc>
          <w:tcPr>
            <w:tcW w:w="2789" w:type="dxa"/>
            <w:tcBorders>
              <w:top w:val="single" w:sz="6" w:space="0" w:color="auto"/>
              <w:left w:val="single" w:sz="6" w:space="0" w:color="auto"/>
              <w:bottom w:val="single" w:sz="6" w:space="0" w:color="auto"/>
              <w:right w:val="single" w:sz="6" w:space="0" w:color="auto"/>
            </w:tcBorders>
          </w:tcPr>
          <w:p w14:paraId="2534BFA6" w14:textId="77777777" w:rsidR="00245BA1" w:rsidRDefault="00245BA1">
            <w:pPr>
              <w:autoSpaceDE w:val="0"/>
              <w:autoSpaceDN w:val="0"/>
              <w:adjustRightInd w:val="0"/>
              <w:spacing w:after="0" w:line="240" w:lineRule="auto"/>
              <w:jc w:val="right"/>
              <w:rPr>
                <w:rFonts w:ascii="Calibri" w:eastAsiaTheme="minorHAnsi" w:hAnsi="Calibri" w:cs="Calibri"/>
                <w:color w:val="000000"/>
                <w:lang w:val="es-MX" w:eastAsia="en-US"/>
              </w:rPr>
            </w:pPr>
          </w:p>
        </w:tc>
      </w:tr>
      <w:tr w:rsidR="00245BA1" w14:paraId="5D1BC3E2" w14:textId="77777777">
        <w:trPr>
          <w:trHeight w:val="290"/>
        </w:trPr>
        <w:tc>
          <w:tcPr>
            <w:tcW w:w="7526" w:type="dxa"/>
            <w:tcBorders>
              <w:top w:val="single" w:sz="6" w:space="0" w:color="auto"/>
              <w:left w:val="single" w:sz="6" w:space="0" w:color="auto"/>
              <w:bottom w:val="single" w:sz="6" w:space="0" w:color="auto"/>
              <w:right w:val="single" w:sz="6" w:space="0" w:color="auto"/>
            </w:tcBorders>
            <w:shd w:val="solid" w:color="C0C0C0" w:fill="auto"/>
          </w:tcPr>
          <w:p w14:paraId="38D8B13C" w14:textId="77777777" w:rsidR="00245BA1" w:rsidRDefault="00245BA1">
            <w:pPr>
              <w:autoSpaceDE w:val="0"/>
              <w:autoSpaceDN w:val="0"/>
              <w:adjustRightInd w:val="0"/>
              <w:spacing w:after="0" w:line="240" w:lineRule="auto"/>
              <w:rPr>
                <w:rFonts w:ascii="Calibri" w:eastAsiaTheme="minorHAnsi" w:hAnsi="Calibri" w:cs="Calibri"/>
                <w:b/>
                <w:bCs/>
                <w:color w:val="000000"/>
                <w:lang w:val="es-MX" w:eastAsia="en-US"/>
              </w:rPr>
            </w:pPr>
            <w:r>
              <w:rPr>
                <w:rFonts w:ascii="Calibri" w:eastAsiaTheme="minorHAnsi" w:hAnsi="Calibri" w:cs="Calibri"/>
                <w:b/>
                <w:bCs/>
                <w:color w:val="000000"/>
                <w:lang w:val="es-MX" w:eastAsia="en-US"/>
              </w:rPr>
              <w:t>TOTAL NETO = INCREMENTO/DECREMENTO EN EFECTIVO Y EQUIVALENTES</w:t>
            </w:r>
          </w:p>
        </w:tc>
        <w:tc>
          <w:tcPr>
            <w:tcW w:w="2789" w:type="dxa"/>
            <w:tcBorders>
              <w:top w:val="single" w:sz="6" w:space="0" w:color="auto"/>
              <w:left w:val="single" w:sz="6" w:space="0" w:color="auto"/>
              <w:bottom w:val="single" w:sz="6" w:space="0" w:color="auto"/>
              <w:right w:val="single" w:sz="6" w:space="0" w:color="auto"/>
            </w:tcBorders>
            <w:shd w:val="solid" w:color="C0C0C0" w:fill="auto"/>
          </w:tcPr>
          <w:p w14:paraId="6C142D53" w14:textId="77777777" w:rsidR="00245BA1" w:rsidRDefault="00245BA1">
            <w:pPr>
              <w:autoSpaceDE w:val="0"/>
              <w:autoSpaceDN w:val="0"/>
              <w:adjustRightInd w:val="0"/>
              <w:spacing w:after="0" w:line="240" w:lineRule="auto"/>
              <w:jc w:val="right"/>
              <w:rPr>
                <w:rFonts w:ascii="Calibri" w:eastAsiaTheme="minorHAnsi" w:hAnsi="Calibri" w:cs="Calibri"/>
                <w:b/>
                <w:bCs/>
                <w:color w:val="000000"/>
                <w:lang w:val="es-MX" w:eastAsia="en-US"/>
              </w:rPr>
            </w:pPr>
            <w:r>
              <w:rPr>
                <w:rFonts w:ascii="Calibri" w:eastAsiaTheme="minorHAnsi" w:hAnsi="Calibri" w:cs="Calibri"/>
                <w:b/>
                <w:bCs/>
                <w:color w:val="000000"/>
                <w:lang w:val="es-MX" w:eastAsia="en-US"/>
              </w:rPr>
              <w:t xml:space="preserve">                           17,415,500.67 </w:t>
            </w:r>
          </w:p>
        </w:tc>
      </w:tr>
    </w:tbl>
    <w:p w14:paraId="32D08715" w14:textId="77777777" w:rsidR="000173CE" w:rsidRDefault="000173CE"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04DAF605" w14:textId="77777777" w:rsidR="0049325F" w:rsidRDefault="0049325F"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0CF9F91F" w14:textId="77777777" w:rsidR="000173CE" w:rsidRDefault="000173CE"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p w14:paraId="6CD6CA37" w14:textId="77777777" w:rsidR="00894F1B" w:rsidRDefault="00894F1B" w:rsidP="0011723F">
      <w:pPr>
        <w:pStyle w:val="Prrafodelista"/>
        <w:widowControl w:val="0"/>
        <w:overflowPunct w:val="0"/>
        <w:autoSpaceDE w:val="0"/>
        <w:autoSpaceDN w:val="0"/>
        <w:adjustRightInd w:val="0"/>
        <w:spacing w:after="0" w:line="240" w:lineRule="auto"/>
        <w:jc w:val="both"/>
        <w:rPr>
          <w:rFonts w:ascii="Times New Roman" w:eastAsia="Arial Unicode MS" w:hAnsi="Times New Roman" w:cs="Times New Roman"/>
          <w:b/>
          <w:bCs/>
          <w:kern w:val="28"/>
          <w:sz w:val="24"/>
          <w:szCs w:val="24"/>
          <w:lang w:val="es-ES"/>
        </w:rPr>
      </w:pPr>
    </w:p>
    <w:tbl>
      <w:tblPr>
        <w:tblW w:w="14769" w:type="dxa"/>
        <w:tblInd w:w="55" w:type="dxa"/>
        <w:tblCellMar>
          <w:left w:w="70" w:type="dxa"/>
          <w:right w:w="70" w:type="dxa"/>
        </w:tblCellMar>
        <w:tblLook w:val="04A0" w:firstRow="1" w:lastRow="0" w:firstColumn="1" w:lastColumn="0" w:noHBand="0" w:noVBand="1"/>
      </w:tblPr>
      <w:tblGrid>
        <w:gridCol w:w="8726"/>
        <w:gridCol w:w="1495"/>
        <w:gridCol w:w="142"/>
        <w:gridCol w:w="283"/>
        <w:gridCol w:w="284"/>
        <w:gridCol w:w="3839"/>
      </w:tblGrid>
      <w:tr w:rsidR="00BC4FDE" w:rsidRPr="00D34114" w14:paraId="52762E7B" w14:textId="77777777" w:rsidTr="00775652">
        <w:trPr>
          <w:gridAfter w:val="4"/>
          <w:wAfter w:w="4548" w:type="dxa"/>
          <w:trHeight w:val="140"/>
        </w:trPr>
        <w:tc>
          <w:tcPr>
            <w:tcW w:w="10221" w:type="dxa"/>
            <w:gridSpan w:val="2"/>
            <w:tcBorders>
              <w:top w:val="nil"/>
              <w:left w:val="nil"/>
              <w:bottom w:val="nil"/>
              <w:right w:val="nil"/>
            </w:tcBorders>
            <w:shd w:val="clear" w:color="auto" w:fill="auto"/>
            <w:vAlign w:val="bottom"/>
            <w:hideMark/>
          </w:tcPr>
          <w:p w14:paraId="0718836A" w14:textId="77777777" w:rsidR="00BC4FDE" w:rsidRPr="00D34114" w:rsidRDefault="00BC4FDE" w:rsidP="00775652">
            <w:pPr>
              <w:tabs>
                <w:tab w:val="left" w:pos="9422"/>
                <w:tab w:val="left" w:pos="9640"/>
              </w:tabs>
              <w:spacing w:after="0" w:line="240" w:lineRule="auto"/>
              <w:rPr>
                <w:rFonts w:ascii="Kelson Sans" w:eastAsia="Times New Roman" w:hAnsi="Kelson Sans" w:cs="Times New Roman"/>
                <w:b/>
                <w:bCs/>
                <w:color w:val="000000"/>
                <w:sz w:val="24"/>
                <w:szCs w:val="24"/>
                <w:highlight w:val="yellow"/>
              </w:rPr>
            </w:pPr>
            <w:r w:rsidRPr="00CC3AF4">
              <w:rPr>
                <w:rFonts w:ascii="Kelson Sans" w:eastAsia="Times New Roman" w:hAnsi="Kelson Sans" w:cs="Times New Roman"/>
                <w:b/>
                <w:bCs/>
                <w:color w:val="000000"/>
                <w:sz w:val="24"/>
                <w:szCs w:val="24"/>
                <w:highlight w:val="yellow"/>
              </w:rPr>
              <w:t>III) NOTAS AL ESTADO DE VARIACIÓN EN LA HACIENDA PÚBLICA</w:t>
            </w:r>
          </w:p>
        </w:tc>
      </w:tr>
      <w:tr w:rsidR="00BC4FDE" w:rsidRPr="00D34114" w14:paraId="0A780FD1" w14:textId="77777777" w:rsidTr="00775652">
        <w:trPr>
          <w:trHeight w:val="300"/>
        </w:trPr>
        <w:tc>
          <w:tcPr>
            <w:tcW w:w="8726" w:type="dxa"/>
            <w:tcBorders>
              <w:top w:val="nil"/>
              <w:left w:val="nil"/>
              <w:bottom w:val="nil"/>
              <w:right w:val="nil"/>
            </w:tcBorders>
            <w:shd w:val="clear" w:color="auto" w:fill="auto"/>
            <w:vAlign w:val="bottom"/>
            <w:hideMark/>
          </w:tcPr>
          <w:p w14:paraId="1AE20EA3" w14:textId="77777777" w:rsidR="00BC4FDE" w:rsidRPr="00D34114" w:rsidRDefault="00BC4FDE" w:rsidP="00775652">
            <w:pPr>
              <w:spacing w:after="0" w:line="240" w:lineRule="auto"/>
              <w:jc w:val="both"/>
              <w:rPr>
                <w:rFonts w:ascii="Kelson Sans" w:eastAsia="Times New Roman" w:hAnsi="Kelson Sans" w:cs="Times New Roman"/>
                <w:b/>
                <w:bCs/>
                <w:color w:val="000000"/>
                <w:sz w:val="24"/>
                <w:szCs w:val="24"/>
                <w:highlight w:val="yellow"/>
              </w:rPr>
            </w:pPr>
          </w:p>
        </w:tc>
        <w:tc>
          <w:tcPr>
            <w:tcW w:w="1637" w:type="dxa"/>
            <w:gridSpan w:val="2"/>
            <w:tcBorders>
              <w:top w:val="nil"/>
              <w:left w:val="nil"/>
              <w:bottom w:val="nil"/>
              <w:right w:val="nil"/>
            </w:tcBorders>
            <w:shd w:val="clear" w:color="auto" w:fill="auto"/>
            <w:vAlign w:val="bottom"/>
            <w:hideMark/>
          </w:tcPr>
          <w:p w14:paraId="6D58308B" w14:textId="77777777" w:rsidR="00BC4FDE" w:rsidRPr="00D34114" w:rsidRDefault="00BC4FDE" w:rsidP="00775652">
            <w:pPr>
              <w:spacing w:after="0" w:line="240" w:lineRule="auto"/>
              <w:rPr>
                <w:rFonts w:ascii="Kelson Sans" w:eastAsia="Times New Roman" w:hAnsi="Kelson Sans" w:cs="Times New Roman"/>
                <w:color w:val="000000"/>
                <w:sz w:val="24"/>
                <w:szCs w:val="24"/>
                <w:highlight w:val="yellow"/>
              </w:rPr>
            </w:pPr>
          </w:p>
        </w:tc>
        <w:tc>
          <w:tcPr>
            <w:tcW w:w="283" w:type="dxa"/>
            <w:tcBorders>
              <w:top w:val="nil"/>
              <w:left w:val="nil"/>
              <w:bottom w:val="nil"/>
              <w:right w:val="nil"/>
            </w:tcBorders>
            <w:shd w:val="clear" w:color="auto" w:fill="auto"/>
            <w:vAlign w:val="bottom"/>
            <w:hideMark/>
          </w:tcPr>
          <w:p w14:paraId="6B4B4093" w14:textId="77777777" w:rsidR="00BC4FDE" w:rsidRPr="00D34114" w:rsidRDefault="00BC4FDE" w:rsidP="00775652">
            <w:pPr>
              <w:spacing w:after="0" w:line="240" w:lineRule="auto"/>
              <w:rPr>
                <w:rFonts w:ascii="Kelson Sans" w:eastAsia="Times New Roman" w:hAnsi="Kelson Sans" w:cs="Times New Roman"/>
                <w:color w:val="000000"/>
                <w:sz w:val="24"/>
                <w:szCs w:val="24"/>
                <w:highlight w:val="yellow"/>
              </w:rPr>
            </w:pPr>
          </w:p>
        </w:tc>
        <w:tc>
          <w:tcPr>
            <w:tcW w:w="284" w:type="dxa"/>
            <w:tcBorders>
              <w:top w:val="nil"/>
              <w:left w:val="nil"/>
              <w:bottom w:val="nil"/>
              <w:right w:val="nil"/>
            </w:tcBorders>
            <w:shd w:val="clear" w:color="auto" w:fill="auto"/>
            <w:vAlign w:val="bottom"/>
            <w:hideMark/>
          </w:tcPr>
          <w:p w14:paraId="40F93FD0" w14:textId="77777777" w:rsidR="00BC4FDE" w:rsidRPr="00D34114" w:rsidRDefault="00BC4FDE" w:rsidP="00775652">
            <w:pPr>
              <w:spacing w:after="0" w:line="240" w:lineRule="auto"/>
              <w:rPr>
                <w:rFonts w:ascii="Kelson Sans" w:eastAsia="Times New Roman" w:hAnsi="Kelson Sans" w:cs="Times New Roman"/>
                <w:color w:val="000000"/>
                <w:sz w:val="24"/>
                <w:szCs w:val="24"/>
                <w:highlight w:val="yellow"/>
              </w:rPr>
            </w:pPr>
          </w:p>
        </w:tc>
        <w:tc>
          <w:tcPr>
            <w:tcW w:w="160" w:type="dxa"/>
            <w:tcBorders>
              <w:top w:val="nil"/>
              <w:left w:val="nil"/>
              <w:bottom w:val="nil"/>
              <w:right w:val="nil"/>
            </w:tcBorders>
            <w:shd w:val="clear" w:color="auto" w:fill="auto"/>
            <w:vAlign w:val="bottom"/>
            <w:hideMark/>
          </w:tcPr>
          <w:p w14:paraId="3511E482" w14:textId="77777777" w:rsidR="00BC4FDE" w:rsidRPr="00D34114" w:rsidRDefault="00BC4FDE" w:rsidP="00775652">
            <w:pPr>
              <w:spacing w:after="0" w:line="240" w:lineRule="auto"/>
              <w:rPr>
                <w:rFonts w:ascii="Kelson Sans" w:eastAsia="Times New Roman" w:hAnsi="Kelson Sans" w:cs="Times New Roman"/>
                <w:color w:val="000000"/>
                <w:sz w:val="24"/>
                <w:szCs w:val="24"/>
                <w:highlight w:val="yellow"/>
              </w:rPr>
            </w:pPr>
          </w:p>
        </w:tc>
      </w:tr>
    </w:tbl>
    <w:p w14:paraId="3B038E6E" w14:textId="77777777" w:rsidR="00BC4FDE" w:rsidRPr="00D34114" w:rsidRDefault="00BC4FDE" w:rsidP="00BC4FDE">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18"/>
          <w:szCs w:val="18"/>
          <w:highlight w:val="yellow"/>
          <w:lang w:val="es-ES"/>
        </w:rPr>
      </w:pPr>
    </w:p>
    <w:p w14:paraId="127BF312" w14:textId="193CCB99" w:rsidR="00BC4FDE" w:rsidRDefault="00BC4FDE" w:rsidP="00BC4FDE">
      <w:pPr>
        <w:pStyle w:val="Prrafodelista"/>
        <w:widowControl w:val="0"/>
        <w:numPr>
          <w:ilvl w:val="0"/>
          <w:numId w:val="40"/>
        </w:numPr>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BC4FDE">
        <w:rPr>
          <w:rFonts w:ascii="Kelson Sans" w:eastAsia="Arial Unicode MS" w:hAnsi="Kelson Sans" w:cs="Times New Roman"/>
          <w:b/>
          <w:bCs/>
          <w:kern w:val="28"/>
          <w:sz w:val="24"/>
          <w:szCs w:val="24"/>
          <w:lang w:val="es-ES"/>
        </w:rPr>
        <w:t xml:space="preserve">En el periodo </w:t>
      </w:r>
      <w:r w:rsidR="009175F2">
        <w:rPr>
          <w:rFonts w:ascii="Kelson Sans" w:eastAsia="Arial Unicode MS" w:hAnsi="Kelson Sans" w:cs="Times New Roman"/>
          <w:b/>
          <w:bCs/>
          <w:kern w:val="28"/>
          <w:sz w:val="24"/>
          <w:szCs w:val="24"/>
          <w:lang w:val="es-ES"/>
        </w:rPr>
        <w:t xml:space="preserve"> a </w:t>
      </w:r>
      <w:r w:rsidR="00245BA1">
        <w:rPr>
          <w:rFonts w:ascii="Kelson Sans" w:eastAsia="Arial Unicode MS" w:hAnsi="Kelson Sans" w:cs="Times New Roman"/>
          <w:b/>
          <w:bCs/>
          <w:kern w:val="28"/>
          <w:sz w:val="24"/>
          <w:szCs w:val="24"/>
          <w:lang w:val="es-ES"/>
        </w:rPr>
        <w:t>Diciembre</w:t>
      </w:r>
      <w:r w:rsidR="00E368CA">
        <w:rPr>
          <w:rFonts w:ascii="Kelson Sans" w:eastAsia="Arial Unicode MS" w:hAnsi="Kelson Sans" w:cs="Times New Roman"/>
          <w:b/>
          <w:bCs/>
          <w:kern w:val="28"/>
          <w:sz w:val="24"/>
          <w:szCs w:val="24"/>
          <w:lang w:val="es-ES"/>
        </w:rPr>
        <w:t xml:space="preserve"> </w:t>
      </w:r>
      <w:r w:rsidR="009175F2">
        <w:rPr>
          <w:rFonts w:ascii="Kelson Sans" w:eastAsia="Arial Unicode MS" w:hAnsi="Kelson Sans" w:cs="Times New Roman"/>
          <w:b/>
          <w:bCs/>
          <w:kern w:val="28"/>
          <w:sz w:val="24"/>
          <w:szCs w:val="24"/>
          <w:lang w:val="es-ES"/>
        </w:rPr>
        <w:t>2019</w:t>
      </w:r>
      <w:r w:rsidRPr="00BC4FDE">
        <w:rPr>
          <w:rFonts w:ascii="Kelson Sans" w:eastAsia="Arial Unicode MS" w:hAnsi="Kelson Sans" w:cs="Times New Roman"/>
          <w:b/>
          <w:bCs/>
          <w:kern w:val="28"/>
          <w:sz w:val="24"/>
          <w:szCs w:val="24"/>
          <w:lang w:val="es-ES"/>
        </w:rPr>
        <w:t xml:space="preserve">   hubo afectación a la cuenta de resultados de ejercicios anteriores, cargos por la cantidad de </w:t>
      </w:r>
      <w:r w:rsidR="00245BA1">
        <w:rPr>
          <w:rFonts w:ascii="Kelson Sans" w:eastAsia="Arial Unicode MS" w:hAnsi="Kelson Sans" w:cs="Times New Roman"/>
          <w:b/>
          <w:bCs/>
          <w:kern w:val="28"/>
          <w:sz w:val="24"/>
          <w:szCs w:val="24"/>
          <w:lang w:val="es-ES"/>
        </w:rPr>
        <w:t>72,171,706.60</w:t>
      </w:r>
      <w:r w:rsidR="009175F2">
        <w:rPr>
          <w:rFonts w:ascii="Kelson Sans" w:eastAsia="Arial Unicode MS" w:hAnsi="Kelson Sans" w:cs="Times New Roman"/>
          <w:b/>
          <w:bCs/>
          <w:kern w:val="28"/>
          <w:sz w:val="24"/>
          <w:szCs w:val="24"/>
          <w:lang w:val="es-ES"/>
        </w:rPr>
        <w:t xml:space="preserve"> </w:t>
      </w:r>
      <w:r w:rsidRPr="00BC4FDE">
        <w:rPr>
          <w:rFonts w:ascii="Kelson Sans" w:eastAsia="Arial Unicode MS" w:hAnsi="Kelson Sans" w:cs="Times New Roman"/>
          <w:b/>
          <w:bCs/>
          <w:kern w:val="28"/>
          <w:sz w:val="24"/>
          <w:szCs w:val="24"/>
          <w:lang w:val="es-ES"/>
        </w:rPr>
        <w:t xml:space="preserve"> y abonos por </w:t>
      </w:r>
      <w:r w:rsidR="00245BA1">
        <w:rPr>
          <w:rFonts w:ascii="Kelson Sans" w:eastAsia="Arial Unicode MS" w:hAnsi="Kelson Sans" w:cs="Times New Roman"/>
          <w:b/>
          <w:bCs/>
          <w:kern w:val="28"/>
          <w:sz w:val="24"/>
          <w:szCs w:val="24"/>
          <w:lang w:val="es-ES"/>
        </w:rPr>
        <w:t>2,466,545.71</w:t>
      </w:r>
    </w:p>
    <w:p w14:paraId="3828BC9A" w14:textId="77777777" w:rsidR="00BC4FDE" w:rsidRPr="00BC4FDE" w:rsidRDefault="00BC4FDE" w:rsidP="00BC4FDE">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0DD8293B" w14:textId="77777777" w:rsidR="00BC4FDE" w:rsidRPr="00BC4FDE" w:rsidRDefault="00BC4FDE" w:rsidP="00BC4FDE">
      <w:pPr>
        <w:pStyle w:val="Prrafodelista"/>
        <w:widowControl w:val="0"/>
        <w:numPr>
          <w:ilvl w:val="0"/>
          <w:numId w:val="40"/>
        </w:numPr>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BC4FDE">
        <w:rPr>
          <w:rFonts w:ascii="Kelson Sans" w:eastAsia="Arial Unicode MS" w:hAnsi="Kelson Sans" w:cs="Times New Roman"/>
          <w:b/>
          <w:bCs/>
          <w:kern w:val="28"/>
          <w:sz w:val="24"/>
          <w:szCs w:val="24"/>
          <w:lang w:val="es-ES"/>
        </w:rPr>
        <w:t>En el apartado de ANEXO , se encuentra el analítico de esos cargos y abonos ya que son muchos movimientos  y se facilita mas en dicho formato.</w:t>
      </w:r>
    </w:p>
    <w:p w14:paraId="38B26246" w14:textId="77777777" w:rsidR="00BC4FDE" w:rsidRDefault="00BC4FDE" w:rsidP="00BC4FDE">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3C5527B7" w14:textId="0A78D030" w:rsidR="00FD3D47" w:rsidRDefault="00FD3D47"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57D768EC" w14:textId="7DE11B5E" w:rsidR="00245BA1"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3FE3EC18" w14:textId="25E533CE" w:rsidR="00245BA1"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65012C91" w14:textId="7917A27F" w:rsidR="00245BA1"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1AC1CA97" w14:textId="1785BE6D" w:rsidR="00245BA1"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00E71E96" w14:textId="3D8D22CE" w:rsidR="00245BA1"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6A7D0928" w14:textId="59D54468" w:rsidR="00245BA1"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65AE33CE" w14:textId="6706407F" w:rsidR="00245BA1"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75E54018" w14:textId="76D8D180" w:rsidR="00245BA1"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76EA1435" w14:textId="0D162713" w:rsidR="00245BA1"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25E5B415" w14:textId="783A5B99" w:rsidR="00245BA1"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71D8F1D8" w14:textId="2AC2CFA6" w:rsidR="00245BA1"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0EA4E79A" w14:textId="6755BFAE" w:rsidR="00245BA1"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5FA77404" w14:textId="361A9652" w:rsidR="00245BA1"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35058B9A" w14:textId="30C9552F" w:rsidR="00245BA1"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36D5B56E" w14:textId="3F9E1022" w:rsidR="00245BA1"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2DDDB3A8" w14:textId="2D41FC90" w:rsidR="00245BA1"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5782F38F" w14:textId="55C68738" w:rsidR="00245BA1"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3C3E5A1E" w14:textId="3F140485" w:rsidR="00245BA1"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7DFE3110" w14:textId="77777777" w:rsidR="00245BA1" w:rsidRPr="00E43F17" w:rsidRDefault="00245BA1" w:rsidP="00433EBF">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29E16E40" w14:textId="77777777" w:rsidR="0013511B" w:rsidRPr="00BC4FDE" w:rsidRDefault="0013511B" w:rsidP="00BC4FDE">
      <w:pPr>
        <w:pStyle w:val="Prrafodelista"/>
        <w:widowControl w:val="0"/>
        <w:numPr>
          <w:ilvl w:val="0"/>
          <w:numId w:val="44"/>
        </w:numPr>
        <w:overflowPunct w:val="0"/>
        <w:autoSpaceDE w:val="0"/>
        <w:autoSpaceDN w:val="0"/>
        <w:adjustRightInd w:val="0"/>
        <w:spacing w:after="0" w:line="240" w:lineRule="auto"/>
        <w:jc w:val="center"/>
        <w:rPr>
          <w:rFonts w:ascii="Kelson Sans" w:eastAsia="Arial Unicode MS" w:hAnsi="Kelson Sans" w:cs="Times New Roman"/>
          <w:b/>
          <w:bCs/>
          <w:kern w:val="28"/>
          <w:sz w:val="24"/>
          <w:szCs w:val="24"/>
          <w:lang w:val="es-ES"/>
        </w:rPr>
      </w:pPr>
      <w:r w:rsidRPr="00BC4FDE">
        <w:rPr>
          <w:rFonts w:ascii="Kelson Sans" w:eastAsia="Arial Unicode MS" w:hAnsi="Kelson Sans" w:cs="Times New Roman"/>
          <w:b/>
          <w:bCs/>
          <w:kern w:val="28"/>
          <w:sz w:val="24"/>
          <w:szCs w:val="24"/>
          <w:lang w:val="es-ES"/>
        </w:rPr>
        <w:t>NOTAS DE MEMORIA (CUENTAS DE ORDEN)</w:t>
      </w:r>
    </w:p>
    <w:p w14:paraId="7F79A9E2" w14:textId="77777777" w:rsidR="00B529B7" w:rsidRPr="00E43F17" w:rsidRDefault="00B529B7" w:rsidP="0013511B">
      <w:pPr>
        <w:pStyle w:val="Prrafodelista"/>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71A55EE7" w14:textId="5BE8BBC8" w:rsidR="00897E12" w:rsidRDefault="00F0535C" w:rsidP="00245BA1">
      <w:pPr>
        <w:widowControl w:val="0"/>
        <w:overflowPunct w:val="0"/>
        <w:autoSpaceDE w:val="0"/>
        <w:autoSpaceDN w:val="0"/>
        <w:adjustRightInd w:val="0"/>
        <w:spacing w:after="0" w:line="240" w:lineRule="auto"/>
        <w:ind w:left="720"/>
        <w:rPr>
          <w:rFonts w:ascii="Times New Roman" w:hAnsi="Times New Roman" w:cs="Times New Roman"/>
          <w:b/>
          <w:bCs/>
          <w:kern w:val="28"/>
          <w:sz w:val="24"/>
          <w:szCs w:val="24"/>
          <w:lang w:val="es-ES"/>
        </w:rPr>
      </w:pPr>
      <w:r>
        <w:t xml:space="preserve">                             </w:t>
      </w:r>
      <w:r w:rsidR="000A2730">
        <w:t xml:space="preserve">                                         </w:t>
      </w:r>
    </w:p>
    <w:p w14:paraId="7036B2BC" w14:textId="306F6179" w:rsidR="00235D22" w:rsidRDefault="003E7177"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r>
        <w:lastRenderedPageBreak/>
        <w:t xml:space="preserve">                                                     </w:t>
      </w:r>
      <w:r w:rsidR="00245BA1" w:rsidRPr="00245BA1">
        <w:rPr>
          <w:noProof/>
        </w:rPr>
        <w:drawing>
          <wp:inline distT="0" distB="0" distL="0" distR="0" wp14:anchorId="7C3488D5" wp14:editId="013A30D1">
            <wp:extent cx="4380865" cy="2600325"/>
            <wp:effectExtent l="0" t="0" r="635" b="9525"/>
            <wp:docPr id="12" name="Imagen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80865" cy="2600325"/>
                    </a:xfrm>
                    <a:prstGeom prst="rect">
                      <a:avLst/>
                    </a:prstGeom>
                    <a:noFill/>
                    <a:ln>
                      <a:noFill/>
                    </a:ln>
                  </pic:spPr>
                </pic:pic>
              </a:graphicData>
            </a:graphic>
          </wp:inline>
        </w:drawing>
      </w:r>
    </w:p>
    <w:p w14:paraId="7D73C902" w14:textId="77777777" w:rsidR="00235D22" w:rsidRDefault="00235D2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5DF35586" w14:textId="77777777" w:rsidR="00235D22" w:rsidRDefault="00235D22"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526015CF" w14:textId="1E401BE5" w:rsidR="000A2730" w:rsidRDefault="000A2730"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1C7AE4FA" w14:textId="31AF1AEB" w:rsidR="000A2730" w:rsidRDefault="000A2730"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25A889E1" w14:textId="77777777" w:rsidR="000A2730" w:rsidRDefault="000A2730" w:rsidP="006415CA">
      <w:pPr>
        <w:widowControl w:val="0"/>
        <w:overflowPunct w:val="0"/>
        <w:autoSpaceDE w:val="0"/>
        <w:autoSpaceDN w:val="0"/>
        <w:adjustRightInd w:val="0"/>
        <w:spacing w:after="0" w:line="240" w:lineRule="auto"/>
        <w:rPr>
          <w:rFonts w:ascii="Times New Roman" w:hAnsi="Times New Roman" w:cs="Times New Roman"/>
          <w:b/>
          <w:bCs/>
          <w:kern w:val="28"/>
          <w:sz w:val="24"/>
          <w:szCs w:val="24"/>
          <w:lang w:val="es-ES"/>
        </w:rPr>
      </w:pPr>
    </w:p>
    <w:p w14:paraId="71DC6A23" w14:textId="77777777" w:rsidR="0013511B" w:rsidRPr="00E43F17" w:rsidRDefault="00BC4FDE" w:rsidP="0013511B">
      <w:pPr>
        <w:widowControl w:val="0"/>
        <w:overflowPunct w:val="0"/>
        <w:autoSpaceDE w:val="0"/>
        <w:autoSpaceDN w:val="0"/>
        <w:adjustRightInd w:val="0"/>
        <w:spacing w:after="0" w:line="240" w:lineRule="auto"/>
        <w:jc w:val="center"/>
        <w:rPr>
          <w:rFonts w:ascii="Kelson Sans" w:hAnsi="Kelson Sans" w:cs="Times New Roman"/>
          <w:b/>
          <w:bCs/>
          <w:kern w:val="28"/>
          <w:sz w:val="24"/>
          <w:szCs w:val="24"/>
          <w:lang w:val="es-ES"/>
        </w:rPr>
      </w:pPr>
      <w:r>
        <w:rPr>
          <w:rFonts w:ascii="Kelson Sans" w:hAnsi="Kelson Sans" w:cs="Times New Roman"/>
          <w:b/>
          <w:bCs/>
          <w:kern w:val="28"/>
          <w:sz w:val="24"/>
          <w:szCs w:val="24"/>
          <w:lang w:val="es-ES"/>
        </w:rPr>
        <w:t>c</w:t>
      </w:r>
      <w:r w:rsidR="0013511B" w:rsidRPr="00E43F17">
        <w:rPr>
          <w:rFonts w:ascii="Kelson Sans" w:hAnsi="Kelson Sans" w:cs="Times New Roman"/>
          <w:b/>
          <w:bCs/>
          <w:kern w:val="28"/>
          <w:sz w:val="24"/>
          <w:szCs w:val="24"/>
          <w:lang w:val="es-ES"/>
        </w:rPr>
        <w:t>) NOTAS DE GESTIÓN ADMINISTRATIVAS</w:t>
      </w:r>
    </w:p>
    <w:p w14:paraId="2FE0B7A1" w14:textId="77777777" w:rsidR="0013511B" w:rsidRDefault="0013511B" w:rsidP="0013511B">
      <w:pPr>
        <w:widowControl w:val="0"/>
        <w:overflowPunct w:val="0"/>
        <w:autoSpaceDE w:val="0"/>
        <w:autoSpaceDN w:val="0"/>
        <w:adjustRightInd w:val="0"/>
        <w:spacing w:after="0" w:line="240" w:lineRule="auto"/>
        <w:jc w:val="center"/>
        <w:rPr>
          <w:rFonts w:ascii="Kelson Sans" w:hAnsi="Kelson Sans" w:cs="Times New Roman"/>
          <w:b/>
          <w:bCs/>
          <w:kern w:val="28"/>
          <w:sz w:val="24"/>
          <w:szCs w:val="24"/>
          <w:lang w:val="es-ES"/>
        </w:rPr>
      </w:pPr>
    </w:p>
    <w:tbl>
      <w:tblPr>
        <w:tblW w:w="10416" w:type="dxa"/>
        <w:tblInd w:w="55" w:type="dxa"/>
        <w:tblCellMar>
          <w:left w:w="70" w:type="dxa"/>
          <w:right w:w="70" w:type="dxa"/>
        </w:tblCellMar>
        <w:tblLook w:val="04A0" w:firstRow="1" w:lastRow="0" w:firstColumn="1" w:lastColumn="0" w:noHBand="0" w:noVBand="1"/>
      </w:tblPr>
      <w:tblGrid>
        <w:gridCol w:w="4554"/>
        <w:gridCol w:w="1714"/>
        <w:gridCol w:w="1797"/>
        <w:gridCol w:w="2351"/>
      </w:tblGrid>
      <w:tr w:rsidR="0013511B" w:rsidRPr="00E43F17" w14:paraId="7DF07167" w14:textId="77777777" w:rsidTr="00333236">
        <w:trPr>
          <w:trHeight w:val="65"/>
        </w:trPr>
        <w:tc>
          <w:tcPr>
            <w:tcW w:w="4554" w:type="dxa"/>
            <w:tcBorders>
              <w:top w:val="nil"/>
              <w:left w:val="nil"/>
              <w:bottom w:val="nil"/>
              <w:right w:val="nil"/>
            </w:tcBorders>
            <w:shd w:val="clear" w:color="auto" w:fill="auto"/>
            <w:noWrap/>
            <w:vAlign w:val="bottom"/>
            <w:hideMark/>
          </w:tcPr>
          <w:p w14:paraId="5AF15927" w14:textId="77777777" w:rsidR="0013511B" w:rsidRPr="00E43F17" w:rsidRDefault="0013511B" w:rsidP="00C52D42">
            <w:pPr>
              <w:spacing w:after="0" w:line="240" w:lineRule="auto"/>
              <w:rPr>
                <w:rFonts w:ascii="Kelson Sans" w:eastAsia="Times New Roman" w:hAnsi="Kelson Sans" w:cs="Times New Roman"/>
                <w:sz w:val="24"/>
                <w:szCs w:val="24"/>
              </w:rPr>
            </w:pPr>
          </w:p>
        </w:tc>
        <w:tc>
          <w:tcPr>
            <w:tcW w:w="1714" w:type="dxa"/>
            <w:tcBorders>
              <w:top w:val="nil"/>
              <w:left w:val="nil"/>
              <w:bottom w:val="nil"/>
              <w:right w:val="nil"/>
            </w:tcBorders>
            <w:shd w:val="clear" w:color="auto" w:fill="auto"/>
            <w:noWrap/>
            <w:vAlign w:val="bottom"/>
            <w:hideMark/>
          </w:tcPr>
          <w:p w14:paraId="77F619D0" w14:textId="77777777" w:rsidR="0013511B" w:rsidRPr="00E43F17" w:rsidRDefault="0013511B" w:rsidP="00C52D42">
            <w:pPr>
              <w:spacing w:after="0" w:line="240" w:lineRule="auto"/>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noWrap/>
            <w:vAlign w:val="bottom"/>
            <w:hideMark/>
          </w:tcPr>
          <w:p w14:paraId="374928F0" w14:textId="77777777" w:rsidR="0013511B" w:rsidRPr="00E43F17" w:rsidRDefault="0013511B" w:rsidP="00C52D42">
            <w:pPr>
              <w:spacing w:after="0" w:line="240" w:lineRule="auto"/>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noWrap/>
            <w:vAlign w:val="bottom"/>
            <w:hideMark/>
          </w:tcPr>
          <w:p w14:paraId="0CB45A14" w14:textId="77777777" w:rsidR="0013511B" w:rsidRPr="00E43F17" w:rsidRDefault="0013511B" w:rsidP="00C52D42">
            <w:pPr>
              <w:spacing w:after="0" w:line="240" w:lineRule="auto"/>
              <w:rPr>
                <w:rFonts w:ascii="Kelson Sans" w:eastAsia="Times New Roman" w:hAnsi="Kelson Sans" w:cs="Times New Roman"/>
                <w:color w:val="000000"/>
                <w:sz w:val="24"/>
                <w:szCs w:val="24"/>
              </w:rPr>
            </w:pPr>
          </w:p>
        </w:tc>
      </w:tr>
      <w:tr w:rsidR="00A83CAA" w:rsidRPr="00E43F17" w14:paraId="04D73C4C" w14:textId="77777777" w:rsidTr="00333236">
        <w:trPr>
          <w:trHeight w:val="65"/>
        </w:trPr>
        <w:tc>
          <w:tcPr>
            <w:tcW w:w="4554" w:type="dxa"/>
            <w:tcBorders>
              <w:top w:val="nil"/>
              <w:left w:val="nil"/>
              <w:bottom w:val="nil"/>
              <w:right w:val="nil"/>
            </w:tcBorders>
            <w:shd w:val="clear" w:color="auto" w:fill="auto"/>
            <w:noWrap/>
            <w:vAlign w:val="bottom"/>
            <w:hideMark/>
          </w:tcPr>
          <w:p w14:paraId="0C3B68D8" w14:textId="77777777" w:rsidR="00A83CAA" w:rsidRPr="00E43F17" w:rsidRDefault="00A83CAA" w:rsidP="00A83CAA">
            <w:pPr>
              <w:spacing w:after="0" w:line="240" w:lineRule="auto"/>
              <w:ind w:right="355"/>
              <w:jc w:val="both"/>
              <w:rPr>
                <w:rFonts w:ascii="Kelson Sans" w:eastAsia="Times New Roman" w:hAnsi="Kelson Sans" w:cs="Times New Roman"/>
                <w:b/>
                <w:sz w:val="24"/>
                <w:szCs w:val="24"/>
              </w:rPr>
            </w:pPr>
            <w:r w:rsidRPr="00E43F17">
              <w:rPr>
                <w:rFonts w:ascii="Kelson Sans" w:eastAsia="Times New Roman" w:hAnsi="Kelson Sans" w:cs="Times New Roman"/>
                <w:b/>
                <w:sz w:val="24"/>
                <w:szCs w:val="24"/>
              </w:rPr>
              <w:t>1. Introducción</w:t>
            </w:r>
          </w:p>
        </w:tc>
        <w:tc>
          <w:tcPr>
            <w:tcW w:w="1714" w:type="dxa"/>
            <w:tcBorders>
              <w:top w:val="nil"/>
              <w:left w:val="nil"/>
              <w:bottom w:val="nil"/>
              <w:right w:val="nil"/>
            </w:tcBorders>
            <w:shd w:val="clear" w:color="auto" w:fill="auto"/>
            <w:noWrap/>
            <w:vAlign w:val="bottom"/>
            <w:hideMark/>
          </w:tcPr>
          <w:p w14:paraId="5E31D3A6"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noWrap/>
            <w:vAlign w:val="bottom"/>
            <w:hideMark/>
          </w:tcPr>
          <w:p w14:paraId="38917573"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noWrap/>
            <w:vAlign w:val="bottom"/>
            <w:hideMark/>
          </w:tcPr>
          <w:p w14:paraId="3F539711"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p>
        </w:tc>
      </w:tr>
      <w:tr w:rsidR="00A83CAA" w:rsidRPr="00E43F17" w14:paraId="0FB0E3E8" w14:textId="77777777" w:rsidTr="00333236">
        <w:trPr>
          <w:trHeight w:val="65"/>
        </w:trPr>
        <w:tc>
          <w:tcPr>
            <w:tcW w:w="10416" w:type="dxa"/>
            <w:gridSpan w:val="4"/>
            <w:tcBorders>
              <w:top w:val="nil"/>
              <w:left w:val="nil"/>
              <w:bottom w:val="nil"/>
              <w:right w:val="nil"/>
            </w:tcBorders>
            <w:shd w:val="clear" w:color="auto" w:fill="auto"/>
            <w:vAlign w:val="bottom"/>
            <w:hideMark/>
          </w:tcPr>
          <w:p w14:paraId="5030F046"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0"/>
                <w:szCs w:val="20"/>
              </w:rPr>
            </w:pPr>
          </w:p>
          <w:p w14:paraId="007E7DE8"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CECOP, es un instrumento eficaz y dinámico que se distingue por la efectividad de sus contribuciones organizacionales</w:t>
            </w:r>
            <w:r w:rsidRPr="00E43F17">
              <w:rPr>
                <w:rFonts w:ascii="Times New Roman" w:eastAsia="Times New Roman" w:hAnsi="Times New Roman" w:cs="Times New Roman"/>
                <w:color w:val="000000"/>
                <w:sz w:val="24"/>
                <w:szCs w:val="24"/>
              </w:rPr>
              <w:t> </w:t>
            </w:r>
            <w:r w:rsidRPr="00E43F17">
              <w:rPr>
                <w:rFonts w:ascii="Kelson Sans" w:eastAsia="Times New Roman" w:hAnsi="Kelson Sans" w:cs="Times New Roman"/>
                <w:color w:val="000000"/>
                <w:sz w:val="24"/>
                <w:szCs w:val="24"/>
              </w:rPr>
              <w:t>y de servicio para los ciudadanos de Sonora, basándose en los valores de corresponsabilidad, solidaridad, democracia participativa y transparencia.</w:t>
            </w:r>
          </w:p>
        </w:tc>
      </w:tr>
      <w:tr w:rsidR="00A83CAA" w:rsidRPr="00E43F17" w14:paraId="7905AEC1" w14:textId="77777777" w:rsidTr="00333236">
        <w:trPr>
          <w:trHeight w:val="225"/>
        </w:trPr>
        <w:tc>
          <w:tcPr>
            <w:tcW w:w="10416" w:type="dxa"/>
            <w:gridSpan w:val="4"/>
            <w:tcBorders>
              <w:top w:val="nil"/>
              <w:left w:val="nil"/>
              <w:bottom w:val="nil"/>
              <w:right w:val="nil"/>
            </w:tcBorders>
            <w:shd w:val="clear" w:color="auto" w:fill="auto"/>
            <w:vAlign w:val="bottom"/>
            <w:hideMark/>
          </w:tcPr>
          <w:p w14:paraId="1023FEB9"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0"/>
                <w:szCs w:val="20"/>
              </w:rPr>
            </w:pPr>
          </w:p>
          <w:p w14:paraId="4FEFAA1A" w14:textId="77777777" w:rsidR="00C41C84"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 xml:space="preserve">Su cobertura es real y su base de organización social es amplia y participativa; por su liderazgo, puede organizar la demanda social de diferentes grupos de sonorenses ante </w:t>
            </w:r>
          </w:p>
          <w:p w14:paraId="385D940E"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autoridades municipales, estatales y federales,</w:t>
            </w:r>
            <w:r w:rsidRPr="00E43F17">
              <w:rPr>
                <w:rFonts w:ascii="Times New Roman" w:eastAsia="Times New Roman" w:hAnsi="Times New Roman" w:cs="Times New Roman"/>
                <w:color w:val="000000"/>
                <w:sz w:val="24"/>
                <w:szCs w:val="24"/>
              </w:rPr>
              <w:t> </w:t>
            </w:r>
            <w:r w:rsidRPr="00E43F17">
              <w:rPr>
                <w:rFonts w:ascii="Kelson Sans" w:eastAsia="Times New Roman" w:hAnsi="Kelson Sans" w:cs="Times New Roman"/>
                <w:color w:val="000000"/>
                <w:sz w:val="24"/>
                <w:szCs w:val="24"/>
              </w:rPr>
              <w:t xml:space="preserve"> dando respuestas oportunas y eficientes.</w:t>
            </w:r>
          </w:p>
        </w:tc>
      </w:tr>
      <w:tr w:rsidR="00A83CAA" w:rsidRPr="00E43F17" w14:paraId="240EB000" w14:textId="77777777" w:rsidTr="00333236">
        <w:trPr>
          <w:trHeight w:val="249"/>
        </w:trPr>
        <w:tc>
          <w:tcPr>
            <w:tcW w:w="10416" w:type="dxa"/>
            <w:gridSpan w:val="4"/>
            <w:tcBorders>
              <w:top w:val="nil"/>
              <w:left w:val="nil"/>
              <w:bottom w:val="nil"/>
              <w:right w:val="nil"/>
            </w:tcBorders>
            <w:shd w:val="clear" w:color="auto" w:fill="auto"/>
            <w:vAlign w:val="bottom"/>
            <w:hideMark/>
          </w:tcPr>
          <w:p w14:paraId="6A0E21DD"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0"/>
                <w:szCs w:val="20"/>
              </w:rPr>
            </w:pPr>
          </w:p>
          <w:p w14:paraId="3B360FF3" w14:textId="77777777" w:rsidR="00A83CAA" w:rsidRPr="00E43F17" w:rsidRDefault="00A83CAA" w:rsidP="00A83CAA">
            <w:pPr>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El propósito fundamental de este Programa Institucional consiste en establecer las directrices del funcionamiento de la concertación de obra pública, y lograr que mediante la participación tanto de la sociedad como de las autoridades municipales y estatales el desarrollo regional y tener como resultado una mejor calidad de vida para los sonorenses.</w:t>
            </w:r>
          </w:p>
        </w:tc>
      </w:tr>
      <w:tr w:rsidR="00A83CAA" w:rsidRPr="00E43F17" w14:paraId="5BD6492C" w14:textId="77777777" w:rsidTr="00333236">
        <w:trPr>
          <w:trHeight w:val="65"/>
        </w:trPr>
        <w:tc>
          <w:tcPr>
            <w:tcW w:w="4554" w:type="dxa"/>
            <w:tcBorders>
              <w:top w:val="nil"/>
              <w:left w:val="nil"/>
              <w:bottom w:val="nil"/>
              <w:right w:val="nil"/>
            </w:tcBorders>
            <w:shd w:val="clear" w:color="auto" w:fill="auto"/>
            <w:noWrap/>
            <w:vAlign w:val="bottom"/>
            <w:hideMark/>
          </w:tcPr>
          <w:p w14:paraId="6282B7DB" w14:textId="3BFB247E" w:rsidR="00A83CAA" w:rsidRDefault="00A83CAA" w:rsidP="00A83CAA">
            <w:pPr>
              <w:spacing w:after="0" w:line="240" w:lineRule="auto"/>
              <w:jc w:val="both"/>
              <w:rPr>
                <w:rFonts w:ascii="Kelson Sans" w:eastAsia="Times New Roman" w:hAnsi="Kelson Sans" w:cs="Times New Roman"/>
                <w:b/>
                <w:sz w:val="24"/>
                <w:szCs w:val="24"/>
              </w:rPr>
            </w:pPr>
          </w:p>
          <w:p w14:paraId="2CB3CA55" w14:textId="0865E4DE" w:rsidR="00245BA1" w:rsidRDefault="00245BA1" w:rsidP="00A83CAA">
            <w:pPr>
              <w:spacing w:after="0" w:line="240" w:lineRule="auto"/>
              <w:jc w:val="both"/>
              <w:rPr>
                <w:rFonts w:ascii="Kelson Sans" w:eastAsia="Times New Roman" w:hAnsi="Kelson Sans" w:cs="Times New Roman"/>
                <w:b/>
                <w:sz w:val="24"/>
                <w:szCs w:val="24"/>
              </w:rPr>
            </w:pPr>
          </w:p>
          <w:p w14:paraId="4809BEC9" w14:textId="38E91051" w:rsidR="00245BA1" w:rsidRDefault="00245BA1" w:rsidP="00A83CAA">
            <w:pPr>
              <w:spacing w:after="0" w:line="240" w:lineRule="auto"/>
              <w:jc w:val="both"/>
              <w:rPr>
                <w:rFonts w:ascii="Kelson Sans" w:eastAsia="Times New Roman" w:hAnsi="Kelson Sans" w:cs="Times New Roman"/>
                <w:b/>
                <w:sz w:val="24"/>
                <w:szCs w:val="24"/>
              </w:rPr>
            </w:pPr>
          </w:p>
          <w:p w14:paraId="6023D176" w14:textId="59277422" w:rsidR="00245BA1" w:rsidRDefault="00245BA1" w:rsidP="00A83CAA">
            <w:pPr>
              <w:spacing w:after="0" w:line="240" w:lineRule="auto"/>
              <w:jc w:val="both"/>
              <w:rPr>
                <w:rFonts w:ascii="Kelson Sans" w:eastAsia="Times New Roman" w:hAnsi="Kelson Sans" w:cs="Times New Roman"/>
                <w:b/>
                <w:sz w:val="24"/>
                <w:szCs w:val="24"/>
              </w:rPr>
            </w:pPr>
          </w:p>
          <w:p w14:paraId="599F1524" w14:textId="46FAE948" w:rsidR="00245BA1" w:rsidRDefault="00245BA1" w:rsidP="00A83CAA">
            <w:pPr>
              <w:spacing w:after="0" w:line="240" w:lineRule="auto"/>
              <w:jc w:val="both"/>
              <w:rPr>
                <w:rFonts w:ascii="Kelson Sans" w:eastAsia="Times New Roman" w:hAnsi="Kelson Sans" w:cs="Times New Roman"/>
                <w:b/>
                <w:sz w:val="24"/>
                <w:szCs w:val="24"/>
              </w:rPr>
            </w:pPr>
          </w:p>
          <w:p w14:paraId="22D45BE1" w14:textId="47D58FB8" w:rsidR="00245BA1" w:rsidRDefault="00245BA1" w:rsidP="00A83CAA">
            <w:pPr>
              <w:spacing w:after="0" w:line="240" w:lineRule="auto"/>
              <w:jc w:val="both"/>
              <w:rPr>
                <w:rFonts w:ascii="Kelson Sans" w:eastAsia="Times New Roman" w:hAnsi="Kelson Sans" w:cs="Times New Roman"/>
                <w:b/>
                <w:sz w:val="24"/>
                <w:szCs w:val="24"/>
              </w:rPr>
            </w:pPr>
          </w:p>
          <w:p w14:paraId="66F75C89" w14:textId="3AA5D3AE" w:rsidR="00245BA1" w:rsidRDefault="00245BA1" w:rsidP="00A83CAA">
            <w:pPr>
              <w:spacing w:after="0" w:line="240" w:lineRule="auto"/>
              <w:jc w:val="both"/>
              <w:rPr>
                <w:rFonts w:ascii="Kelson Sans" w:eastAsia="Times New Roman" w:hAnsi="Kelson Sans" w:cs="Times New Roman"/>
                <w:b/>
                <w:sz w:val="24"/>
                <w:szCs w:val="24"/>
              </w:rPr>
            </w:pPr>
          </w:p>
          <w:p w14:paraId="06B680DF" w14:textId="227AA981" w:rsidR="00245BA1" w:rsidRDefault="00245BA1" w:rsidP="00A83CAA">
            <w:pPr>
              <w:spacing w:after="0" w:line="240" w:lineRule="auto"/>
              <w:jc w:val="both"/>
              <w:rPr>
                <w:rFonts w:ascii="Kelson Sans" w:eastAsia="Times New Roman" w:hAnsi="Kelson Sans" w:cs="Times New Roman"/>
                <w:b/>
                <w:sz w:val="24"/>
                <w:szCs w:val="24"/>
              </w:rPr>
            </w:pPr>
          </w:p>
          <w:p w14:paraId="56C58012" w14:textId="71CF13F1" w:rsidR="00245BA1" w:rsidRDefault="00245BA1" w:rsidP="00A83CAA">
            <w:pPr>
              <w:spacing w:after="0" w:line="240" w:lineRule="auto"/>
              <w:jc w:val="both"/>
              <w:rPr>
                <w:rFonts w:ascii="Kelson Sans" w:eastAsia="Times New Roman" w:hAnsi="Kelson Sans" w:cs="Times New Roman"/>
                <w:b/>
                <w:sz w:val="24"/>
                <w:szCs w:val="24"/>
              </w:rPr>
            </w:pPr>
          </w:p>
          <w:p w14:paraId="303D09D9" w14:textId="30AFA911" w:rsidR="00245BA1" w:rsidRDefault="00245BA1" w:rsidP="00A83CAA">
            <w:pPr>
              <w:spacing w:after="0" w:line="240" w:lineRule="auto"/>
              <w:jc w:val="both"/>
              <w:rPr>
                <w:rFonts w:ascii="Kelson Sans" w:eastAsia="Times New Roman" w:hAnsi="Kelson Sans" w:cs="Times New Roman"/>
                <w:b/>
                <w:sz w:val="24"/>
                <w:szCs w:val="24"/>
              </w:rPr>
            </w:pPr>
          </w:p>
          <w:p w14:paraId="5DF5C5D8" w14:textId="77777777" w:rsidR="00245BA1" w:rsidRPr="00E43F17" w:rsidRDefault="00245BA1" w:rsidP="00A83CAA">
            <w:pPr>
              <w:spacing w:after="0" w:line="240" w:lineRule="auto"/>
              <w:jc w:val="both"/>
              <w:rPr>
                <w:rFonts w:ascii="Kelson Sans" w:eastAsia="Times New Roman" w:hAnsi="Kelson Sans" w:cs="Times New Roman"/>
                <w:b/>
                <w:sz w:val="24"/>
                <w:szCs w:val="24"/>
              </w:rPr>
            </w:pPr>
          </w:p>
          <w:p w14:paraId="4BD42DD1" w14:textId="77777777" w:rsidR="00B74E0D" w:rsidRPr="00E43F17" w:rsidRDefault="00B74E0D" w:rsidP="00A83CAA">
            <w:pPr>
              <w:spacing w:after="0" w:line="240" w:lineRule="auto"/>
              <w:jc w:val="both"/>
              <w:rPr>
                <w:rFonts w:ascii="Kelson Sans" w:eastAsia="Times New Roman" w:hAnsi="Kelson Sans" w:cs="Times New Roman"/>
                <w:b/>
                <w:sz w:val="24"/>
                <w:szCs w:val="24"/>
              </w:rPr>
            </w:pPr>
          </w:p>
          <w:p w14:paraId="25EE7BED" w14:textId="77777777" w:rsidR="00A83CAA" w:rsidRPr="00E43F17" w:rsidRDefault="00A83CAA" w:rsidP="000A67A3">
            <w:pPr>
              <w:spacing w:after="0" w:line="240" w:lineRule="auto"/>
              <w:rPr>
                <w:rFonts w:ascii="Kelson Sans" w:eastAsia="Times New Roman" w:hAnsi="Kelson Sans" w:cs="Times New Roman"/>
                <w:b/>
                <w:sz w:val="24"/>
                <w:szCs w:val="24"/>
              </w:rPr>
            </w:pPr>
            <w:r w:rsidRPr="00E43F17">
              <w:rPr>
                <w:rFonts w:ascii="Kelson Sans" w:eastAsia="Times New Roman" w:hAnsi="Kelson Sans" w:cs="Times New Roman"/>
                <w:b/>
                <w:sz w:val="24"/>
                <w:szCs w:val="24"/>
              </w:rPr>
              <w:t xml:space="preserve">2. Panorama Económico y </w:t>
            </w:r>
            <w:r w:rsidR="000A67A3">
              <w:rPr>
                <w:rFonts w:ascii="Kelson Sans" w:eastAsia="Times New Roman" w:hAnsi="Kelson Sans" w:cs="Times New Roman"/>
                <w:b/>
                <w:sz w:val="24"/>
                <w:szCs w:val="24"/>
              </w:rPr>
              <w:t>F</w:t>
            </w:r>
            <w:r w:rsidRPr="00E43F17">
              <w:rPr>
                <w:rFonts w:ascii="Kelson Sans" w:eastAsia="Times New Roman" w:hAnsi="Kelson Sans" w:cs="Times New Roman"/>
                <w:b/>
                <w:sz w:val="24"/>
                <w:szCs w:val="24"/>
              </w:rPr>
              <w:t>inanciero</w:t>
            </w:r>
          </w:p>
        </w:tc>
        <w:tc>
          <w:tcPr>
            <w:tcW w:w="1714" w:type="dxa"/>
            <w:tcBorders>
              <w:top w:val="nil"/>
              <w:left w:val="nil"/>
              <w:bottom w:val="nil"/>
              <w:right w:val="nil"/>
            </w:tcBorders>
            <w:shd w:val="clear" w:color="auto" w:fill="auto"/>
            <w:noWrap/>
            <w:vAlign w:val="bottom"/>
            <w:hideMark/>
          </w:tcPr>
          <w:p w14:paraId="4914F423"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noWrap/>
            <w:vAlign w:val="bottom"/>
            <w:hideMark/>
          </w:tcPr>
          <w:p w14:paraId="43E6AFAB"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noWrap/>
            <w:vAlign w:val="bottom"/>
            <w:hideMark/>
          </w:tcPr>
          <w:p w14:paraId="03EDFB81"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14:paraId="3E3FD88F" w14:textId="77777777" w:rsidTr="00333236">
        <w:trPr>
          <w:trHeight w:val="215"/>
        </w:trPr>
        <w:tc>
          <w:tcPr>
            <w:tcW w:w="10416" w:type="dxa"/>
            <w:gridSpan w:val="4"/>
            <w:tcBorders>
              <w:top w:val="nil"/>
              <w:left w:val="nil"/>
              <w:bottom w:val="nil"/>
              <w:right w:val="nil"/>
            </w:tcBorders>
            <w:shd w:val="clear" w:color="auto" w:fill="auto"/>
            <w:vAlign w:val="bottom"/>
            <w:hideMark/>
          </w:tcPr>
          <w:p w14:paraId="46C1F77F" w14:textId="77777777" w:rsidR="00A83CAA" w:rsidRPr="00E43F17" w:rsidRDefault="00A83CAA" w:rsidP="00A83CAA">
            <w:pPr>
              <w:spacing w:after="0" w:line="240" w:lineRule="auto"/>
              <w:ind w:right="355"/>
              <w:jc w:val="both"/>
              <w:rPr>
                <w:rFonts w:ascii="Kelson Sans" w:eastAsia="Times New Roman" w:hAnsi="Kelson Sans" w:cs="Times New Roman"/>
                <w:sz w:val="20"/>
                <w:szCs w:val="20"/>
              </w:rPr>
            </w:pPr>
          </w:p>
          <w:p w14:paraId="1A40AD2A" w14:textId="77777777" w:rsidR="00A83CAA" w:rsidRPr="00E43F17" w:rsidRDefault="00A83CAA" w:rsidP="00A83CAA">
            <w:pPr>
              <w:spacing w:after="0" w:line="240" w:lineRule="auto"/>
              <w:ind w:right="355"/>
              <w:jc w:val="both"/>
              <w:rPr>
                <w:rFonts w:ascii="Kelson Sans" w:eastAsia="Times New Roman" w:hAnsi="Kelson Sans" w:cs="Times New Roman"/>
                <w:sz w:val="24"/>
                <w:szCs w:val="24"/>
              </w:rPr>
            </w:pPr>
            <w:r w:rsidRPr="00E43F17">
              <w:rPr>
                <w:rFonts w:ascii="Kelson Sans" w:eastAsia="Times New Roman" w:hAnsi="Kelson Sans" w:cs="Times New Roman"/>
                <w:sz w:val="24"/>
                <w:szCs w:val="24"/>
              </w:rPr>
              <w:lastRenderedPageBreak/>
              <w:t>El Consejo Estatal de Concertación para la Obra Publica opera a través de las transferencias estatales y participaciones y aportaciones federales que se realizaron, para así que se lleve a cabo los proyectos ingresados, tanto para municipios, para obra de gestión social y obra etiquetada por el gobierno federal.</w:t>
            </w:r>
          </w:p>
        </w:tc>
      </w:tr>
      <w:tr w:rsidR="00A83CAA" w:rsidRPr="00E43F17" w14:paraId="36854848" w14:textId="77777777" w:rsidTr="00333236">
        <w:trPr>
          <w:trHeight w:val="22"/>
        </w:trPr>
        <w:tc>
          <w:tcPr>
            <w:tcW w:w="10416" w:type="dxa"/>
            <w:gridSpan w:val="4"/>
            <w:tcBorders>
              <w:top w:val="nil"/>
              <w:left w:val="nil"/>
              <w:bottom w:val="nil"/>
              <w:right w:val="nil"/>
            </w:tcBorders>
            <w:shd w:val="clear" w:color="auto" w:fill="auto"/>
            <w:vAlign w:val="bottom"/>
            <w:hideMark/>
          </w:tcPr>
          <w:p w14:paraId="3263B78C" w14:textId="77777777" w:rsidR="00A83CAA" w:rsidRPr="00E43F17" w:rsidRDefault="00A83CAA" w:rsidP="00A83CAA">
            <w:pPr>
              <w:spacing w:after="0" w:line="240" w:lineRule="auto"/>
              <w:jc w:val="both"/>
              <w:rPr>
                <w:rFonts w:ascii="Kelson Sans" w:eastAsia="Times New Roman" w:hAnsi="Kelson Sans" w:cs="Times New Roman"/>
                <w:sz w:val="24"/>
                <w:szCs w:val="24"/>
              </w:rPr>
            </w:pPr>
          </w:p>
        </w:tc>
      </w:tr>
      <w:tr w:rsidR="00A83CAA" w:rsidRPr="00E43F17" w14:paraId="5C6C51FB" w14:textId="77777777" w:rsidTr="00333236">
        <w:trPr>
          <w:trHeight w:val="24"/>
        </w:trPr>
        <w:tc>
          <w:tcPr>
            <w:tcW w:w="4554" w:type="dxa"/>
            <w:tcBorders>
              <w:top w:val="nil"/>
              <w:left w:val="nil"/>
              <w:bottom w:val="nil"/>
              <w:right w:val="nil"/>
            </w:tcBorders>
            <w:shd w:val="clear" w:color="auto" w:fill="auto"/>
            <w:vAlign w:val="bottom"/>
            <w:hideMark/>
          </w:tcPr>
          <w:p w14:paraId="3232C481" w14:textId="77777777" w:rsidR="00A83CAA" w:rsidRPr="00E43F17" w:rsidRDefault="00A83CAA" w:rsidP="00A83CAA">
            <w:pPr>
              <w:spacing w:after="0" w:line="240" w:lineRule="auto"/>
              <w:jc w:val="both"/>
              <w:rPr>
                <w:rFonts w:ascii="Kelson Sans" w:eastAsia="Times New Roman" w:hAnsi="Kelson Sans" w:cs="Times New Roman"/>
                <w:sz w:val="24"/>
                <w:szCs w:val="24"/>
              </w:rPr>
            </w:pPr>
          </w:p>
        </w:tc>
        <w:tc>
          <w:tcPr>
            <w:tcW w:w="1714" w:type="dxa"/>
            <w:tcBorders>
              <w:top w:val="nil"/>
              <w:left w:val="nil"/>
              <w:bottom w:val="nil"/>
              <w:right w:val="nil"/>
            </w:tcBorders>
            <w:shd w:val="clear" w:color="auto" w:fill="auto"/>
            <w:vAlign w:val="bottom"/>
            <w:hideMark/>
          </w:tcPr>
          <w:p w14:paraId="60A9543D"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vAlign w:val="bottom"/>
            <w:hideMark/>
          </w:tcPr>
          <w:p w14:paraId="5B119E05"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vAlign w:val="bottom"/>
            <w:hideMark/>
          </w:tcPr>
          <w:p w14:paraId="4DE81B4E"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14:paraId="03F7887C" w14:textId="77777777" w:rsidTr="00333236">
        <w:trPr>
          <w:trHeight w:val="65"/>
        </w:trPr>
        <w:tc>
          <w:tcPr>
            <w:tcW w:w="4554" w:type="dxa"/>
            <w:tcBorders>
              <w:top w:val="nil"/>
              <w:left w:val="nil"/>
              <w:bottom w:val="nil"/>
              <w:right w:val="nil"/>
            </w:tcBorders>
            <w:shd w:val="clear" w:color="auto" w:fill="auto"/>
            <w:vAlign w:val="bottom"/>
            <w:hideMark/>
          </w:tcPr>
          <w:p w14:paraId="4291F16F" w14:textId="77777777" w:rsidR="00A83CAA" w:rsidRPr="00A03FBA" w:rsidRDefault="00A83CAA" w:rsidP="00A83CAA">
            <w:pPr>
              <w:spacing w:after="0" w:line="240" w:lineRule="auto"/>
              <w:jc w:val="both"/>
              <w:rPr>
                <w:rFonts w:ascii="Kelson Sans" w:eastAsia="Times New Roman" w:hAnsi="Kelson Sans" w:cs="Times New Roman"/>
                <w:b/>
                <w:sz w:val="24"/>
                <w:szCs w:val="24"/>
                <w:highlight w:val="yellow"/>
              </w:rPr>
            </w:pPr>
            <w:r w:rsidRPr="003A497B">
              <w:rPr>
                <w:rFonts w:ascii="Kelson Sans" w:eastAsia="Times New Roman" w:hAnsi="Kelson Sans" w:cs="Times New Roman"/>
                <w:b/>
                <w:sz w:val="24"/>
                <w:szCs w:val="24"/>
              </w:rPr>
              <w:t>3. Autorización e Historia</w:t>
            </w:r>
          </w:p>
        </w:tc>
        <w:tc>
          <w:tcPr>
            <w:tcW w:w="1714" w:type="dxa"/>
            <w:tcBorders>
              <w:top w:val="nil"/>
              <w:left w:val="nil"/>
              <w:bottom w:val="nil"/>
              <w:right w:val="nil"/>
            </w:tcBorders>
            <w:shd w:val="clear" w:color="auto" w:fill="auto"/>
            <w:vAlign w:val="bottom"/>
            <w:hideMark/>
          </w:tcPr>
          <w:p w14:paraId="73E814B3" w14:textId="77777777"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c>
          <w:tcPr>
            <w:tcW w:w="1797" w:type="dxa"/>
            <w:tcBorders>
              <w:top w:val="nil"/>
              <w:left w:val="nil"/>
              <w:bottom w:val="nil"/>
              <w:right w:val="nil"/>
            </w:tcBorders>
            <w:shd w:val="clear" w:color="auto" w:fill="auto"/>
            <w:vAlign w:val="bottom"/>
            <w:hideMark/>
          </w:tcPr>
          <w:p w14:paraId="296F0E04" w14:textId="77777777" w:rsidR="004B59F0" w:rsidRPr="00A03FBA" w:rsidRDefault="004B59F0" w:rsidP="00A83CAA">
            <w:pPr>
              <w:spacing w:after="0" w:line="240" w:lineRule="auto"/>
              <w:jc w:val="both"/>
              <w:rPr>
                <w:rFonts w:ascii="Kelson Sans" w:eastAsia="Times New Roman" w:hAnsi="Kelson Sans" w:cs="Times New Roman"/>
                <w:color w:val="000000"/>
                <w:sz w:val="24"/>
                <w:szCs w:val="24"/>
                <w:highlight w:val="yellow"/>
              </w:rPr>
            </w:pPr>
          </w:p>
          <w:p w14:paraId="24797404" w14:textId="77777777" w:rsidR="004B59F0" w:rsidRPr="00A03FBA" w:rsidRDefault="004B59F0" w:rsidP="00A83CAA">
            <w:pPr>
              <w:spacing w:after="0" w:line="240" w:lineRule="auto"/>
              <w:jc w:val="both"/>
              <w:rPr>
                <w:rFonts w:ascii="Kelson Sans" w:eastAsia="Times New Roman" w:hAnsi="Kelson Sans" w:cs="Times New Roman"/>
                <w:color w:val="000000"/>
                <w:sz w:val="24"/>
                <w:szCs w:val="24"/>
                <w:highlight w:val="yellow"/>
              </w:rPr>
            </w:pPr>
          </w:p>
          <w:p w14:paraId="626478A5" w14:textId="77777777" w:rsidR="004B59F0" w:rsidRPr="00A03FBA" w:rsidRDefault="004B59F0" w:rsidP="00A83CAA">
            <w:pPr>
              <w:spacing w:after="0" w:line="240" w:lineRule="auto"/>
              <w:jc w:val="both"/>
              <w:rPr>
                <w:rFonts w:ascii="Kelson Sans" w:eastAsia="Times New Roman" w:hAnsi="Kelson Sans" w:cs="Times New Roman"/>
                <w:color w:val="000000"/>
                <w:sz w:val="24"/>
                <w:szCs w:val="24"/>
                <w:highlight w:val="yellow"/>
              </w:rPr>
            </w:pPr>
          </w:p>
        </w:tc>
        <w:tc>
          <w:tcPr>
            <w:tcW w:w="2351" w:type="dxa"/>
            <w:tcBorders>
              <w:top w:val="nil"/>
              <w:left w:val="nil"/>
              <w:bottom w:val="nil"/>
              <w:right w:val="nil"/>
            </w:tcBorders>
            <w:shd w:val="clear" w:color="auto" w:fill="auto"/>
            <w:vAlign w:val="bottom"/>
            <w:hideMark/>
          </w:tcPr>
          <w:p w14:paraId="43753ED0" w14:textId="77777777"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r>
      <w:tr w:rsidR="00A83CAA" w:rsidRPr="00E43F17" w14:paraId="335855E1" w14:textId="77777777" w:rsidTr="00333236">
        <w:trPr>
          <w:trHeight w:val="65"/>
        </w:trPr>
        <w:tc>
          <w:tcPr>
            <w:tcW w:w="4554" w:type="dxa"/>
            <w:tcBorders>
              <w:top w:val="nil"/>
              <w:left w:val="nil"/>
              <w:bottom w:val="nil"/>
              <w:right w:val="nil"/>
            </w:tcBorders>
            <w:shd w:val="clear" w:color="auto" w:fill="auto"/>
            <w:vAlign w:val="bottom"/>
            <w:hideMark/>
          </w:tcPr>
          <w:p w14:paraId="4A3BA522" w14:textId="77777777" w:rsidR="00A83CAA" w:rsidRPr="00A03FBA" w:rsidRDefault="00A83CAA" w:rsidP="00A83CAA">
            <w:pPr>
              <w:spacing w:after="0" w:line="240" w:lineRule="auto"/>
              <w:jc w:val="both"/>
              <w:rPr>
                <w:rFonts w:ascii="Kelson Sans" w:eastAsia="Times New Roman" w:hAnsi="Kelson Sans" w:cs="Times New Roman"/>
                <w:sz w:val="20"/>
                <w:szCs w:val="20"/>
                <w:highlight w:val="yellow"/>
              </w:rPr>
            </w:pPr>
          </w:p>
        </w:tc>
        <w:tc>
          <w:tcPr>
            <w:tcW w:w="1714" w:type="dxa"/>
            <w:tcBorders>
              <w:top w:val="nil"/>
              <w:left w:val="nil"/>
              <w:bottom w:val="nil"/>
              <w:right w:val="nil"/>
            </w:tcBorders>
            <w:shd w:val="clear" w:color="auto" w:fill="auto"/>
            <w:vAlign w:val="bottom"/>
            <w:hideMark/>
          </w:tcPr>
          <w:p w14:paraId="6D3AEA02" w14:textId="77777777"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c>
          <w:tcPr>
            <w:tcW w:w="1797" w:type="dxa"/>
            <w:tcBorders>
              <w:top w:val="nil"/>
              <w:left w:val="nil"/>
              <w:bottom w:val="nil"/>
              <w:right w:val="nil"/>
            </w:tcBorders>
            <w:shd w:val="clear" w:color="auto" w:fill="auto"/>
            <w:vAlign w:val="bottom"/>
            <w:hideMark/>
          </w:tcPr>
          <w:p w14:paraId="083034B5" w14:textId="77777777"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c>
          <w:tcPr>
            <w:tcW w:w="2351" w:type="dxa"/>
            <w:tcBorders>
              <w:top w:val="nil"/>
              <w:left w:val="nil"/>
              <w:bottom w:val="nil"/>
              <w:right w:val="nil"/>
            </w:tcBorders>
            <w:shd w:val="clear" w:color="auto" w:fill="auto"/>
            <w:vAlign w:val="bottom"/>
            <w:hideMark/>
          </w:tcPr>
          <w:p w14:paraId="3C62BF79" w14:textId="77777777" w:rsidR="00A83CAA" w:rsidRPr="00A03FBA" w:rsidRDefault="00A83CAA" w:rsidP="00A83CAA">
            <w:pPr>
              <w:spacing w:after="0" w:line="240" w:lineRule="auto"/>
              <w:jc w:val="both"/>
              <w:rPr>
                <w:rFonts w:ascii="Kelson Sans" w:eastAsia="Times New Roman" w:hAnsi="Kelson Sans" w:cs="Times New Roman"/>
                <w:color w:val="000000"/>
                <w:sz w:val="24"/>
                <w:szCs w:val="24"/>
                <w:highlight w:val="yellow"/>
              </w:rPr>
            </w:pPr>
          </w:p>
        </w:tc>
      </w:tr>
      <w:tr w:rsidR="00A83CAA" w:rsidRPr="00E43F17" w14:paraId="1E57B0C8" w14:textId="77777777" w:rsidTr="00333236">
        <w:trPr>
          <w:trHeight w:val="235"/>
        </w:trPr>
        <w:tc>
          <w:tcPr>
            <w:tcW w:w="10416" w:type="dxa"/>
            <w:gridSpan w:val="4"/>
            <w:tcBorders>
              <w:top w:val="nil"/>
              <w:left w:val="nil"/>
              <w:bottom w:val="nil"/>
              <w:right w:val="nil"/>
            </w:tcBorders>
            <w:shd w:val="clear" w:color="auto" w:fill="auto"/>
            <w:vAlign w:val="bottom"/>
            <w:hideMark/>
          </w:tcPr>
          <w:p w14:paraId="5EE3792B" w14:textId="77777777" w:rsidR="00F0535C" w:rsidRDefault="00A83CAA" w:rsidP="003A497B">
            <w:pPr>
              <w:spacing w:after="0" w:line="240" w:lineRule="auto"/>
              <w:ind w:right="355"/>
              <w:jc w:val="both"/>
              <w:rPr>
                <w:rFonts w:ascii="Kelson Sans" w:eastAsia="Times New Roman" w:hAnsi="Kelson Sans" w:cs="Times New Roman"/>
                <w:sz w:val="24"/>
                <w:szCs w:val="24"/>
              </w:rPr>
            </w:pPr>
            <w:r w:rsidRPr="003A497B">
              <w:rPr>
                <w:rFonts w:ascii="Kelson Sans" w:eastAsia="Times New Roman" w:hAnsi="Kelson Sans" w:cs="Times New Roman"/>
                <w:sz w:val="24"/>
                <w:szCs w:val="24"/>
              </w:rPr>
              <w:t>En este marco, mediante Decreto de fecha 16 de noviembre de 1992, el cual se publicó en el Boletín Oficial del Gobierno del Estado número 43, sección I, de fecha 26 de noviembre de 1992, se creó el Consejo Estatal de Concertación para la Obra Pública (CECOP), como un organismo descentralizado, con personalidad jurídica y patrimonio propios, con el propósito de estimular y promover la participación de la sociedad civil, en la realización de obras de infraestructura que propicien el desarrollo social y económico de la entidad.</w:t>
            </w:r>
            <w:r w:rsidR="003A497B">
              <w:rPr>
                <w:rFonts w:ascii="Kelson Sans" w:eastAsia="Times New Roman" w:hAnsi="Kelson Sans" w:cs="Times New Roman"/>
                <w:sz w:val="24"/>
                <w:szCs w:val="24"/>
              </w:rPr>
              <w:t xml:space="preserve"> S</w:t>
            </w:r>
            <w:r w:rsidR="003A497B" w:rsidRPr="003A497B">
              <w:rPr>
                <w:rFonts w:ascii="Kelson Sans" w:eastAsia="Times New Roman" w:hAnsi="Kelson Sans" w:cs="Times New Roman"/>
                <w:sz w:val="24"/>
                <w:szCs w:val="24"/>
              </w:rPr>
              <w:t xml:space="preserve">u última modificación del 10 de marzo de 2016 mediante Boletín Oficial Tomo CXCVII, Número 20 Sección I. El Decreto de creación del Organismo </w:t>
            </w:r>
          </w:p>
          <w:p w14:paraId="57AC5E0E" w14:textId="77777777" w:rsidR="003A497B" w:rsidRPr="003A497B" w:rsidRDefault="003A497B" w:rsidP="003A497B">
            <w:pPr>
              <w:spacing w:after="0" w:line="240" w:lineRule="auto"/>
              <w:ind w:right="355"/>
              <w:jc w:val="both"/>
              <w:rPr>
                <w:rFonts w:ascii="Kelson Sans" w:eastAsia="Times New Roman" w:hAnsi="Kelson Sans" w:cs="Times New Roman"/>
                <w:sz w:val="24"/>
                <w:szCs w:val="24"/>
              </w:rPr>
            </w:pPr>
            <w:r w:rsidRPr="003A497B">
              <w:rPr>
                <w:rFonts w:ascii="Kelson Sans" w:eastAsia="Times New Roman" w:hAnsi="Kelson Sans" w:cs="Times New Roman"/>
                <w:sz w:val="24"/>
                <w:szCs w:val="24"/>
              </w:rPr>
              <w:t>señala que la Administración del Consejo Estatal de Concertación para la Obra Pública, estará a cargo de:</w:t>
            </w:r>
          </w:p>
          <w:p w14:paraId="0AA12D75" w14:textId="77777777"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 xml:space="preserve">El Consejo Directivo; </w:t>
            </w:r>
          </w:p>
          <w:p w14:paraId="6459AA55" w14:textId="77777777"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El Coordinador General;</w:t>
            </w:r>
          </w:p>
          <w:p w14:paraId="5EE86DFF" w14:textId="77777777"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La Junta Estatal de Participación Social</w:t>
            </w:r>
          </w:p>
          <w:p w14:paraId="15D0B7CA" w14:textId="77777777" w:rsidR="003A497B" w:rsidRPr="003A497B" w:rsidRDefault="003A497B" w:rsidP="003A497B">
            <w:pPr>
              <w:pStyle w:val="Prrafodelista"/>
              <w:numPr>
                <w:ilvl w:val="0"/>
                <w:numId w:val="42"/>
              </w:numPr>
              <w:tabs>
                <w:tab w:val="left" w:pos="2127"/>
              </w:tabs>
              <w:spacing w:after="0"/>
              <w:rPr>
                <w:rFonts w:ascii="Kelson Sans" w:eastAsia="Times New Roman" w:hAnsi="Kelson Sans" w:cs="Times New Roman"/>
                <w:sz w:val="24"/>
                <w:szCs w:val="24"/>
              </w:rPr>
            </w:pPr>
            <w:r w:rsidRPr="003A497B">
              <w:rPr>
                <w:rFonts w:ascii="Kelson Sans" w:eastAsia="Times New Roman" w:hAnsi="Kelson Sans" w:cs="Times New Roman"/>
                <w:sz w:val="24"/>
                <w:szCs w:val="24"/>
              </w:rPr>
              <w:t>Las Juntas de Participación Social para el Desarrollo Municipal.</w:t>
            </w:r>
          </w:p>
          <w:p w14:paraId="0327864C" w14:textId="77777777" w:rsidR="003A497B" w:rsidRPr="00A03FBA" w:rsidRDefault="003A497B" w:rsidP="00A83CAA">
            <w:pPr>
              <w:spacing w:after="0" w:line="240" w:lineRule="auto"/>
              <w:ind w:right="355"/>
              <w:jc w:val="both"/>
              <w:rPr>
                <w:rFonts w:ascii="Kelson Sans" w:eastAsia="Times New Roman" w:hAnsi="Kelson Sans" w:cs="Times New Roman"/>
                <w:sz w:val="24"/>
                <w:szCs w:val="24"/>
                <w:highlight w:val="yellow"/>
              </w:rPr>
            </w:pPr>
          </w:p>
        </w:tc>
      </w:tr>
      <w:tr w:rsidR="00A83CAA" w:rsidRPr="00E43F17" w14:paraId="791D317C" w14:textId="77777777" w:rsidTr="00333236">
        <w:trPr>
          <w:trHeight w:val="65"/>
        </w:trPr>
        <w:tc>
          <w:tcPr>
            <w:tcW w:w="4554" w:type="dxa"/>
            <w:tcBorders>
              <w:top w:val="nil"/>
              <w:left w:val="nil"/>
              <w:bottom w:val="nil"/>
              <w:right w:val="nil"/>
            </w:tcBorders>
            <w:shd w:val="clear" w:color="auto" w:fill="auto"/>
            <w:vAlign w:val="bottom"/>
            <w:hideMark/>
          </w:tcPr>
          <w:p w14:paraId="2525B1B7" w14:textId="77777777" w:rsidR="00A83CAA" w:rsidRDefault="00A83CAA" w:rsidP="00A83CAA">
            <w:pPr>
              <w:spacing w:after="0" w:line="240" w:lineRule="auto"/>
              <w:jc w:val="both"/>
              <w:rPr>
                <w:rFonts w:ascii="Kelson Sans" w:eastAsia="Times New Roman" w:hAnsi="Kelson Sans" w:cs="Times New Roman"/>
                <w:sz w:val="20"/>
                <w:szCs w:val="20"/>
              </w:rPr>
            </w:pPr>
          </w:p>
          <w:p w14:paraId="3149AF73" w14:textId="77777777" w:rsidR="009E26F9" w:rsidRPr="00E43F17" w:rsidRDefault="009E26F9" w:rsidP="00A83CAA">
            <w:pPr>
              <w:spacing w:after="0" w:line="240" w:lineRule="auto"/>
              <w:jc w:val="both"/>
              <w:rPr>
                <w:rFonts w:ascii="Kelson Sans" w:eastAsia="Times New Roman" w:hAnsi="Kelson Sans" w:cs="Times New Roman"/>
                <w:sz w:val="20"/>
                <w:szCs w:val="20"/>
              </w:rPr>
            </w:pPr>
          </w:p>
        </w:tc>
        <w:tc>
          <w:tcPr>
            <w:tcW w:w="1714" w:type="dxa"/>
            <w:tcBorders>
              <w:top w:val="nil"/>
              <w:left w:val="nil"/>
              <w:bottom w:val="nil"/>
              <w:right w:val="nil"/>
            </w:tcBorders>
            <w:shd w:val="clear" w:color="auto" w:fill="auto"/>
            <w:vAlign w:val="bottom"/>
            <w:hideMark/>
          </w:tcPr>
          <w:p w14:paraId="72DC8F23"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vAlign w:val="bottom"/>
            <w:hideMark/>
          </w:tcPr>
          <w:p w14:paraId="126C330B"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vAlign w:val="bottom"/>
            <w:hideMark/>
          </w:tcPr>
          <w:p w14:paraId="5BEEF440"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14:paraId="2B65699B" w14:textId="77777777" w:rsidTr="00333236">
        <w:trPr>
          <w:trHeight w:val="65"/>
        </w:trPr>
        <w:tc>
          <w:tcPr>
            <w:tcW w:w="4554" w:type="dxa"/>
            <w:tcBorders>
              <w:top w:val="nil"/>
              <w:left w:val="nil"/>
              <w:bottom w:val="nil"/>
              <w:right w:val="nil"/>
            </w:tcBorders>
            <w:shd w:val="clear" w:color="auto" w:fill="auto"/>
            <w:vAlign w:val="bottom"/>
            <w:hideMark/>
          </w:tcPr>
          <w:p w14:paraId="70005403" w14:textId="77777777" w:rsidR="00A83CAA" w:rsidRPr="00E43F17" w:rsidRDefault="00A83CAA" w:rsidP="00A83CAA">
            <w:pPr>
              <w:spacing w:after="0" w:line="240" w:lineRule="auto"/>
              <w:jc w:val="both"/>
              <w:rPr>
                <w:rFonts w:ascii="Kelson Sans" w:eastAsia="Times New Roman" w:hAnsi="Kelson Sans" w:cs="Times New Roman"/>
                <w:b/>
                <w:sz w:val="24"/>
                <w:szCs w:val="24"/>
              </w:rPr>
            </w:pPr>
            <w:r w:rsidRPr="00E43F17">
              <w:rPr>
                <w:rFonts w:ascii="Kelson Sans" w:eastAsia="Times New Roman" w:hAnsi="Kelson Sans" w:cs="Times New Roman"/>
                <w:b/>
                <w:sz w:val="24"/>
                <w:szCs w:val="24"/>
              </w:rPr>
              <w:t>4. Organización y Objeto Social</w:t>
            </w:r>
          </w:p>
          <w:p w14:paraId="57A3DB91" w14:textId="77777777" w:rsidR="00A83CAA" w:rsidRPr="00E43F17" w:rsidRDefault="00A83CAA" w:rsidP="00A83CAA">
            <w:pPr>
              <w:spacing w:after="0" w:line="240" w:lineRule="auto"/>
              <w:jc w:val="both"/>
              <w:rPr>
                <w:rFonts w:ascii="Kelson Sans" w:eastAsia="Times New Roman" w:hAnsi="Kelson Sans" w:cs="Times New Roman"/>
                <w:b/>
                <w:sz w:val="20"/>
                <w:szCs w:val="20"/>
              </w:rPr>
            </w:pPr>
          </w:p>
        </w:tc>
        <w:tc>
          <w:tcPr>
            <w:tcW w:w="1714" w:type="dxa"/>
            <w:tcBorders>
              <w:top w:val="nil"/>
              <w:left w:val="nil"/>
              <w:bottom w:val="nil"/>
              <w:right w:val="nil"/>
            </w:tcBorders>
            <w:shd w:val="clear" w:color="auto" w:fill="auto"/>
            <w:vAlign w:val="bottom"/>
            <w:hideMark/>
          </w:tcPr>
          <w:p w14:paraId="442B39D8"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1797" w:type="dxa"/>
            <w:tcBorders>
              <w:top w:val="nil"/>
              <w:left w:val="nil"/>
              <w:bottom w:val="nil"/>
              <w:right w:val="nil"/>
            </w:tcBorders>
            <w:shd w:val="clear" w:color="auto" w:fill="auto"/>
            <w:vAlign w:val="bottom"/>
            <w:hideMark/>
          </w:tcPr>
          <w:p w14:paraId="4956EA16"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c>
          <w:tcPr>
            <w:tcW w:w="2351" w:type="dxa"/>
            <w:tcBorders>
              <w:top w:val="nil"/>
              <w:left w:val="nil"/>
              <w:bottom w:val="nil"/>
              <w:right w:val="nil"/>
            </w:tcBorders>
            <w:shd w:val="clear" w:color="auto" w:fill="auto"/>
            <w:vAlign w:val="bottom"/>
            <w:hideMark/>
          </w:tcPr>
          <w:p w14:paraId="265F26EF" w14:textId="77777777" w:rsidR="00A83CAA" w:rsidRPr="00E43F17"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E43F17" w14:paraId="5FCD11CD" w14:textId="77777777" w:rsidTr="00333236">
        <w:trPr>
          <w:trHeight w:val="249"/>
        </w:trPr>
        <w:tc>
          <w:tcPr>
            <w:tcW w:w="10416" w:type="dxa"/>
            <w:gridSpan w:val="4"/>
            <w:tcBorders>
              <w:top w:val="nil"/>
              <w:left w:val="nil"/>
              <w:bottom w:val="nil"/>
              <w:right w:val="nil"/>
            </w:tcBorders>
            <w:shd w:val="clear" w:color="auto" w:fill="auto"/>
            <w:vAlign w:val="bottom"/>
            <w:hideMark/>
          </w:tcPr>
          <w:p w14:paraId="6C911D6C" w14:textId="77777777" w:rsidR="00F97913" w:rsidRDefault="00A83CAA" w:rsidP="00401761">
            <w:pPr>
              <w:widowControl w:val="0"/>
              <w:overflowPunct w:val="0"/>
              <w:autoSpaceDE w:val="0"/>
              <w:autoSpaceDN w:val="0"/>
              <w:adjustRightInd w:val="0"/>
              <w:spacing w:after="0" w:line="240" w:lineRule="auto"/>
              <w:ind w:right="355"/>
              <w:jc w:val="both"/>
              <w:rPr>
                <w:rFonts w:ascii="Kelson Sans" w:eastAsia="Times New Roman" w:hAnsi="Kelson Sans" w:cs="Times New Roman"/>
                <w:color w:val="000000"/>
                <w:sz w:val="24"/>
                <w:szCs w:val="24"/>
              </w:rPr>
            </w:pPr>
            <w:r w:rsidRPr="00E43F17">
              <w:rPr>
                <w:rFonts w:ascii="Kelson Sans" w:eastAsia="Times New Roman" w:hAnsi="Kelson Sans" w:cs="Times New Roman"/>
                <w:color w:val="000000"/>
                <w:sz w:val="24"/>
                <w:szCs w:val="24"/>
              </w:rPr>
              <w:t>Desde su creación, a través de esta entidad se buscó, encontrar causes a las iniciativas y gestorías que plantea la sociedad sonorense, teniendo como estrategia la suma de esfuerzos de gobierno y sociedad, a efecto de que, mediante la concertación se</w:t>
            </w:r>
          </w:p>
          <w:p w14:paraId="1622A854" w14:textId="77777777" w:rsidR="00C41C84" w:rsidRDefault="00A83CAA" w:rsidP="004740E6">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r w:rsidRPr="00E43F17">
              <w:rPr>
                <w:rFonts w:ascii="Kelson Sans" w:eastAsia="Times New Roman" w:hAnsi="Kelson Sans" w:cs="Times New Roman"/>
                <w:color w:val="000000"/>
                <w:sz w:val="24"/>
                <w:szCs w:val="24"/>
              </w:rPr>
              <w:t>enfrentaran los retos del desarrollo y bienestar general.</w:t>
            </w:r>
            <w:r w:rsidR="00C56C0C" w:rsidRPr="00E43F17">
              <w:rPr>
                <w:rFonts w:ascii="Kelson Sans" w:hAnsi="Kelson Sans" w:cs="Times New Roman"/>
                <w:kern w:val="28"/>
                <w:sz w:val="24"/>
                <w:szCs w:val="24"/>
                <w:lang w:val="es-ES"/>
              </w:rPr>
              <w:t xml:space="preserve"> </w:t>
            </w:r>
          </w:p>
          <w:p w14:paraId="4AA06E2A" w14:textId="77777777" w:rsidR="00C41C84" w:rsidRDefault="00C41C84" w:rsidP="00C56C0C">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p>
          <w:p w14:paraId="07AF1E53" w14:textId="77777777" w:rsidR="00A83CAA" w:rsidRDefault="00C56C0C" w:rsidP="00522AAF">
            <w:pPr>
              <w:widowControl w:val="0"/>
              <w:overflowPunct w:val="0"/>
              <w:autoSpaceDE w:val="0"/>
              <w:autoSpaceDN w:val="0"/>
              <w:adjustRightInd w:val="0"/>
              <w:spacing w:after="0" w:line="240" w:lineRule="auto"/>
              <w:ind w:right="355"/>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 xml:space="preserve">El objetivo del Consejo Estatal de Concertación para la Obra Pública es estimular e inducir la participación de la sociedad civil en la realización de obras de infraestructura para el desarrollo social y económico de los habitantes. Para ello apoya la ejecución de obras públicas mediante la concertación con los grupos sociales beneficiados, a efecto de asegurar la recuperación financiera de las mismas. </w:t>
            </w:r>
          </w:p>
          <w:p w14:paraId="642AFA31" w14:textId="77777777" w:rsidR="00FB3F35" w:rsidRPr="00E43F17" w:rsidRDefault="00FB3F35" w:rsidP="00522AAF">
            <w:pPr>
              <w:widowControl w:val="0"/>
              <w:overflowPunct w:val="0"/>
              <w:autoSpaceDE w:val="0"/>
              <w:autoSpaceDN w:val="0"/>
              <w:adjustRightInd w:val="0"/>
              <w:spacing w:after="0" w:line="240" w:lineRule="auto"/>
              <w:ind w:right="355"/>
              <w:jc w:val="both"/>
              <w:rPr>
                <w:rFonts w:ascii="Kelson Sans" w:eastAsia="Times New Roman" w:hAnsi="Kelson Sans" w:cs="Times New Roman"/>
                <w:color w:val="000000"/>
                <w:sz w:val="20"/>
                <w:szCs w:val="20"/>
                <w:lang w:val="es-ES"/>
              </w:rPr>
            </w:pPr>
          </w:p>
        </w:tc>
      </w:tr>
      <w:tr w:rsidR="00A83CAA" w:rsidRPr="00E43F17" w14:paraId="3ED4A9FA" w14:textId="77777777" w:rsidTr="00333236">
        <w:trPr>
          <w:trHeight w:val="52"/>
        </w:trPr>
        <w:tc>
          <w:tcPr>
            <w:tcW w:w="10416" w:type="dxa"/>
            <w:gridSpan w:val="4"/>
            <w:tcBorders>
              <w:top w:val="nil"/>
              <w:left w:val="nil"/>
              <w:bottom w:val="nil"/>
              <w:right w:val="nil"/>
            </w:tcBorders>
            <w:shd w:val="clear" w:color="auto" w:fill="auto"/>
            <w:vAlign w:val="bottom"/>
            <w:hideMark/>
          </w:tcPr>
          <w:p w14:paraId="5930C3CE" w14:textId="77777777" w:rsidR="00C56C0C" w:rsidRPr="00E43F17" w:rsidRDefault="00C56C0C" w:rsidP="00C56C0C">
            <w:pPr>
              <w:spacing w:after="0" w:line="240" w:lineRule="auto"/>
              <w:ind w:right="355"/>
              <w:jc w:val="both"/>
              <w:rPr>
                <w:rFonts w:ascii="Kelson Sans" w:eastAsia="Times New Roman" w:hAnsi="Kelson Sans" w:cs="Times New Roman"/>
                <w:color w:val="000000"/>
                <w:sz w:val="24"/>
                <w:szCs w:val="24"/>
              </w:rPr>
            </w:pPr>
          </w:p>
        </w:tc>
      </w:tr>
      <w:tr w:rsidR="00A83CAA" w:rsidRPr="00E43F17" w14:paraId="317EB919" w14:textId="77777777" w:rsidTr="00333236">
        <w:trPr>
          <w:trHeight w:val="39"/>
        </w:trPr>
        <w:tc>
          <w:tcPr>
            <w:tcW w:w="10416" w:type="dxa"/>
            <w:gridSpan w:val="4"/>
            <w:tcBorders>
              <w:top w:val="nil"/>
              <w:left w:val="nil"/>
              <w:bottom w:val="nil"/>
              <w:right w:val="nil"/>
            </w:tcBorders>
            <w:shd w:val="clear" w:color="auto" w:fill="auto"/>
            <w:vAlign w:val="bottom"/>
            <w:hideMark/>
          </w:tcPr>
          <w:p w14:paraId="7F89A41F" w14:textId="77777777" w:rsidR="00A83CAA" w:rsidRPr="00E43F17" w:rsidRDefault="00A83CAA" w:rsidP="00A83CAA">
            <w:pPr>
              <w:widowControl w:val="0"/>
              <w:overflowPunct w:val="0"/>
              <w:autoSpaceDE w:val="0"/>
              <w:autoSpaceDN w:val="0"/>
              <w:adjustRightInd w:val="0"/>
              <w:spacing w:after="0" w:line="240" w:lineRule="auto"/>
              <w:ind w:right="497"/>
              <w:jc w:val="both"/>
              <w:rPr>
                <w:rFonts w:ascii="Kelson Sans" w:hAnsi="Kelson Sans" w:cs="Times New Roman"/>
                <w:kern w:val="28"/>
                <w:sz w:val="20"/>
                <w:szCs w:val="20"/>
                <w:lang w:val="es-ES"/>
              </w:rPr>
            </w:pPr>
            <w:r w:rsidRPr="00E43F17">
              <w:rPr>
                <w:rFonts w:ascii="Kelson Sans" w:hAnsi="Kelson Sans" w:cs="Times New Roman"/>
                <w:kern w:val="28"/>
                <w:sz w:val="24"/>
                <w:szCs w:val="24"/>
                <w:lang w:val="es-ES"/>
              </w:rPr>
              <w:t xml:space="preserve">La máxima autoridad del consejo es el H. Consejo Directivo, su estructura está </w:t>
            </w:r>
            <w:r w:rsidR="00DD298F">
              <w:rPr>
                <w:rFonts w:ascii="Kelson Sans" w:hAnsi="Kelson Sans" w:cs="Times New Roman"/>
                <w:kern w:val="28"/>
                <w:sz w:val="24"/>
                <w:szCs w:val="24"/>
                <w:lang w:val="es-ES"/>
              </w:rPr>
              <w:t>integrada, de acuerdo a su última modificación publicada mediante Boletín Oficial Tomo CCI, Número 10 Secc. I, del 01 de febrero de 2018, de la siguiente manera:</w:t>
            </w:r>
          </w:p>
          <w:p w14:paraId="5E6A4454" w14:textId="77777777" w:rsidR="00E31094" w:rsidRPr="00E43F17" w:rsidRDefault="00E31094" w:rsidP="00A83CAA">
            <w:pPr>
              <w:widowControl w:val="0"/>
              <w:overflowPunct w:val="0"/>
              <w:autoSpaceDE w:val="0"/>
              <w:autoSpaceDN w:val="0"/>
              <w:adjustRightInd w:val="0"/>
              <w:spacing w:after="0" w:line="240" w:lineRule="auto"/>
              <w:ind w:right="497"/>
              <w:jc w:val="both"/>
              <w:rPr>
                <w:rFonts w:ascii="Kelson Sans" w:hAnsi="Kelson Sans" w:cs="Times New Roman"/>
                <w:kern w:val="28"/>
                <w:sz w:val="20"/>
                <w:szCs w:val="20"/>
                <w:lang w:val="es-ES"/>
              </w:rPr>
            </w:pPr>
          </w:p>
          <w:p w14:paraId="2DCC2927" w14:textId="77777777" w:rsidR="00A83CAA" w:rsidRPr="00E43F17" w:rsidRDefault="00A83CAA" w:rsidP="00A83CAA">
            <w:pPr>
              <w:widowControl w:val="0"/>
              <w:overflowPunct w:val="0"/>
              <w:autoSpaceDE w:val="0"/>
              <w:autoSpaceDN w:val="0"/>
              <w:adjustRightInd w:val="0"/>
              <w:spacing w:after="0" w:line="240" w:lineRule="auto"/>
              <w:ind w:right="497"/>
              <w:jc w:val="both"/>
              <w:rPr>
                <w:rFonts w:ascii="Kelson Sans" w:hAnsi="Kelson Sans" w:cs="Times New Roman"/>
                <w:kern w:val="28"/>
                <w:sz w:val="20"/>
                <w:szCs w:val="20"/>
                <w:lang w:val="es-ES"/>
              </w:rPr>
            </w:pPr>
          </w:p>
          <w:p w14:paraId="0C538075" w14:textId="77777777" w:rsidR="00F97913"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I.-  Un Presidente, que será el Gobernador del Estado;</w:t>
            </w:r>
          </w:p>
          <w:p w14:paraId="7A73C052" w14:textId="77777777" w:rsidR="00A93884" w:rsidRPr="00A93884" w:rsidRDefault="00A93884" w:rsidP="00A93884">
            <w:pPr>
              <w:spacing w:after="0"/>
              <w:jc w:val="both"/>
              <w:rPr>
                <w:rFonts w:ascii="Kelson Sans" w:eastAsia="Times New Roman" w:hAnsi="Kelson Sans" w:cs="Times New Roman"/>
                <w:sz w:val="24"/>
                <w:szCs w:val="24"/>
              </w:rPr>
            </w:pPr>
          </w:p>
          <w:p w14:paraId="45A6165B" w14:textId="77777777" w:rsidR="00E00A90"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II.- Un Vicepresidente, que será el Secretario Técnico y de Atención Ciudadana;</w:t>
            </w:r>
          </w:p>
          <w:p w14:paraId="0FB4719C" w14:textId="77777777" w:rsidR="00A93884" w:rsidRPr="00A93884" w:rsidRDefault="00A93884" w:rsidP="00A93884">
            <w:pPr>
              <w:spacing w:after="0"/>
              <w:jc w:val="both"/>
              <w:rPr>
                <w:rFonts w:ascii="Kelson Sans" w:eastAsia="Times New Roman" w:hAnsi="Kelson Sans" w:cs="Times New Roman"/>
                <w:sz w:val="24"/>
                <w:szCs w:val="24"/>
              </w:rPr>
            </w:pPr>
          </w:p>
          <w:p w14:paraId="18772B44" w14:textId="38B3D30D" w:rsidR="00E00A90"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III.-Un Representante de la sociedad civil, designado por el Presidente;</w:t>
            </w:r>
          </w:p>
          <w:p w14:paraId="65B45C8F" w14:textId="534FB4B0" w:rsidR="00245BA1" w:rsidRDefault="00245BA1" w:rsidP="00A93884">
            <w:pPr>
              <w:spacing w:after="0"/>
              <w:jc w:val="both"/>
              <w:rPr>
                <w:rFonts w:ascii="Kelson Sans" w:eastAsia="Times New Roman" w:hAnsi="Kelson Sans" w:cs="Times New Roman"/>
                <w:sz w:val="24"/>
                <w:szCs w:val="24"/>
              </w:rPr>
            </w:pPr>
          </w:p>
          <w:p w14:paraId="33D39C81" w14:textId="5827CF2A" w:rsidR="00245BA1" w:rsidRDefault="00245BA1" w:rsidP="00A93884">
            <w:pPr>
              <w:spacing w:after="0"/>
              <w:jc w:val="both"/>
              <w:rPr>
                <w:rFonts w:ascii="Kelson Sans" w:eastAsia="Times New Roman" w:hAnsi="Kelson Sans" w:cs="Times New Roman"/>
                <w:sz w:val="24"/>
                <w:szCs w:val="24"/>
              </w:rPr>
            </w:pPr>
          </w:p>
          <w:p w14:paraId="0A4350FB" w14:textId="5386750A" w:rsidR="00245BA1" w:rsidRDefault="00245BA1" w:rsidP="00A93884">
            <w:pPr>
              <w:spacing w:after="0"/>
              <w:jc w:val="both"/>
              <w:rPr>
                <w:rFonts w:ascii="Kelson Sans" w:eastAsia="Times New Roman" w:hAnsi="Kelson Sans" w:cs="Times New Roman"/>
                <w:sz w:val="24"/>
                <w:szCs w:val="24"/>
              </w:rPr>
            </w:pPr>
          </w:p>
          <w:p w14:paraId="6844E1E3" w14:textId="77777777" w:rsidR="00245BA1" w:rsidRDefault="00245BA1" w:rsidP="00A93884">
            <w:pPr>
              <w:spacing w:after="0"/>
              <w:jc w:val="both"/>
              <w:rPr>
                <w:rFonts w:ascii="Kelson Sans" w:eastAsia="Times New Roman" w:hAnsi="Kelson Sans" w:cs="Times New Roman"/>
                <w:sz w:val="24"/>
                <w:szCs w:val="24"/>
              </w:rPr>
            </w:pPr>
          </w:p>
          <w:p w14:paraId="2EC38F05" w14:textId="77777777" w:rsidR="00A93884" w:rsidRPr="00A93884" w:rsidRDefault="00A93884" w:rsidP="00A93884">
            <w:pPr>
              <w:spacing w:after="0"/>
              <w:jc w:val="both"/>
              <w:rPr>
                <w:rFonts w:ascii="Kelson Sans" w:eastAsia="Times New Roman" w:hAnsi="Kelson Sans" w:cs="Times New Roman"/>
                <w:sz w:val="24"/>
                <w:szCs w:val="24"/>
              </w:rPr>
            </w:pPr>
          </w:p>
          <w:p w14:paraId="1F5278F4" w14:textId="77777777" w:rsidR="00E00A90"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IV.-Un Tesorero, que será un representante de la sociedad civil, designado por el Presidente del Consejo Directivo; y</w:t>
            </w:r>
          </w:p>
          <w:p w14:paraId="39F6DCB7"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V.- Once vocales, que serán:</w:t>
            </w:r>
          </w:p>
          <w:p w14:paraId="4E7E3B89"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a) El Secretario de Infraestructura y Desarrollo Urbano;</w:t>
            </w:r>
          </w:p>
          <w:p w14:paraId="5BBED58D"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b) El Secretario de Gobierno;</w:t>
            </w:r>
          </w:p>
          <w:p w14:paraId="431379CF"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c) El Secretario de Hacienda;</w:t>
            </w:r>
          </w:p>
          <w:p w14:paraId="5D34D024"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d) El Secretario de Desarrollo Social;</w:t>
            </w:r>
          </w:p>
          <w:p w14:paraId="4E21DC07" w14:textId="77777777" w:rsidR="00E00A90" w:rsidRPr="00A93884" w:rsidRDefault="00E00A90"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e) El Secretario de Economía;</w:t>
            </w:r>
          </w:p>
          <w:p w14:paraId="0402E86A" w14:textId="77777777" w:rsidR="00E00A90" w:rsidRDefault="00A93884"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f)  El Secretario de Educación y Cultura;</w:t>
            </w:r>
          </w:p>
          <w:p w14:paraId="7E9AE540" w14:textId="77777777" w:rsidR="00A93884" w:rsidRDefault="00A93884"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g) Dos representantes de la sociedad civil, designados por el Coordinador General del Consejo Estatal de Concertación para la Obra Pública; y</w:t>
            </w:r>
          </w:p>
          <w:p w14:paraId="1759B1AD" w14:textId="77777777" w:rsidR="00A93884" w:rsidRDefault="00A93884" w:rsidP="00A93884">
            <w:pPr>
              <w:spacing w:after="0"/>
              <w:jc w:val="both"/>
              <w:rPr>
                <w:rFonts w:ascii="Kelson Sans" w:eastAsia="Times New Roman" w:hAnsi="Kelson Sans" w:cs="Times New Roman"/>
                <w:sz w:val="24"/>
                <w:szCs w:val="24"/>
              </w:rPr>
            </w:pPr>
            <w:r w:rsidRPr="00A93884">
              <w:rPr>
                <w:rFonts w:ascii="Kelson Sans" w:eastAsia="Times New Roman" w:hAnsi="Kelson Sans" w:cs="Times New Roman"/>
                <w:sz w:val="24"/>
                <w:szCs w:val="24"/>
              </w:rPr>
              <w:t xml:space="preserve">h)  Tres Presidentes Municipales, designados por el Coordinador General del Consejo Estatal de Concertación para la Obra Pública. </w:t>
            </w:r>
          </w:p>
          <w:p w14:paraId="67020333" w14:textId="77777777" w:rsidR="00A93884" w:rsidRDefault="00A93884" w:rsidP="00A93884">
            <w:pPr>
              <w:spacing w:after="0"/>
              <w:jc w:val="both"/>
              <w:rPr>
                <w:rFonts w:ascii="Kelson Sans" w:eastAsia="Times New Roman" w:hAnsi="Kelson Sans" w:cs="Times New Roman"/>
                <w:sz w:val="24"/>
                <w:szCs w:val="24"/>
              </w:rPr>
            </w:pPr>
            <w:r>
              <w:rPr>
                <w:rFonts w:ascii="Kelson Sans" w:eastAsia="Times New Roman" w:hAnsi="Kelson Sans" w:cs="Times New Roman"/>
                <w:sz w:val="24"/>
                <w:szCs w:val="24"/>
              </w:rPr>
              <w:t>Los cargos del Consejo Directivo serán honoríficos, por lo que por su desempeño no se percibirá retribución o compensación alguna.</w:t>
            </w:r>
          </w:p>
          <w:p w14:paraId="5341B50F" w14:textId="77777777" w:rsidR="00E00A90" w:rsidRDefault="00A93884" w:rsidP="0044391A">
            <w:pPr>
              <w:spacing w:after="0"/>
              <w:jc w:val="both"/>
              <w:rPr>
                <w:rFonts w:ascii="Kelson Sans" w:eastAsia="Times New Roman" w:hAnsi="Kelson Sans" w:cs="Times New Roman"/>
                <w:b/>
                <w:sz w:val="24"/>
                <w:szCs w:val="24"/>
              </w:rPr>
            </w:pPr>
            <w:r>
              <w:rPr>
                <w:rFonts w:ascii="Kelson Sans" w:eastAsia="Times New Roman" w:hAnsi="Kelson Sans" w:cs="Times New Roman"/>
                <w:sz w:val="24"/>
                <w:szCs w:val="24"/>
              </w:rPr>
              <w:t xml:space="preserve">Cada uno de los miembros propietarios podrá designar, por escrito, a su respectivo suplente que lo sustituirá en caso de sus ausencias temporales. El carácter de suplente deberá acreditarse antes del inicio de la sesión ante el Presidente y el Secretario Técnico del Consejo Directivo. </w:t>
            </w:r>
          </w:p>
          <w:p w14:paraId="1ACBF21E" w14:textId="77777777" w:rsidR="00BC4FDE" w:rsidRDefault="00BC4FDE" w:rsidP="00A83CAA">
            <w:pPr>
              <w:spacing w:after="0" w:line="240" w:lineRule="auto"/>
              <w:jc w:val="both"/>
              <w:rPr>
                <w:rFonts w:ascii="Kelson Sans" w:eastAsia="Times New Roman" w:hAnsi="Kelson Sans" w:cs="Times New Roman"/>
                <w:b/>
                <w:sz w:val="24"/>
                <w:szCs w:val="24"/>
              </w:rPr>
            </w:pPr>
          </w:p>
          <w:p w14:paraId="77B67FC2" w14:textId="77777777" w:rsidR="00E102DD" w:rsidRDefault="00E102DD" w:rsidP="00A83CAA">
            <w:pPr>
              <w:spacing w:after="0" w:line="240" w:lineRule="auto"/>
              <w:jc w:val="both"/>
              <w:rPr>
                <w:rFonts w:ascii="Kelson Sans" w:eastAsia="Times New Roman" w:hAnsi="Kelson Sans" w:cs="Times New Roman"/>
                <w:b/>
                <w:sz w:val="24"/>
                <w:szCs w:val="24"/>
              </w:rPr>
            </w:pPr>
          </w:p>
          <w:p w14:paraId="2F502A97" w14:textId="77777777" w:rsidR="00A83CAA" w:rsidRPr="00E43F17" w:rsidRDefault="00A83CAA" w:rsidP="00A83CAA">
            <w:pPr>
              <w:spacing w:after="0" w:line="240" w:lineRule="auto"/>
              <w:jc w:val="both"/>
              <w:rPr>
                <w:rFonts w:ascii="Kelson Sans" w:eastAsia="Times New Roman" w:hAnsi="Kelson Sans" w:cs="Times New Roman"/>
                <w:b/>
                <w:sz w:val="20"/>
                <w:szCs w:val="20"/>
              </w:rPr>
            </w:pPr>
            <w:r w:rsidRPr="00E43F17">
              <w:rPr>
                <w:rFonts w:ascii="Kelson Sans" w:eastAsia="Times New Roman" w:hAnsi="Kelson Sans" w:cs="Times New Roman"/>
                <w:b/>
                <w:sz w:val="24"/>
                <w:szCs w:val="24"/>
              </w:rPr>
              <w:t>5. Base de Preparación de los Estados Financieros</w:t>
            </w:r>
          </w:p>
        </w:tc>
      </w:tr>
    </w:tbl>
    <w:p w14:paraId="658FD08B" w14:textId="77777777" w:rsidR="00A83CAA" w:rsidRPr="00E43F17"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594043E1" w14:textId="77777777"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E43F17">
        <w:rPr>
          <w:rFonts w:ascii="Kelson Sans" w:hAnsi="Kelson Sans" w:cs="Times New Roman"/>
          <w:kern w:val="28"/>
          <w:sz w:val="24"/>
          <w:szCs w:val="24"/>
          <w:lang w:val="es-ES"/>
        </w:rPr>
        <w:t xml:space="preserve">Los estados financieros adjuntos del </w:t>
      </w:r>
      <w:r w:rsidRPr="00E43F17">
        <w:rPr>
          <w:rFonts w:ascii="Kelson Sans" w:hAnsi="Kelson Sans" w:cs="Times New Roman"/>
          <w:b/>
          <w:kern w:val="28"/>
          <w:sz w:val="24"/>
          <w:szCs w:val="24"/>
          <w:lang w:val="es-ES"/>
        </w:rPr>
        <w:t>Consejo Estatal de Concertación para la Obra Pública</w:t>
      </w:r>
      <w:r w:rsidRPr="00E43F17">
        <w:rPr>
          <w:rFonts w:ascii="Kelson Sans" w:hAnsi="Kelson Sans" w:cs="Times New Roman"/>
          <w:kern w:val="28"/>
          <w:sz w:val="24"/>
          <w:szCs w:val="24"/>
          <w:lang w:val="es-ES"/>
        </w:rPr>
        <w:t xml:space="preserve"> se prepararon de conformidad con las siguientes disposiciones normativas que le son aplicables en su carácter de Organismo Público Descentralizado creado por el Gobierno del Estado de Sonora: </w:t>
      </w:r>
    </w:p>
    <w:p w14:paraId="1178F159" w14:textId="77777777" w:rsidR="00F620D9" w:rsidRPr="0093516B" w:rsidRDefault="00F620D9"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67CF984E" w14:textId="77777777"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Las disposiciones vigentes de la Ley General de Contabilidad Gubernamental (LGCG).</w:t>
      </w:r>
    </w:p>
    <w:p w14:paraId="2212D249" w14:textId="77777777"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Las Normas de Información Financiera Gubernamental Generales (NIFGG) y las Normas de Información Financieras Gubernamentales Específicas  para el Sector Paraestatal (NIFGE), emitidas por la Unidad de Contabilidad Gubernamental e Informes sobre la Gestión Pública (UCG) de la Secretaría de Hacienda y Crédito Público (SHCP).</w:t>
      </w:r>
    </w:p>
    <w:p w14:paraId="471A0E37" w14:textId="77777777"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Las Normas de Información Financiera emitidas por el Consejo Mexicano para la Investigación y Desarrollo de Normas de Información Financiera, A. C. (CINIF), que son aplicadas de manera supletoria y que han sido autorizadas por la UCG de la SHCP.</w:t>
      </w:r>
    </w:p>
    <w:p w14:paraId="4DA029B3" w14:textId="77777777"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Normas Internacionales de Contabilidad para el Sector Público (NICSP).</w:t>
      </w:r>
    </w:p>
    <w:p w14:paraId="146C8A14" w14:textId="77777777" w:rsidR="00A83CAA" w:rsidRPr="0093516B"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Consejo Nacional de Armonización Contable (CONAC).</w:t>
      </w:r>
    </w:p>
    <w:p w14:paraId="22F9D0C6" w14:textId="359AB8D4" w:rsidR="00A83CAA" w:rsidRDefault="00A83CAA" w:rsidP="00A83CAA">
      <w:pPr>
        <w:pStyle w:val="Prrafodelista"/>
        <w:widowControl w:val="0"/>
        <w:numPr>
          <w:ilvl w:val="0"/>
          <w:numId w:val="3"/>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Postulados Básicos de contabilidad Gubernamental.</w:t>
      </w:r>
    </w:p>
    <w:p w14:paraId="0BB15E0F" w14:textId="20AC2082" w:rsidR="00245BA1" w:rsidRDefault="00245BA1" w:rsidP="00245BA1">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0667ECD4" w14:textId="5BF52D12" w:rsidR="00245BA1" w:rsidRDefault="00245BA1" w:rsidP="00245BA1">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67CF043F" w14:textId="0BE2D6A2" w:rsidR="00245BA1" w:rsidRDefault="00245BA1" w:rsidP="00245BA1">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1850ADFD" w14:textId="6A2F9208" w:rsidR="00245BA1" w:rsidRDefault="00245BA1" w:rsidP="00245BA1">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3E0235EA" w14:textId="75DB3942" w:rsidR="00245BA1" w:rsidRDefault="00245BA1" w:rsidP="00245BA1">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76307E5A" w14:textId="3D6C39C2" w:rsidR="00245BA1" w:rsidRDefault="00245BA1" w:rsidP="00245BA1">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7BF09313" w14:textId="57474AAB" w:rsidR="00245BA1" w:rsidRDefault="00245BA1" w:rsidP="00245BA1">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65086B3E" w14:textId="77777777" w:rsidR="00245BA1" w:rsidRPr="00245BA1" w:rsidRDefault="00245BA1" w:rsidP="00245BA1">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64CAF58C" w14:textId="77777777" w:rsidR="00A83CAA" w:rsidRPr="009351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593AEFD9" w14:textId="77777777" w:rsidR="00A83CAA" w:rsidRPr="0093516B" w:rsidRDefault="00A83CAA" w:rsidP="00A83CAA">
      <w:pPr>
        <w:widowControl w:val="0"/>
        <w:overflowPunct w:val="0"/>
        <w:autoSpaceDE w:val="0"/>
        <w:autoSpaceDN w:val="0"/>
        <w:adjustRightInd w:val="0"/>
        <w:spacing w:after="0" w:line="240" w:lineRule="auto"/>
        <w:jc w:val="center"/>
        <w:rPr>
          <w:rFonts w:ascii="Kelson Sans" w:eastAsia="Times New Roman" w:hAnsi="Kelson Sans" w:cs="Times New Roman"/>
          <w:b/>
          <w:kern w:val="28"/>
          <w:sz w:val="24"/>
          <w:szCs w:val="24"/>
          <w:lang w:val="es-ES"/>
        </w:rPr>
      </w:pPr>
      <w:r w:rsidRPr="0093516B">
        <w:rPr>
          <w:rFonts w:ascii="Kelson Sans" w:eastAsia="Times New Roman" w:hAnsi="Kelson Sans" w:cs="Times New Roman"/>
          <w:b/>
          <w:kern w:val="28"/>
          <w:sz w:val="24"/>
          <w:szCs w:val="24"/>
          <w:lang w:val="es-ES"/>
        </w:rPr>
        <w:t>RESUMEN DE LAS PRINCIPALES POLÍTICAS CONTABLES QUE LE SON RELATIVAS A UNA ENTIDAD GUBERNAMENTAL:</w:t>
      </w:r>
    </w:p>
    <w:p w14:paraId="45103891" w14:textId="77777777" w:rsidR="00A83CAA" w:rsidRPr="0093516B"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14:paraId="1A56D943" w14:textId="77777777"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Base de Registro.-</w:t>
      </w:r>
      <w:r w:rsidRPr="0093516B">
        <w:rPr>
          <w:rFonts w:ascii="Kelson Sans" w:eastAsia="Times New Roman" w:hAnsi="Kelson Sans" w:cs="Times New Roman"/>
          <w:kern w:val="28"/>
          <w:sz w:val="24"/>
          <w:szCs w:val="24"/>
          <w:lang w:val="es-ES"/>
        </w:rPr>
        <w:t xml:space="preserve"> Los gastos se reconocen y se registran en el momento en que se devengan y los ingresos se registran conforme lo establece el acuerdo que reforma las normas y metodologías para la determinación de los momentos contables de los ingresos, emitido por el CONAC el 19 de julio de 2013 y publicado en el D.O.F. el 08 de agosto de 2013.</w:t>
      </w:r>
    </w:p>
    <w:p w14:paraId="10D996DD" w14:textId="77777777" w:rsidR="004740E6"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Costo Histórico.-</w:t>
      </w:r>
      <w:r w:rsidRPr="0093516B">
        <w:rPr>
          <w:rFonts w:ascii="Kelson Sans" w:eastAsia="Times New Roman" w:hAnsi="Kelson Sans" w:cs="Times New Roman"/>
          <w:kern w:val="28"/>
          <w:sz w:val="24"/>
          <w:szCs w:val="24"/>
          <w:lang w:val="es-ES"/>
        </w:rPr>
        <w:t xml:space="preserve"> Los bienes se registran a su costo de adquisición. No se reconocen los efectos de la inflación en los estados financieros, en términos del Boletín- B-10 del </w:t>
      </w:r>
    </w:p>
    <w:p w14:paraId="067D669E" w14:textId="77777777" w:rsidR="00A83CAA"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kern w:val="28"/>
          <w:sz w:val="24"/>
          <w:szCs w:val="24"/>
          <w:lang w:val="es-ES"/>
        </w:rPr>
        <w:t>Instituto Mexicano de Contadores Públicos. Las cifras incluidas en los estados financieros fueron determinadas con base en costos históricos, debido a que el organismo es una institución con fines no lucrativos y no tiene como propósito fundamental darle mantenimiento financiero a su patrimonio, premisa básica para el reconocimiento de los efectos de la inflación en la información financiera.</w:t>
      </w:r>
    </w:p>
    <w:p w14:paraId="13D67612" w14:textId="77777777"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Depreciación de Inmuebles, Maquinaria y Equipo.-</w:t>
      </w:r>
      <w:r w:rsidRPr="0093516B">
        <w:rPr>
          <w:rFonts w:ascii="Kelson Sans" w:eastAsia="Times New Roman" w:hAnsi="Kelson Sans" w:cs="Times New Roman"/>
          <w:kern w:val="28"/>
          <w:sz w:val="24"/>
          <w:szCs w:val="24"/>
          <w:lang w:val="es-ES"/>
        </w:rPr>
        <w:t xml:space="preserve"> A partir del Ejercicio terminado el 31 de diciembre de 2014, se reconoce la depreciación en línea recta de los bienes a través del tiempo, atendiendo a la vida útil de los mismos en base a la guía de Vida Útil estimada y porcentajes de depreciación, emitido por el Consejo Nacional de Armonización Contable.</w:t>
      </w:r>
    </w:p>
    <w:p w14:paraId="257C4CA2" w14:textId="77777777"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Legalidad.-</w:t>
      </w:r>
      <w:r w:rsidRPr="0093516B">
        <w:rPr>
          <w:rFonts w:ascii="Kelson Sans" w:eastAsia="Times New Roman" w:hAnsi="Kelson Sans" w:cs="Times New Roman"/>
          <w:kern w:val="28"/>
          <w:sz w:val="24"/>
          <w:szCs w:val="24"/>
          <w:lang w:val="es-ES"/>
        </w:rPr>
        <w:t xml:space="preserve">  De acuerdo a la práctica contable, todas las operaciones celebradas deben observar las disposiciones legales contenidas en las diversas Leyes y Reglamentos Gubernamentales. Cuando existen conflictos contra las Normas de Información Financiera Gubernamental se da preferencia a las disposiciones legales.</w:t>
      </w:r>
    </w:p>
    <w:p w14:paraId="2C94B041" w14:textId="4DBE54C7" w:rsidR="00A83CAA"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Inversiones en Activos Fijos.-</w:t>
      </w:r>
      <w:r w:rsidRPr="0093516B">
        <w:rPr>
          <w:rFonts w:ascii="Kelson Sans" w:eastAsia="Times New Roman" w:hAnsi="Kelson Sans" w:cs="Times New Roman"/>
          <w:kern w:val="28"/>
          <w:sz w:val="24"/>
          <w:szCs w:val="24"/>
          <w:lang w:val="es-ES"/>
        </w:rPr>
        <w:t xml:space="preserve"> Las inversiones en activos no monetarios se registran a su valor de adquisición, tanto en resultados como el patrimonio, y son considerados como egresos en el periodo que se adquieren.</w:t>
      </w:r>
    </w:p>
    <w:p w14:paraId="288A8C5B" w14:textId="77777777" w:rsidR="000A2730" w:rsidRPr="000A2730" w:rsidRDefault="000A2730" w:rsidP="000A2730">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p>
    <w:p w14:paraId="5F3A7970" w14:textId="77777777" w:rsidR="00A83CAA" w:rsidRPr="0093516B" w:rsidRDefault="00A83CAA" w:rsidP="00A83CAA">
      <w:pPr>
        <w:pStyle w:val="Prrafodelista"/>
        <w:widowControl w:val="0"/>
        <w:numPr>
          <w:ilvl w:val="0"/>
          <w:numId w:val="10"/>
        </w:numPr>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93516B">
        <w:rPr>
          <w:rFonts w:ascii="Kelson Sans" w:eastAsia="Times New Roman" w:hAnsi="Kelson Sans" w:cs="Times New Roman"/>
          <w:b/>
          <w:kern w:val="28"/>
          <w:sz w:val="24"/>
          <w:szCs w:val="24"/>
          <w:lang w:val="es-ES"/>
        </w:rPr>
        <w:t>Obligaciones Laborales.-</w:t>
      </w:r>
      <w:r w:rsidRPr="0093516B">
        <w:rPr>
          <w:rFonts w:ascii="Kelson Sans" w:eastAsia="Times New Roman" w:hAnsi="Kelson Sans" w:cs="Times New Roman"/>
          <w:kern w:val="28"/>
          <w:sz w:val="24"/>
          <w:szCs w:val="24"/>
          <w:lang w:val="es-ES"/>
        </w:rPr>
        <w:t xml:space="preserve"> La Entidad no reconoce los efectos contingentes de las obligaciones laborales del personal contenidas en la NIF D-3, emitidos por el Consejo Mexicano para la Investigación y Desarrollo de Normas de Información Financiera A.C., ya que conforme a los artículos 3,4,5 y 96 de la Ley Número 38 del Instituto de Seguridad y Servicios Sociales de los Trabajadores del Estado de Sonora, y artículo 1 del Reglamento de la Ley antes mencionada, la función de otorgar las jubilaciones y pensiones corresponde al Instituto de Seguridad y Servicios Sociales de los Trabajadores del Estado de Sonora (ISSSTESON).</w:t>
      </w:r>
    </w:p>
    <w:p w14:paraId="6151B6FF" w14:textId="77777777" w:rsidR="00A83CAA" w:rsidRPr="009351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16E63167" w14:textId="77777777" w:rsidR="00C56C0C" w:rsidRPr="0093516B" w:rsidRDefault="00C56C0C"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p w14:paraId="1801EAF4" w14:textId="77777777" w:rsidR="00A83CAA" w:rsidRPr="009351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r w:rsidRPr="0093516B">
        <w:rPr>
          <w:rFonts w:ascii="Kelson Sans" w:eastAsia="Arial Unicode MS" w:hAnsi="Kelson Sans" w:cs="Times New Roman"/>
          <w:b/>
          <w:bCs/>
          <w:kern w:val="28"/>
          <w:sz w:val="24"/>
          <w:szCs w:val="24"/>
          <w:lang w:val="es-ES"/>
        </w:rPr>
        <w:t>6. Políticas de Contabilidad Significativas</w:t>
      </w:r>
    </w:p>
    <w:tbl>
      <w:tblPr>
        <w:tblW w:w="10140" w:type="dxa"/>
        <w:tblInd w:w="55" w:type="dxa"/>
        <w:tblCellMar>
          <w:left w:w="70" w:type="dxa"/>
          <w:right w:w="70" w:type="dxa"/>
        </w:tblCellMar>
        <w:tblLook w:val="04A0" w:firstRow="1" w:lastRow="0" w:firstColumn="1" w:lastColumn="0" w:noHBand="0" w:noVBand="1"/>
      </w:tblPr>
      <w:tblGrid>
        <w:gridCol w:w="4120"/>
        <w:gridCol w:w="1660"/>
        <w:gridCol w:w="1740"/>
        <w:gridCol w:w="2620"/>
      </w:tblGrid>
      <w:tr w:rsidR="00A83CAA" w:rsidRPr="0093516B" w14:paraId="0B9BF843" w14:textId="77777777" w:rsidTr="00A83CAA">
        <w:trPr>
          <w:trHeight w:val="240"/>
        </w:trPr>
        <w:tc>
          <w:tcPr>
            <w:tcW w:w="4120" w:type="dxa"/>
            <w:tcBorders>
              <w:top w:val="nil"/>
              <w:left w:val="nil"/>
              <w:bottom w:val="nil"/>
              <w:right w:val="nil"/>
            </w:tcBorders>
            <w:shd w:val="clear" w:color="auto" w:fill="auto"/>
            <w:noWrap/>
            <w:vAlign w:val="bottom"/>
            <w:hideMark/>
          </w:tcPr>
          <w:p w14:paraId="1C9F3E67" w14:textId="77777777" w:rsidR="00A83CAA" w:rsidRPr="0093516B" w:rsidRDefault="00A83CAA" w:rsidP="00A83CAA">
            <w:pPr>
              <w:spacing w:after="0" w:line="240" w:lineRule="auto"/>
              <w:jc w:val="both"/>
              <w:rPr>
                <w:rFonts w:ascii="Kelson Sans" w:eastAsia="Times New Roman" w:hAnsi="Kelson Sans" w:cs="Times New Roman"/>
                <w:sz w:val="20"/>
                <w:szCs w:val="20"/>
              </w:rPr>
            </w:pPr>
          </w:p>
        </w:tc>
        <w:tc>
          <w:tcPr>
            <w:tcW w:w="1660" w:type="dxa"/>
            <w:tcBorders>
              <w:top w:val="nil"/>
              <w:left w:val="nil"/>
              <w:bottom w:val="nil"/>
              <w:right w:val="nil"/>
            </w:tcBorders>
            <w:shd w:val="clear" w:color="auto" w:fill="auto"/>
            <w:noWrap/>
            <w:vAlign w:val="bottom"/>
            <w:hideMark/>
          </w:tcPr>
          <w:p w14:paraId="2429ABE5" w14:textId="77777777" w:rsidR="00A83CAA" w:rsidRPr="0093516B" w:rsidRDefault="00A83CAA" w:rsidP="00A83CAA">
            <w:pPr>
              <w:spacing w:after="0" w:line="240" w:lineRule="auto"/>
              <w:jc w:val="both"/>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6DB425B0" w14:textId="77777777" w:rsidR="00A83CAA" w:rsidRPr="0093516B" w:rsidRDefault="00A83CAA" w:rsidP="00A83CAA">
            <w:pPr>
              <w:spacing w:after="0" w:line="240" w:lineRule="auto"/>
              <w:jc w:val="both"/>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3316C54D" w14:textId="77777777" w:rsidR="00A83CAA" w:rsidRPr="0093516B" w:rsidRDefault="00A83CAA" w:rsidP="00A83CAA">
            <w:pPr>
              <w:spacing w:after="0" w:line="240" w:lineRule="auto"/>
              <w:jc w:val="both"/>
              <w:rPr>
                <w:rFonts w:ascii="Kelson Sans" w:eastAsia="Times New Roman" w:hAnsi="Kelson Sans" w:cs="Times New Roman"/>
                <w:color w:val="000000"/>
                <w:sz w:val="24"/>
                <w:szCs w:val="24"/>
              </w:rPr>
            </w:pPr>
          </w:p>
        </w:tc>
      </w:tr>
      <w:tr w:rsidR="00A83CAA" w:rsidRPr="0093516B" w14:paraId="160DC7DE" w14:textId="77777777" w:rsidTr="00A83CAA">
        <w:trPr>
          <w:trHeight w:val="509"/>
        </w:trPr>
        <w:tc>
          <w:tcPr>
            <w:tcW w:w="10140" w:type="dxa"/>
            <w:gridSpan w:val="4"/>
            <w:vMerge w:val="restart"/>
            <w:tcBorders>
              <w:top w:val="nil"/>
              <w:left w:val="nil"/>
              <w:bottom w:val="nil"/>
              <w:right w:val="nil"/>
            </w:tcBorders>
            <w:shd w:val="clear" w:color="auto" w:fill="auto"/>
            <w:vAlign w:val="bottom"/>
            <w:hideMark/>
          </w:tcPr>
          <w:p w14:paraId="798FDB48" w14:textId="77777777" w:rsidR="0093516B"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 xml:space="preserve">De conformidad con la Ley Contabilidad Gubernamental publicada el 31 de diciembre del 2008, los registros contables de los entes públicos se llevarán con base acumulativa, la contabilización de las transacciones de gastos se harán conforme a la fecha de su realización independientemente de su pago, y las transacciones del ingreso se registrarán </w:t>
            </w:r>
          </w:p>
          <w:p w14:paraId="1EDC5B29" w14:textId="77777777" w:rsidR="004740E6"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cuando exista jurídicamente un derecho de cobro. De acuerdo con  los artículos transitorios</w:t>
            </w:r>
          </w:p>
          <w:p w14:paraId="06A1ED12" w14:textId="77777777" w:rsidR="00A83CAA" w:rsidRPr="0093516B"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 xml:space="preserve"> de la nueva Ley de Contabilidad Gubernamental, esta se aplicará de manera paulatina a partir del 2009</w:t>
            </w:r>
          </w:p>
          <w:p w14:paraId="0D106F5C" w14:textId="0F0723A9" w:rsidR="00AB1D8E" w:rsidRDefault="00AB1D8E" w:rsidP="000124F0">
            <w:pPr>
              <w:spacing w:after="0" w:line="240" w:lineRule="auto"/>
              <w:ind w:right="274"/>
              <w:jc w:val="both"/>
              <w:rPr>
                <w:rFonts w:ascii="Kelson Sans" w:eastAsia="Times New Roman" w:hAnsi="Kelson Sans" w:cs="Times New Roman"/>
                <w:color w:val="000000"/>
                <w:sz w:val="20"/>
                <w:szCs w:val="20"/>
              </w:rPr>
            </w:pPr>
          </w:p>
          <w:p w14:paraId="1FEFC0B8" w14:textId="4BC120C5" w:rsidR="00245BA1" w:rsidRDefault="00245BA1" w:rsidP="000124F0">
            <w:pPr>
              <w:spacing w:after="0" w:line="240" w:lineRule="auto"/>
              <w:ind w:right="274"/>
              <w:jc w:val="both"/>
              <w:rPr>
                <w:rFonts w:ascii="Kelson Sans" w:eastAsia="Times New Roman" w:hAnsi="Kelson Sans" w:cs="Times New Roman"/>
                <w:color w:val="000000"/>
                <w:sz w:val="20"/>
                <w:szCs w:val="20"/>
              </w:rPr>
            </w:pPr>
          </w:p>
          <w:p w14:paraId="4B12FBCF" w14:textId="325310A9" w:rsidR="00245BA1" w:rsidRDefault="00245BA1" w:rsidP="000124F0">
            <w:pPr>
              <w:spacing w:after="0" w:line="240" w:lineRule="auto"/>
              <w:ind w:right="274"/>
              <w:jc w:val="both"/>
              <w:rPr>
                <w:rFonts w:ascii="Kelson Sans" w:eastAsia="Times New Roman" w:hAnsi="Kelson Sans" w:cs="Times New Roman"/>
                <w:color w:val="000000"/>
                <w:sz w:val="20"/>
                <w:szCs w:val="20"/>
              </w:rPr>
            </w:pPr>
          </w:p>
          <w:p w14:paraId="37B302C7" w14:textId="697E6EE5" w:rsidR="00245BA1" w:rsidRDefault="00245BA1" w:rsidP="000124F0">
            <w:pPr>
              <w:spacing w:after="0" w:line="240" w:lineRule="auto"/>
              <w:ind w:right="274"/>
              <w:jc w:val="both"/>
              <w:rPr>
                <w:rFonts w:ascii="Kelson Sans" w:eastAsia="Times New Roman" w:hAnsi="Kelson Sans" w:cs="Times New Roman"/>
                <w:color w:val="000000"/>
                <w:sz w:val="20"/>
                <w:szCs w:val="20"/>
              </w:rPr>
            </w:pPr>
          </w:p>
          <w:p w14:paraId="327148E5" w14:textId="3F063CC7" w:rsidR="00245BA1" w:rsidRDefault="00245BA1" w:rsidP="000124F0">
            <w:pPr>
              <w:spacing w:after="0" w:line="240" w:lineRule="auto"/>
              <w:ind w:right="274"/>
              <w:jc w:val="both"/>
              <w:rPr>
                <w:rFonts w:ascii="Kelson Sans" w:eastAsia="Times New Roman" w:hAnsi="Kelson Sans" w:cs="Times New Roman"/>
                <w:color w:val="000000"/>
                <w:sz w:val="20"/>
                <w:szCs w:val="20"/>
              </w:rPr>
            </w:pPr>
          </w:p>
          <w:p w14:paraId="6D5671FC" w14:textId="77777777" w:rsidR="00245BA1" w:rsidRDefault="00245BA1" w:rsidP="000124F0">
            <w:pPr>
              <w:spacing w:after="0" w:line="240" w:lineRule="auto"/>
              <w:ind w:right="274"/>
              <w:jc w:val="both"/>
              <w:rPr>
                <w:rFonts w:ascii="Kelson Sans" w:eastAsia="Times New Roman" w:hAnsi="Kelson Sans" w:cs="Times New Roman"/>
                <w:color w:val="000000"/>
                <w:sz w:val="20"/>
                <w:szCs w:val="20"/>
              </w:rPr>
            </w:pPr>
          </w:p>
          <w:p w14:paraId="4A8CC927" w14:textId="77777777" w:rsidR="00AB1D8E" w:rsidRPr="0093516B" w:rsidRDefault="00AB1D8E" w:rsidP="000124F0">
            <w:pPr>
              <w:spacing w:after="0" w:line="240" w:lineRule="auto"/>
              <w:ind w:right="274"/>
              <w:jc w:val="both"/>
              <w:rPr>
                <w:rFonts w:ascii="Kelson Sans" w:eastAsia="Times New Roman" w:hAnsi="Kelson Sans" w:cs="Times New Roman"/>
                <w:color w:val="000000"/>
                <w:sz w:val="20"/>
                <w:szCs w:val="20"/>
              </w:rPr>
            </w:pPr>
          </w:p>
        </w:tc>
      </w:tr>
      <w:tr w:rsidR="00A83CAA" w:rsidRPr="0093516B" w14:paraId="4716C8D8" w14:textId="77777777" w:rsidTr="00A83CAA">
        <w:trPr>
          <w:trHeight w:val="509"/>
        </w:trPr>
        <w:tc>
          <w:tcPr>
            <w:tcW w:w="10140" w:type="dxa"/>
            <w:gridSpan w:val="4"/>
            <w:vMerge/>
            <w:tcBorders>
              <w:top w:val="nil"/>
              <w:left w:val="nil"/>
              <w:bottom w:val="nil"/>
              <w:right w:val="nil"/>
            </w:tcBorders>
            <w:vAlign w:val="center"/>
            <w:hideMark/>
          </w:tcPr>
          <w:p w14:paraId="29B95C4D" w14:textId="77777777" w:rsidR="00A83CAA" w:rsidRPr="0093516B" w:rsidRDefault="00A83CAA" w:rsidP="000124F0">
            <w:pPr>
              <w:spacing w:after="0" w:line="240" w:lineRule="auto"/>
              <w:ind w:right="274"/>
              <w:jc w:val="both"/>
              <w:rPr>
                <w:rFonts w:ascii="Kelson Sans" w:eastAsia="Times New Roman" w:hAnsi="Kelson Sans" w:cs="Times New Roman"/>
                <w:color w:val="000000"/>
                <w:sz w:val="24"/>
                <w:szCs w:val="24"/>
              </w:rPr>
            </w:pPr>
          </w:p>
        </w:tc>
      </w:tr>
      <w:tr w:rsidR="00A83CAA" w:rsidRPr="0093516B" w14:paraId="0AC5CF5C" w14:textId="77777777" w:rsidTr="00A83CAA">
        <w:trPr>
          <w:trHeight w:val="1275"/>
        </w:trPr>
        <w:tc>
          <w:tcPr>
            <w:tcW w:w="10140" w:type="dxa"/>
            <w:gridSpan w:val="4"/>
            <w:tcBorders>
              <w:top w:val="nil"/>
              <w:left w:val="nil"/>
              <w:bottom w:val="nil"/>
              <w:right w:val="nil"/>
            </w:tcBorders>
            <w:shd w:val="clear" w:color="auto" w:fill="auto"/>
            <w:vAlign w:val="bottom"/>
            <w:hideMark/>
          </w:tcPr>
          <w:p w14:paraId="5023DC43" w14:textId="77777777" w:rsidR="00A83CAA" w:rsidRPr="0093516B" w:rsidRDefault="00A83CAA" w:rsidP="000124F0">
            <w:pPr>
              <w:spacing w:after="0" w:line="240" w:lineRule="auto"/>
              <w:ind w:right="274"/>
              <w:jc w:val="both"/>
              <w:rPr>
                <w:rFonts w:ascii="Kelson Sans" w:eastAsia="Times New Roman" w:hAnsi="Kelson Sans" w:cs="Times New Roman"/>
                <w:color w:val="000000"/>
                <w:sz w:val="24"/>
                <w:szCs w:val="24"/>
              </w:rPr>
            </w:pPr>
            <w:r w:rsidRPr="0093516B">
              <w:rPr>
                <w:rFonts w:ascii="Kelson Sans" w:eastAsia="Times New Roman" w:hAnsi="Kelson Sans" w:cs="Times New Roman"/>
                <w:color w:val="000000"/>
                <w:sz w:val="24"/>
                <w:szCs w:val="24"/>
              </w:rPr>
              <w:t>El 11 de enero de 2012, el Consejo Nacional de Armonización Contable (CONAC) publicó el acuerdo de interpretación sobre la obligación establecida en los artículos transitorios de la Ley General de Contabilidad Gubernamental. El CONAC tiene por objeto la emisión de las normas contables y lineamientos para la creación de la información financiera que aplicaran los entes públicos, previamente formuladas y propuestas por el secretario técnico.</w:t>
            </w:r>
          </w:p>
        </w:tc>
      </w:tr>
    </w:tbl>
    <w:p w14:paraId="61B0A7CE" w14:textId="77777777" w:rsidR="00A83CAA" w:rsidRPr="0093516B" w:rsidRDefault="00A83CAA" w:rsidP="00A83CAA">
      <w:pPr>
        <w:pStyle w:val="Prrafodelista"/>
        <w:widowControl w:val="0"/>
        <w:numPr>
          <w:ilvl w:val="0"/>
          <w:numId w:val="4"/>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93516B">
        <w:rPr>
          <w:rFonts w:ascii="Kelson Sans" w:hAnsi="Kelson Sans" w:cs="Times New Roman"/>
          <w:b/>
          <w:kern w:val="28"/>
          <w:sz w:val="24"/>
          <w:szCs w:val="24"/>
          <w:lang w:val="es-ES"/>
        </w:rPr>
        <w:t>Ley General de Contabilidad Gubernamental (LGCG)</w:t>
      </w:r>
    </w:p>
    <w:p w14:paraId="51226A31" w14:textId="77777777"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14:paraId="3050CA45" w14:textId="77777777" w:rsidR="00401761" w:rsidRDefault="00401761"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266C8532" w14:textId="77777777" w:rsidR="00F97913"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El 31 de diciembre de 2008 se publicó en el Diario Oficial de la Federación la LGCG, que entró en vigor el 1 de enero de 2009, y es de observancia obligatoria para los poderes Ejecutivo, Legislativo y Judicial de la Federación, los Estados y el Distrito Federal; los Ayuntamientos de los Municipios; los Órganos Político Administrativos de las Demarcaciones Territoriales del </w:t>
      </w:r>
    </w:p>
    <w:p w14:paraId="2C3E979F" w14:textId="77777777" w:rsidR="00A83CAA"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Distrito Federal; las Entidades de la Administración Pública Paraestatal, ya sean federales, estatales o municipales y los Órganos Autónomos Federales y Estatales.</w:t>
      </w:r>
    </w:p>
    <w:p w14:paraId="784B7B09" w14:textId="77777777" w:rsidR="00BC4FDE" w:rsidRPr="0093516B" w:rsidRDefault="00BC4FDE"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02BC0507" w14:textId="77777777"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14:paraId="0219A1A8" w14:textId="77777777" w:rsidR="00C41C84"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La Ley tiene como objeto establecer los criterios generales que regirán la contabilidad gubernamental y la emisión de la información financiera de los entes públicos, con la </w:t>
      </w:r>
    </w:p>
    <w:p w14:paraId="2C5B61C8" w14:textId="77777777"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finalidad de lograr la armonización contable a nivel nacional, para lo cual fue creado el Consejo Nacional de Armonización Contable (CONAC) como órgano de coordinación para la armonización de la contabilidad  gubernamental, el cual tiene por objeto la emisión de las normas contables y las disposiciones presupuestales que se aplicarán para la generación de información financiera y presupuestal que emitirán los entes públicos.</w:t>
      </w:r>
    </w:p>
    <w:p w14:paraId="48C30586" w14:textId="77777777"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14:paraId="7CB7D000" w14:textId="77777777" w:rsidR="00A83CAA" w:rsidRP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En 2009, 2010 y 2011, el CONAC emitió diversas disposiciones regulatorias en materia de contabilidad gubernamental y presupuestal, en las cuales se establecieron diversas fechas para el inicio de su aplicación efectiva.</w:t>
      </w:r>
    </w:p>
    <w:p w14:paraId="32B3868A" w14:textId="77777777" w:rsidR="00A83CAA"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0"/>
          <w:szCs w:val="20"/>
          <w:lang w:val="es-ES"/>
        </w:rPr>
      </w:pPr>
    </w:p>
    <w:p w14:paraId="7D714AD8" w14:textId="77777777" w:rsidR="00E102DD"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Con la finalidad de dar cumplimiento al objetivo de la armonización contable y establecer los ejercicios sociales en que tendrá aplicación efectiva el conjunto de normas aplicables, el 15 de diciembre de 2010 el CONAC emitió el Acuerdo de Interpretación sobre las obligaciones establecidas en los artículos transitorios de la LGCG, en el cual interpretó que las entidades paraestatales del Gobierno Estatal tienen </w:t>
      </w:r>
    </w:p>
    <w:p w14:paraId="2DA47331" w14:textId="77777777" w:rsidR="0093516B"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la obligación, en cuanto al ámbito de su aplicación correspondientes al del inciso “A”, a partir del 1 de enero de 2012 de realizar registros contables con base acumulativa, apegándose al marco conceptual y a los postulados básicos de contabilidad gubernamental, así como a las normas y metodologías que establezcan los momentos contables, los clasificadores y los manuales de contabilidad gubernamental armonizados, y de acuerdo con las respectivas matrices de conversión con </w:t>
      </w:r>
    </w:p>
    <w:p w14:paraId="18E3EFCD" w14:textId="77777777" w:rsidR="004740E6"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las características señaladas en los artículos 40 y 41 de la LGCG. Consecuentemente, a partir de la fecha señalada tienen la obligación de emitir información contable, presupuestaria y programática sobre la base técnica prevista en los documentos técnico-contables </w:t>
      </w:r>
    </w:p>
    <w:p w14:paraId="7B734C82" w14:textId="77777777" w:rsidR="00A83CAA" w:rsidRDefault="00A83CAA"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siguientes:</w:t>
      </w:r>
    </w:p>
    <w:p w14:paraId="114B0A8B" w14:textId="285FCCA1" w:rsidR="00235D22" w:rsidRDefault="00235D22"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7E3A0E88" w14:textId="144C73A4" w:rsidR="00245BA1" w:rsidRDefault="00245BA1"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53FD1459" w14:textId="2F0275E5" w:rsidR="00245BA1" w:rsidRDefault="00245BA1"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0C71AAAF" w14:textId="7FADC2E7" w:rsidR="00245BA1" w:rsidRDefault="00245BA1"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481B151F" w14:textId="5206342E" w:rsidR="00245BA1" w:rsidRDefault="00245BA1"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530CB475" w14:textId="2973CDFD" w:rsidR="00245BA1" w:rsidRDefault="00245BA1"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5AB22273" w14:textId="7EE070D0" w:rsidR="00245BA1" w:rsidRDefault="00245BA1"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0354D001" w14:textId="67BC7454" w:rsidR="00245BA1" w:rsidRDefault="00245BA1"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43C79CAD" w14:textId="5BD26160" w:rsidR="00245BA1" w:rsidRDefault="00245BA1"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30EE997C" w14:textId="4C82FC51" w:rsidR="00245BA1" w:rsidRDefault="00245BA1"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58169A33" w14:textId="77777777" w:rsidR="00245BA1" w:rsidRDefault="00245BA1" w:rsidP="00A83CAA">
      <w:pPr>
        <w:pStyle w:val="Prrafodelista"/>
        <w:widowControl w:val="0"/>
        <w:overflowPunct w:val="0"/>
        <w:autoSpaceDE w:val="0"/>
        <w:autoSpaceDN w:val="0"/>
        <w:adjustRightInd w:val="0"/>
        <w:spacing w:after="0" w:line="240" w:lineRule="auto"/>
        <w:ind w:left="0"/>
        <w:jc w:val="both"/>
        <w:rPr>
          <w:rFonts w:ascii="Kelson Sans" w:hAnsi="Kelson Sans" w:cs="Times New Roman"/>
          <w:kern w:val="28"/>
          <w:sz w:val="24"/>
          <w:szCs w:val="24"/>
          <w:lang w:val="es-ES"/>
        </w:rPr>
      </w:pPr>
    </w:p>
    <w:p w14:paraId="06E03EF5"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1.- Marco Conceptual</w:t>
      </w:r>
    </w:p>
    <w:p w14:paraId="63DBE2EA"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2.- Postulados Básicos de Contabilidad Gubernamental </w:t>
      </w:r>
    </w:p>
    <w:p w14:paraId="059D27C4"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3.- Clasificador por Objeto del Gasto</w:t>
      </w:r>
    </w:p>
    <w:p w14:paraId="790B4E3C"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4.- Clasificador por Tipo del Gasto</w:t>
      </w:r>
    </w:p>
    <w:p w14:paraId="41C5514D"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5.- Clasificador por Rubro de Ingreso</w:t>
      </w:r>
    </w:p>
    <w:p w14:paraId="49CCDA67"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6.- Catálogo de Cuentas de Contabilidad </w:t>
      </w:r>
    </w:p>
    <w:p w14:paraId="52E37CAE"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7.- Momentos Contables de los Egresos</w:t>
      </w:r>
    </w:p>
    <w:p w14:paraId="7C330230"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8.- Momentos Contables de los Ingresos</w:t>
      </w:r>
    </w:p>
    <w:p w14:paraId="4BE7E99E" w14:textId="77777777" w:rsidR="00A83CAA" w:rsidRPr="0093516B" w:rsidRDefault="00A83CAA" w:rsidP="00A83CAA">
      <w:pPr>
        <w:pStyle w:val="Prrafodelista"/>
        <w:widowControl w:val="0"/>
        <w:overflowPunct w:val="0"/>
        <w:autoSpaceDE w:val="0"/>
        <w:autoSpaceDN w:val="0"/>
        <w:adjustRightInd w:val="0"/>
        <w:spacing w:line="240" w:lineRule="auto"/>
        <w:ind w:left="709"/>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9.- Manual de Contabilidad Gubernamental</w:t>
      </w:r>
    </w:p>
    <w:p w14:paraId="1AFA27BF" w14:textId="77777777" w:rsidR="00872713" w:rsidRDefault="00872713" w:rsidP="00A83CAA">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p w14:paraId="09D37998" w14:textId="77777777"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b/>
          <w:kern w:val="28"/>
          <w:sz w:val="24"/>
          <w:szCs w:val="24"/>
          <w:lang w:val="es-ES"/>
        </w:rPr>
        <w:t>Artículo 40 LGCG.-</w:t>
      </w:r>
      <w:r w:rsidRPr="0093516B">
        <w:rPr>
          <w:rFonts w:ascii="Kelson Sans" w:hAnsi="Kelson Sans" w:cs="Times New Roman"/>
          <w:kern w:val="28"/>
          <w:sz w:val="24"/>
          <w:szCs w:val="24"/>
          <w:lang w:val="es-ES"/>
        </w:rPr>
        <w:t xml:space="preserve"> Los procesos administrativos de los entes públicos que impliquen transacciones presupuestarias y contables generarán el registro automático y por única vez de las mismas en los momentos contables correspondientes. </w:t>
      </w:r>
    </w:p>
    <w:p w14:paraId="10EC8055" w14:textId="77777777"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b/>
          <w:kern w:val="28"/>
          <w:sz w:val="20"/>
          <w:szCs w:val="20"/>
          <w:lang w:val="es-ES"/>
        </w:rPr>
      </w:pPr>
    </w:p>
    <w:p w14:paraId="5C03F4A0" w14:textId="77777777"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b/>
          <w:kern w:val="28"/>
          <w:sz w:val="24"/>
          <w:szCs w:val="24"/>
          <w:lang w:val="es-ES"/>
        </w:rPr>
        <w:t>Artículo 41 LGCG.-</w:t>
      </w:r>
      <w:r w:rsidRPr="0093516B">
        <w:rPr>
          <w:rFonts w:ascii="Kelson Sans" w:hAnsi="Kelson Sans" w:cs="Times New Roman"/>
          <w:kern w:val="28"/>
          <w:sz w:val="24"/>
          <w:szCs w:val="24"/>
          <w:lang w:val="es-ES"/>
        </w:rPr>
        <w:t xml:space="preserve"> Para el registro único de las operaciones presupuestarias y contables, los entes públicos dispondrán de clasificadores presupuestarios, listas de cuentas y catálogos de bienes o instrumentos similares que permitan su interrelación automática.</w:t>
      </w:r>
    </w:p>
    <w:p w14:paraId="1ECC7D5C" w14:textId="77777777" w:rsidR="00A83CAA" w:rsidRPr="0093516B" w:rsidRDefault="00A83CAA" w:rsidP="00A83CAA">
      <w:pPr>
        <w:pStyle w:val="Prrafodelista"/>
        <w:widowControl w:val="0"/>
        <w:numPr>
          <w:ilvl w:val="0"/>
          <w:numId w:val="4"/>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93516B">
        <w:rPr>
          <w:rFonts w:ascii="Kelson Sans" w:hAnsi="Kelson Sans" w:cs="Times New Roman"/>
          <w:b/>
          <w:kern w:val="28"/>
          <w:sz w:val="24"/>
          <w:szCs w:val="24"/>
          <w:lang w:val="es-ES"/>
        </w:rPr>
        <w:t>Postulados Básicos de la Contabilidad Gubernamental</w:t>
      </w:r>
    </w:p>
    <w:p w14:paraId="25F20718" w14:textId="77777777" w:rsidR="00A83CAA" w:rsidRPr="0093516B" w:rsidRDefault="00A83CAA" w:rsidP="00A83CAA">
      <w:pPr>
        <w:widowControl w:val="0"/>
        <w:overflowPunct w:val="0"/>
        <w:autoSpaceDE w:val="0"/>
        <w:autoSpaceDN w:val="0"/>
        <w:adjustRightInd w:val="0"/>
        <w:spacing w:after="0" w:line="240" w:lineRule="auto"/>
        <w:jc w:val="both"/>
        <w:rPr>
          <w:rFonts w:ascii="Kelson Sans" w:hAnsi="Kelson Sans" w:cs="Times New Roman"/>
          <w:b/>
          <w:kern w:val="28"/>
          <w:sz w:val="24"/>
          <w:szCs w:val="24"/>
          <w:lang w:val="es-ES"/>
        </w:rPr>
      </w:pPr>
    </w:p>
    <w:tbl>
      <w:tblPr>
        <w:tblW w:w="8715" w:type="dxa"/>
        <w:tblInd w:w="144" w:type="dxa"/>
        <w:tblLayout w:type="fixed"/>
        <w:tblCellMar>
          <w:left w:w="43" w:type="dxa"/>
          <w:right w:w="43" w:type="dxa"/>
        </w:tblCellMar>
        <w:tblLook w:val="04A0" w:firstRow="1" w:lastRow="0" w:firstColumn="1" w:lastColumn="0" w:noHBand="0" w:noVBand="1"/>
      </w:tblPr>
      <w:tblGrid>
        <w:gridCol w:w="8715"/>
      </w:tblGrid>
      <w:tr w:rsidR="00A83CAA" w:rsidRPr="0093516B" w14:paraId="0FF01A07" w14:textId="77777777" w:rsidTr="00A83CAA">
        <w:tc>
          <w:tcPr>
            <w:tcW w:w="8715" w:type="dxa"/>
            <w:hideMark/>
          </w:tcPr>
          <w:p w14:paraId="5106E0EF" w14:textId="77777777"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 xml:space="preserve">1) SUSTANCIA ECONÓMICA </w:t>
            </w:r>
          </w:p>
        </w:tc>
      </w:tr>
      <w:tr w:rsidR="00A83CAA" w:rsidRPr="0093516B" w14:paraId="266539F0" w14:textId="77777777" w:rsidTr="00A83CAA">
        <w:tc>
          <w:tcPr>
            <w:tcW w:w="8715" w:type="dxa"/>
          </w:tcPr>
          <w:p w14:paraId="092332EC" w14:textId="77777777" w:rsidR="00A83CAA" w:rsidRPr="0093516B"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Es el reconocimiento contable de las transacciones, transformaciones internas y otros eventos, que afectan económicamente al ente público y delimitan la operación del Sistema de Contabilidad Gubernamental (SCG).</w:t>
            </w:r>
          </w:p>
        </w:tc>
      </w:tr>
      <w:tr w:rsidR="00A83CAA" w:rsidRPr="0093516B" w14:paraId="5B0403E2" w14:textId="77777777" w:rsidTr="00A83CAA">
        <w:tc>
          <w:tcPr>
            <w:tcW w:w="8715" w:type="dxa"/>
          </w:tcPr>
          <w:p w14:paraId="20EDB9F7" w14:textId="77777777" w:rsidR="00A83CAA" w:rsidRPr="0093516B" w:rsidRDefault="00A83CAA" w:rsidP="00A83CAA">
            <w:pPr>
              <w:pStyle w:val="Texto"/>
              <w:spacing w:after="0" w:line="264" w:lineRule="exact"/>
              <w:ind w:firstLine="0"/>
              <w:rPr>
                <w:rFonts w:ascii="Kelson Sans" w:hAnsi="Kelson Sans" w:cs="Times New Roman"/>
                <w:b/>
                <w:sz w:val="20"/>
              </w:rPr>
            </w:pPr>
            <w:r w:rsidRPr="0093516B">
              <w:rPr>
                <w:rFonts w:ascii="Kelson Sans" w:hAnsi="Kelson Sans" w:cs="Times New Roman"/>
                <w:b/>
                <w:sz w:val="24"/>
                <w:szCs w:val="24"/>
              </w:rPr>
              <w:t xml:space="preserve">Explicación del postulado básico </w:t>
            </w:r>
          </w:p>
        </w:tc>
      </w:tr>
      <w:tr w:rsidR="00A83CAA" w:rsidRPr="0093516B" w14:paraId="6BAC40B5" w14:textId="77777777" w:rsidTr="00A83CAA">
        <w:tc>
          <w:tcPr>
            <w:tcW w:w="8715" w:type="dxa"/>
            <w:hideMark/>
          </w:tcPr>
          <w:p w14:paraId="4415D60F" w14:textId="77777777" w:rsidR="00A83CAA" w:rsidRPr="0093516B" w:rsidRDefault="00A83CAA" w:rsidP="00A83CAA">
            <w:pPr>
              <w:pStyle w:val="Texto"/>
              <w:numPr>
                <w:ilvl w:val="0"/>
                <w:numId w:val="8"/>
              </w:numPr>
              <w:spacing w:after="0" w:line="240" w:lineRule="auto"/>
              <w:rPr>
                <w:rFonts w:ascii="Kelson Sans" w:hAnsi="Kelson Sans" w:cs="Times New Roman"/>
                <w:sz w:val="24"/>
                <w:szCs w:val="24"/>
              </w:rPr>
            </w:pPr>
            <w:r w:rsidRPr="0093516B">
              <w:rPr>
                <w:rFonts w:ascii="Kelson Sans" w:hAnsi="Kelson Sans" w:cs="Times New Roman"/>
                <w:sz w:val="24"/>
                <w:szCs w:val="24"/>
              </w:rPr>
              <w:t>El SCG estará estructurado de tal manera que permita la captación de la esencia económica en la delimitación y operación del ente público, apegándose a la normatividad emitida por el Consejo Nacional de Armonización Contable (CONAC).</w:t>
            </w:r>
          </w:p>
          <w:p w14:paraId="14C1D8F1" w14:textId="77777777"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14:paraId="1A340213" w14:textId="77777777" w:rsidTr="00A83CAA">
        <w:tc>
          <w:tcPr>
            <w:tcW w:w="8715" w:type="dxa"/>
          </w:tcPr>
          <w:p w14:paraId="4A3B5192" w14:textId="77777777" w:rsidR="00A83CAA" w:rsidRDefault="00A83CAA" w:rsidP="00A83CAA">
            <w:pPr>
              <w:pStyle w:val="Texto"/>
              <w:numPr>
                <w:ilvl w:val="0"/>
                <w:numId w:val="8"/>
              </w:numPr>
              <w:spacing w:after="0" w:line="240" w:lineRule="auto"/>
              <w:rPr>
                <w:rFonts w:ascii="Kelson Sans" w:hAnsi="Kelson Sans" w:cs="Times New Roman"/>
                <w:sz w:val="24"/>
                <w:szCs w:val="24"/>
              </w:rPr>
            </w:pPr>
            <w:r w:rsidRPr="0093516B">
              <w:rPr>
                <w:rFonts w:ascii="Kelson Sans" w:hAnsi="Kelson Sans" w:cs="Times New Roman"/>
                <w:sz w:val="24"/>
                <w:szCs w:val="24"/>
              </w:rPr>
              <w:t>Al reflejar la situación económica contable de las transacciones, se genera la información que proporciona los elementos necesarios para una adecuada toma de decisiones.</w:t>
            </w:r>
          </w:p>
          <w:p w14:paraId="60B52494" w14:textId="77777777" w:rsidR="00E102DD" w:rsidRDefault="00E102DD" w:rsidP="0049325F">
            <w:pPr>
              <w:pStyle w:val="Texto"/>
              <w:spacing w:after="0" w:line="240" w:lineRule="auto"/>
              <w:rPr>
                <w:rFonts w:ascii="Kelson Sans" w:hAnsi="Kelson Sans" w:cs="Times New Roman"/>
                <w:sz w:val="24"/>
                <w:szCs w:val="24"/>
              </w:rPr>
            </w:pPr>
          </w:p>
          <w:p w14:paraId="20493A1A" w14:textId="77777777" w:rsidR="00E102DD" w:rsidRPr="0093516B" w:rsidRDefault="00E102DD" w:rsidP="0049325F">
            <w:pPr>
              <w:pStyle w:val="Texto"/>
              <w:spacing w:after="0" w:line="240" w:lineRule="auto"/>
              <w:rPr>
                <w:rFonts w:ascii="Kelson Sans" w:hAnsi="Kelson Sans" w:cs="Times New Roman"/>
                <w:sz w:val="24"/>
                <w:szCs w:val="24"/>
              </w:rPr>
            </w:pPr>
          </w:p>
          <w:p w14:paraId="3446C659" w14:textId="77777777"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2) ENTES PÚBLICOS</w:t>
            </w:r>
          </w:p>
        </w:tc>
      </w:tr>
      <w:tr w:rsidR="00A83CAA" w:rsidRPr="0093516B" w14:paraId="2A3EB66C" w14:textId="77777777" w:rsidTr="00A83CAA">
        <w:trPr>
          <w:trHeight w:val="245"/>
        </w:trPr>
        <w:tc>
          <w:tcPr>
            <w:tcW w:w="8715" w:type="dxa"/>
            <w:hideMark/>
          </w:tcPr>
          <w:p w14:paraId="58406027" w14:textId="77777777" w:rsidR="004740E6"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Los poderes Ejecutivo, Legislativo y Judicial de la Federación y de las entidades federativas; los entes autónomos de la Federación y de las entidades federativas; los ayuntamientos de los municipios; los órganos político-administrativos de las</w:t>
            </w:r>
          </w:p>
          <w:p w14:paraId="38B59C6C" w14:textId="77777777" w:rsidR="00A83CAA" w:rsidRPr="0093516B"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 xml:space="preserve"> demarcaciones territoriales del Distrito Federal; y las entidades de la administración pública paraestatal, ya sean federales, estatales o municipales.</w:t>
            </w:r>
          </w:p>
        </w:tc>
      </w:tr>
      <w:tr w:rsidR="00A83CAA" w:rsidRPr="0093516B" w14:paraId="05E031D4" w14:textId="77777777" w:rsidTr="00A83CAA">
        <w:tc>
          <w:tcPr>
            <w:tcW w:w="8715" w:type="dxa"/>
          </w:tcPr>
          <w:p w14:paraId="3AC3028E" w14:textId="77777777" w:rsidR="00A83CAA" w:rsidRDefault="00A83CAA" w:rsidP="00A83CAA">
            <w:pPr>
              <w:pStyle w:val="Texto"/>
              <w:spacing w:after="0" w:line="240" w:lineRule="auto"/>
              <w:ind w:firstLine="0"/>
              <w:rPr>
                <w:rFonts w:ascii="Kelson Sans" w:hAnsi="Kelson Sans" w:cs="Times New Roman"/>
                <w:sz w:val="16"/>
                <w:szCs w:val="16"/>
                <w:lang w:val="es-MX"/>
              </w:rPr>
            </w:pPr>
          </w:p>
          <w:p w14:paraId="2075BC7B" w14:textId="77777777" w:rsidR="00245BA1" w:rsidRDefault="00245BA1" w:rsidP="00A83CAA">
            <w:pPr>
              <w:pStyle w:val="Texto"/>
              <w:spacing w:after="0" w:line="240" w:lineRule="auto"/>
              <w:ind w:firstLine="0"/>
              <w:rPr>
                <w:rFonts w:ascii="Kelson Sans" w:hAnsi="Kelson Sans" w:cs="Times New Roman"/>
                <w:sz w:val="16"/>
                <w:szCs w:val="16"/>
                <w:lang w:val="es-MX"/>
              </w:rPr>
            </w:pPr>
          </w:p>
          <w:p w14:paraId="417FA2FF" w14:textId="77777777" w:rsidR="00245BA1" w:rsidRDefault="00245BA1" w:rsidP="00A83CAA">
            <w:pPr>
              <w:pStyle w:val="Texto"/>
              <w:spacing w:after="0" w:line="240" w:lineRule="auto"/>
              <w:ind w:firstLine="0"/>
              <w:rPr>
                <w:rFonts w:ascii="Kelson Sans" w:hAnsi="Kelson Sans" w:cs="Times New Roman"/>
                <w:sz w:val="16"/>
                <w:szCs w:val="16"/>
                <w:lang w:val="es-MX"/>
              </w:rPr>
            </w:pPr>
          </w:p>
          <w:p w14:paraId="17159969" w14:textId="77777777" w:rsidR="00245BA1" w:rsidRDefault="00245BA1" w:rsidP="00A83CAA">
            <w:pPr>
              <w:pStyle w:val="Texto"/>
              <w:spacing w:after="0" w:line="240" w:lineRule="auto"/>
              <w:ind w:firstLine="0"/>
              <w:rPr>
                <w:rFonts w:ascii="Kelson Sans" w:hAnsi="Kelson Sans" w:cs="Times New Roman"/>
                <w:sz w:val="16"/>
                <w:szCs w:val="16"/>
                <w:lang w:val="es-MX"/>
              </w:rPr>
            </w:pPr>
          </w:p>
          <w:p w14:paraId="64F16409" w14:textId="77777777" w:rsidR="00245BA1" w:rsidRDefault="00245BA1" w:rsidP="00A83CAA">
            <w:pPr>
              <w:pStyle w:val="Texto"/>
              <w:spacing w:after="0" w:line="240" w:lineRule="auto"/>
              <w:ind w:firstLine="0"/>
              <w:rPr>
                <w:rFonts w:ascii="Kelson Sans" w:hAnsi="Kelson Sans" w:cs="Times New Roman"/>
                <w:sz w:val="16"/>
                <w:szCs w:val="16"/>
                <w:lang w:val="es-MX"/>
              </w:rPr>
            </w:pPr>
          </w:p>
          <w:p w14:paraId="23BBDA15" w14:textId="77777777" w:rsidR="00245BA1" w:rsidRDefault="00245BA1" w:rsidP="00A83CAA">
            <w:pPr>
              <w:pStyle w:val="Texto"/>
              <w:spacing w:after="0" w:line="240" w:lineRule="auto"/>
              <w:ind w:firstLine="0"/>
              <w:rPr>
                <w:rFonts w:ascii="Kelson Sans" w:hAnsi="Kelson Sans" w:cs="Times New Roman"/>
                <w:sz w:val="16"/>
                <w:szCs w:val="16"/>
                <w:lang w:val="es-MX"/>
              </w:rPr>
            </w:pPr>
          </w:p>
          <w:p w14:paraId="2F6491E1" w14:textId="77777777" w:rsidR="00245BA1" w:rsidRDefault="00245BA1" w:rsidP="00A83CAA">
            <w:pPr>
              <w:pStyle w:val="Texto"/>
              <w:spacing w:after="0" w:line="240" w:lineRule="auto"/>
              <w:ind w:firstLine="0"/>
              <w:rPr>
                <w:rFonts w:ascii="Kelson Sans" w:hAnsi="Kelson Sans" w:cs="Times New Roman"/>
                <w:sz w:val="16"/>
                <w:szCs w:val="16"/>
                <w:lang w:val="es-MX"/>
              </w:rPr>
            </w:pPr>
          </w:p>
          <w:p w14:paraId="03DF3BC2" w14:textId="77777777" w:rsidR="00245BA1" w:rsidRDefault="00245BA1" w:rsidP="00A83CAA">
            <w:pPr>
              <w:pStyle w:val="Texto"/>
              <w:spacing w:after="0" w:line="240" w:lineRule="auto"/>
              <w:ind w:firstLine="0"/>
              <w:rPr>
                <w:rFonts w:ascii="Kelson Sans" w:hAnsi="Kelson Sans" w:cs="Times New Roman"/>
                <w:sz w:val="16"/>
                <w:szCs w:val="16"/>
                <w:lang w:val="es-MX"/>
              </w:rPr>
            </w:pPr>
          </w:p>
          <w:p w14:paraId="0B0B7F55" w14:textId="77777777" w:rsidR="00245BA1" w:rsidRDefault="00245BA1" w:rsidP="00A83CAA">
            <w:pPr>
              <w:pStyle w:val="Texto"/>
              <w:spacing w:after="0" w:line="240" w:lineRule="auto"/>
              <w:ind w:firstLine="0"/>
              <w:rPr>
                <w:rFonts w:ascii="Kelson Sans" w:hAnsi="Kelson Sans" w:cs="Times New Roman"/>
                <w:sz w:val="16"/>
                <w:szCs w:val="16"/>
                <w:lang w:val="es-MX"/>
              </w:rPr>
            </w:pPr>
          </w:p>
          <w:p w14:paraId="24D5CF51" w14:textId="77777777" w:rsidR="00245BA1" w:rsidRDefault="00245BA1" w:rsidP="00A83CAA">
            <w:pPr>
              <w:pStyle w:val="Texto"/>
              <w:spacing w:after="0" w:line="240" w:lineRule="auto"/>
              <w:ind w:firstLine="0"/>
              <w:rPr>
                <w:rFonts w:ascii="Kelson Sans" w:hAnsi="Kelson Sans" w:cs="Times New Roman"/>
                <w:sz w:val="16"/>
                <w:szCs w:val="16"/>
                <w:lang w:val="es-MX"/>
              </w:rPr>
            </w:pPr>
          </w:p>
          <w:p w14:paraId="5D8E47D7" w14:textId="77777777" w:rsidR="00245BA1" w:rsidRDefault="00245BA1" w:rsidP="00A83CAA">
            <w:pPr>
              <w:pStyle w:val="Texto"/>
              <w:spacing w:after="0" w:line="240" w:lineRule="auto"/>
              <w:ind w:firstLine="0"/>
              <w:rPr>
                <w:rFonts w:ascii="Kelson Sans" w:hAnsi="Kelson Sans" w:cs="Times New Roman"/>
                <w:sz w:val="16"/>
                <w:szCs w:val="16"/>
                <w:lang w:val="es-MX"/>
              </w:rPr>
            </w:pPr>
          </w:p>
          <w:p w14:paraId="42E9293F" w14:textId="397F23D4" w:rsidR="00245BA1" w:rsidRPr="0093516B" w:rsidRDefault="00245BA1" w:rsidP="00A83CAA">
            <w:pPr>
              <w:pStyle w:val="Texto"/>
              <w:spacing w:after="0" w:line="240" w:lineRule="auto"/>
              <w:ind w:firstLine="0"/>
              <w:rPr>
                <w:rFonts w:ascii="Kelson Sans" w:hAnsi="Kelson Sans" w:cs="Times New Roman"/>
                <w:sz w:val="16"/>
                <w:szCs w:val="16"/>
                <w:lang w:val="es-MX"/>
              </w:rPr>
            </w:pPr>
          </w:p>
        </w:tc>
      </w:tr>
      <w:tr w:rsidR="00A83CAA" w:rsidRPr="0093516B" w14:paraId="438FECDA" w14:textId="77777777" w:rsidTr="00A83CAA">
        <w:tc>
          <w:tcPr>
            <w:tcW w:w="8715" w:type="dxa"/>
          </w:tcPr>
          <w:p w14:paraId="04E440A0"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 xml:space="preserve">Explicación del postulado básico </w:t>
            </w:r>
          </w:p>
        </w:tc>
      </w:tr>
      <w:tr w:rsidR="00A83CAA" w:rsidRPr="0093516B" w14:paraId="06900D96" w14:textId="77777777" w:rsidTr="00A83CAA">
        <w:tc>
          <w:tcPr>
            <w:tcW w:w="8715" w:type="dxa"/>
          </w:tcPr>
          <w:p w14:paraId="037E3FEA" w14:textId="77777777" w:rsidR="00A83CAA"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El ente público es establecido por un marco normativo específico, el cual determina sus objetivos, su ámbito de acción y sus limitaciones; con atribuciones para asumir derechos y contraer obligaciones.</w:t>
            </w:r>
          </w:p>
          <w:p w14:paraId="1D66A9E2" w14:textId="77777777" w:rsidR="00704613" w:rsidRPr="0093516B" w:rsidRDefault="00704613" w:rsidP="00A83CAA">
            <w:pPr>
              <w:pStyle w:val="Texto"/>
              <w:spacing w:line="240" w:lineRule="auto"/>
              <w:ind w:firstLine="0"/>
              <w:rPr>
                <w:rFonts w:ascii="Kelson Sans" w:hAnsi="Kelson Sans" w:cs="Times New Roman"/>
                <w:sz w:val="16"/>
                <w:szCs w:val="16"/>
                <w:u w:val="single"/>
              </w:rPr>
            </w:pPr>
          </w:p>
        </w:tc>
      </w:tr>
      <w:tr w:rsidR="00A83CAA" w:rsidRPr="0093516B" w14:paraId="60C56782" w14:textId="77777777" w:rsidTr="00A83CAA">
        <w:tc>
          <w:tcPr>
            <w:tcW w:w="8715" w:type="dxa"/>
            <w:hideMark/>
          </w:tcPr>
          <w:p w14:paraId="5F65D5BC" w14:textId="77777777"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3) EXISTENCIA PERMANENTE</w:t>
            </w:r>
          </w:p>
        </w:tc>
      </w:tr>
      <w:tr w:rsidR="00A83CAA" w:rsidRPr="0093516B" w14:paraId="6D00CC1D" w14:textId="77777777" w:rsidTr="00A83CAA">
        <w:tc>
          <w:tcPr>
            <w:tcW w:w="8715" w:type="dxa"/>
          </w:tcPr>
          <w:p w14:paraId="1020DABE"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La actividad del ente público se establece por tiempo indefinido, salvo disposición legal en la que se especifique lo contrario.</w:t>
            </w:r>
          </w:p>
          <w:p w14:paraId="57746FCE" w14:textId="77777777" w:rsidR="00A83CAA" w:rsidRPr="0093516B" w:rsidRDefault="00A83CAA" w:rsidP="00A83CAA">
            <w:pPr>
              <w:pStyle w:val="Texto"/>
              <w:spacing w:after="0" w:line="240" w:lineRule="auto"/>
              <w:ind w:firstLine="0"/>
              <w:rPr>
                <w:rFonts w:ascii="Kelson Sans" w:hAnsi="Kelson Sans" w:cs="Times New Roman"/>
                <w:sz w:val="20"/>
              </w:rPr>
            </w:pPr>
          </w:p>
          <w:p w14:paraId="28F2284D" w14:textId="77777777" w:rsidR="00A83CAA" w:rsidRPr="0093516B" w:rsidRDefault="00A83CAA" w:rsidP="00A83CAA">
            <w:pPr>
              <w:pStyle w:val="Texto"/>
              <w:spacing w:after="0" w:line="240" w:lineRule="auto"/>
              <w:ind w:firstLine="0"/>
              <w:rPr>
                <w:rFonts w:ascii="Kelson Sans" w:hAnsi="Kelson Sans" w:cs="Times New Roman"/>
                <w:sz w:val="20"/>
              </w:rPr>
            </w:pPr>
          </w:p>
        </w:tc>
      </w:tr>
      <w:tr w:rsidR="00A83CAA" w:rsidRPr="0093516B" w14:paraId="637D4B82" w14:textId="77777777" w:rsidTr="00A83CAA">
        <w:tc>
          <w:tcPr>
            <w:tcW w:w="8715" w:type="dxa"/>
            <w:hideMark/>
          </w:tcPr>
          <w:p w14:paraId="52A372F0"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 xml:space="preserve">Explicación del postulado básico </w:t>
            </w:r>
          </w:p>
        </w:tc>
      </w:tr>
      <w:tr w:rsidR="00A83CAA" w:rsidRPr="0093516B" w14:paraId="0D483DFB" w14:textId="77777777" w:rsidTr="00A83CAA">
        <w:tc>
          <w:tcPr>
            <w:tcW w:w="8715" w:type="dxa"/>
            <w:hideMark/>
          </w:tcPr>
          <w:p w14:paraId="58C6B0C3"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El sistema contable del ente público se establece considerando que el periodo de vida del mismo es indefinido.</w:t>
            </w:r>
          </w:p>
          <w:p w14:paraId="59781051" w14:textId="77777777" w:rsidR="00F620D9" w:rsidRDefault="00F620D9" w:rsidP="00A83CAA">
            <w:pPr>
              <w:pStyle w:val="Texto"/>
              <w:spacing w:after="0" w:line="240" w:lineRule="auto"/>
              <w:ind w:firstLine="0"/>
              <w:rPr>
                <w:rFonts w:ascii="Kelson Sans" w:hAnsi="Kelson Sans" w:cs="Times New Roman"/>
                <w:sz w:val="20"/>
              </w:rPr>
            </w:pPr>
          </w:p>
          <w:p w14:paraId="6E16C758" w14:textId="77777777" w:rsidR="00A83CAA" w:rsidRPr="0093516B" w:rsidRDefault="00A83CAA" w:rsidP="00A83CAA">
            <w:pPr>
              <w:pStyle w:val="Texto"/>
              <w:spacing w:line="360" w:lineRule="auto"/>
              <w:ind w:left="396" w:hanging="396"/>
              <w:rPr>
                <w:rFonts w:ascii="Kelson Sans" w:hAnsi="Kelson Sans" w:cs="Times New Roman"/>
                <w:b/>
                <w:sz w:val="24"/>
                <w:szCs w:val="24"/>
              </w:rPr>
            </w:pPr>
            <w:r w:rsidRPr="0093516B">
              <w:rPr>
                <w:rFonts w:ascii="Kelson Sans" w:hAnsi="Kelson Sans" w:cs="Times New Roman"/>
                <w:b/>
                <w:sz w:val="24"/>
                <w:szCs w:val="24"/>
              </w:rPr>
              <w:t>4) REVELACIÓN SUFICIENTE</w:t>
            </w:r>
          </w:p>
          <w:p w14:paraId="7AEA6597" w14:textId="77777777" w:rsidR="00A83CAA" w:rsidRPr="0093516B"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Los estados y la información financiera deben mostrar amplia y claramente la situación financiera y los resultados del ente público.</w:t>
            </w:r>
          </w:p>
        </w:tc>
      </w:tr>
      <w:tr w:rsidR="00A83CAA" w:rsidRPr="0093516B" w14:paraId="254B7A24" w14:textId="77777777" w:rsidTr="00A83CAA">
        <w:tc>
          <w:tcPr>
            <w:tcW w:w="8715" w:type="dxa"/>
          </w:tcPr>
          <w:p w14:paraId="76D35AB3" w14:textId="77777777" w:rsidR="009E26F9" w:rsidRPr="0093516B" w:rsidRDefault="009E26F9" w:rsidP="00A83CAA">
            <w:pPr>
              <w:pStyle w:val="Texto"/>
              <w:spacing w:after="0" w:line="240" w:lineRule="auto"/>
              <w:ind w:firstLine="0"/>
              <w:rPr>
                <w:rFonts w:ascii="Kelson Sans" w:hAnsi="Kelson Sans" w:cs="Times New Roman"/>
                <w:b/>
                <w:sz w:val="20"/>
              </w:rPr>
            </w:pPr>
          </w:p>
        </w:tc>
      </w:tr>
      <w:tr w:rsidR="00A83CAA" w:rsidRPr="0093516B" w14:paraId="2CCF5F41" w14:textId="77777777" w:rsidTr="00A83CAA">
        <w:tc>
          <w:tcPr>
            <w:tcW w:w="8715" w:type="dxa"/>
          </w:tcPr>
          <w:p w14:paraId="5B998D52"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0EB9C9D8" w14:textId="77777777" w:rsidTr="00A83CAA">
        <w:tc>
          <w:tcPr>
            <w:tcW w:w="8715" w:type="dxa"/>
            <w:hideMark/>
          </w:tcPr>
          <w:p w14:paraId="2A85F9A3" w14:textId="77777777" w:rsidR="00A83CAA" w:rsidRPr="0093516B" w:rsidRDefault="00A83CAA" w:rsidP="00A83CAA">
            <w:pPr>
              <w:pStyle w:val="Texto"/>
              <w:numPr>
                <w:ilvl w:val="0"/>
                <w:numId w:val="16"/>
              </w:numPr>
              <w:spacing w:after="0" w:line="240" w:lineRule="auto"/>
              <w:rPr>
                <w:rFonts w:ascii="Kelson Sans" w:hAnsi="Kelson Sans" w:cs="Times New Roman"/>
                <w:sz w:val="24"/>
                <w:szCs w:val="24"/>
              </w:rPr>
            </w:pPr>
            <w:r w:rsidRPr="0093516B">
              <w:rPr>
                <w:rFonts w:ascii="Kelson Sans" w:hAnsi="Kelson Sans" w:cs="Times New Roman"/>
                <w:sz w:val="24"/>
                <w:szCs w:val="24"/>
              </w:rPr>
              <w:t>Como información financiera se considera la contable y presupuestaria y se presentará en estados financieros, reportes e informes acompañándose, en su caso, de las notas explicativas y de la información necesaria que sea representativa de la situación del ente público a una fecha establecida.</w:t>
            </w:r>
          </w:p>
          <w:p w14:paraId="70C69E74" w14:textId="77777777"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14:paraId="64796A1F" w14:textId="77777777" w:rsidTr="00A83CAA">
        <w:tc>
          <w:tcPr>
            <w:tcW w:w="8715" w:type="dxa"/>
          </w:tcPr>
          <w:p w14:paraId="08812722" w14:textId="77777777" w:rsidR="00A83CAA" w:rsidRPr="0093516B" w:rsidRDefault="00A83CAA" w:rsidP="00A83CAA">
            <w:pPr>
              <w:pStyle w:val="Texto"/>
              <w:numPr>
                <w:ilvl w:val="0"/>
                <w:numId w:val="16"/>
              </w:numPr>
              <w:spacing w:after="0" w:line="240" w:lineRule="auto"/>
              <w:rPr>
                <w:rFonts w:ascii="Kelson Sans" w:hAnsi="Kelson Sans" w:cs="Times New Roman"/>
                <w:sz w:val="24"/>
                <w:szCs w:val="24"/>
              </w:rPr>
            </w:pPr>
            <w:r w:rsidRPr="0093516B">
              <w:rPr>
                <w:rFonts w:ascii="Kelson Sans" w:hAnsi="Kelson Sans" w:cs="Times New Roman"/>
                <w:sz w:val="24"/>
                <w:szCs w:val="24"/>
              </w:rPr>
              <w:t>Los estados financieros y presupuestarios con sus notas forman una unidad inseparable, por tanto, deben presentarse conjuntamente en todos los casos para una adecuada evaluación cuantitativa cumpliendo con las características de objetividad, verificabilidad y representatividad.</w:t>
            </w:r>
          </w:p>
          <w:p w14:paraId="5DC6F7A6" w14:textId="77777777" w:rsidR="0093516B" w:rsidRDefault="0093516B" w:rsidP="00A83CAA">
            <w:pPr>
              <w:pStyle w:val="Texto"/>
              <w:spacing w:after="0" w:line="240" w:lineRule="auto"/>
              <w:ind w:firstLine="0"/>
              <w:rPr>
                <w:rFonts w:ascii="Kelson Sans" w:hAnsi="Kelson Sans" w:cs="Times New Roman"/>
                <w:sz w:val="24"/>
                <w:szCs w:val="24"/>
              </w:rPr>
            </w:pPr>
          </w:p>
          <w:p w14:paraId="35179344" w14:textId="77777777" w:rsidR="0049325F" w:rsidRPr="0093516B" w:rsidRDefault="0049325F" w:rsidP="00A83CAA">
            <w:pPr>
              <w:pStyle w:val="Texto"/>
              <w:spacing w:after="0" w:line="240" w:lineRule="auto"/>
              <w:ind w:firstLine="0"/>
              <w:rPr>
                <w:rFonts w:ascii="Kelson Sans" w:hAnsi="Kelson Sans" w:cs="Times New Roman"/>
                <w:sz w:val="24"/>
                <w:szCs w:val="24"/>
              </w:rPr>
            </w:pPr>
          </w:p>
        </w:tc>
      </w:tr>
      <w:tr w:rsidR="00A83CAA" w:rsidRPr="0093516B" w14:paraId="2A7C5ED6" w14:textId="77777777" w:rsidTr="00A83CAA">
        <w:tc>
          <w:tcPr>
            <w:tcW w:w="8715" w:type="dxa"/>
            <w:hideMark/>
          </w:tcPr>
          <w:p w14:paraId="20E91FF9" w14:textId="77777777"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5)</w:t>
            </w:r>
            <w:r w:rsidRPr="0093516B">
              <w:rPr>
                <w:rFonts w:ascii="Times New Roman" w:hAnsi="Times New Roman" w:cs="Times New Roman"/>
                <w:b/>
                <w:sz w:val="24"/>
                <w:szCs w:val="24"/>
              </w:rPr>
              <w:t> </w:t>
            </w:r>
            <w:r w:rsidRPr="0093516B">
              <w:rPr>
                <w:rFonts w:ascii="Kelson Sans" w:hAnsi="Kelson Sans" w:cs="Times New Roman"/>
                <w:b/>
                <w:sz w:val="24"/>
                <w:szCs w:val="24"/>
              </w:rPr>
              <w:t>IMPORTANCIA RELATIVA</w:t>
            </w:r>
          </w:p>
        </w:tc>
      </w:tr>
      <w:tr w:rsidR="00A83CAA" w:rsidRPr="0093516B" w14:paraId="5020CDFD" w14:textId="77777777" w:rsidTr="00A83CAA">
        <w:tc>
          <w:tcPr>
            <w:tcW w:w="8715" w:type="dxa"/>
          </w:tcPr>
          <w:p w14:paraId="004F073F"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La información debe mostrar los aspectos importantes de la entidad que fueron reconocidos contablemente.</w:t>
            </w:r>
          </w:p>
          <w:p w14:paraId="72D5A4A5" w14:textId="77777777" w:rsidR="00A83CAA" w:rsidRDefault="00A83CAA" w:rsidP="00A83CAA">
            <w:pPr>
              <w:pStyle w:val="Texto"/>
              <w:spacing w:after="0" w:line="240" w:lineRule="auto"/>
              <w:ind w:firstLine="0"/>
              <w:rPr>
                <w:rFonts w:ascii="Kelson Sans" w:hAnsi="Kelson Sans" w:cs="Times New Roman"/>
                <w:sz w:val="20"/>
              </w:rPr>
            </w:pPr>
          </w:p>
          <w:p w14:paraId="091A46F5" w14:textId="77777777" w:rsidR="004740E6" w:rsidRPr="0093516B" w:rsidRDefault="004740E6" w:rsidP="00A83CAA">
            <w:pPr>
              <w:pStyle w:val="Texto"/>
              <w:spacing w:after="0" w:line="240" w:lineRule="auto"/>
              <w:ind w:firstLine="0"/>
              <w:rPr>
                <w:rFonts w:ascii="Kelson Sans" w:hAnsi="Kelson Sans" w:cs="Times New Roman"/>
                <w:sz w:val="20"/>
              </w:rPr>
            </w:pPr>
          </w:p>
        </w:tc>
      </w:tr>
      <w:tr w:rsidR="00A83CAA" w:rsidRPr="0093516B" w14:paraId="1BB46BC2" w14:textId="77777777" w:rsidTr="00A83CAA">
        <w:tc>
          <w:tcPr>
            <w:tcW w:w="8715" w:type="dxa"/>
          </w:tcPr>
          <w:p w14:paraId="158B4A77"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4FE5A00C" w14:textId="77777777" w:rsidTr="00A83CAA">
        <w:tc>
          <w:tcPr>
            <w:tcW w:w="8715" w:type="dxa"/>
          </w:tcPr>
          <w:p w14:paraId="7396B19D"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La información financiera tiene importancia relativa si existe el riesgo de que su omisión o presentación errónea afecte la percepción de los usuarios en relación con la rendición de cuentas, la fiscalización y la toma de decisiones.</w:t>
            </w:r>
          </w:p>
          <w:p w14:paraId="7728C074" w14:textId="3666FC6A" w:rsidR="00107EF7" w:rsidRDefault="00107EF7" w:rsidP="00A83CAA">
            <w:pPr>
              <w:pStyle w:val="Texto"/>
              <w:spacing w:after="0" w:line="240" w:lineRule="auto"/>
              <w:ind w:firstLine="0"/>
              <w:rPr>
                <w:rFonts w:ascii="Kelson Sans" w:hAnsi="Kelson Sans" w:cs="Times New Roman"/>
                <w:sz w:val="20"/>
              </w:rPr>
            </w:pPr>
          </w:p>
          <w:p w14:paraId="27EE4B45" w14:textId="7BCA6AF5" w:rsidR="00245BA1" w:rsidRDefault="00245BA1" w:rsidP="00A83CAA">
            <w:pPr>
              <w:pStyle w:val="Texto"/>
              <w:spacing w:after="0" w:line="240" w:lineRule="auto"/>
              <w:ind w:firstLine="0"/>
              <w:rPr>
                <w:rFonts w:ascii="Kelson Sans" w:hAnsi="Kelson Sans" w:cs="Times New Roman"/>
                <w:sz w:val="20"/>
              </w:rPr>
            </w:pPr>
          </w:p>
          <w:p w14:paraId="1F76317E" w14:textId="14556540" w:rsidR="00245BA1" w:rsidRDefault="00245BA1" w:rsidP="00A83CAA">
            <w:pPr>
              <w:pStyle w:val="Texto"/>
              <w:spacing w:after="0" w:line="240" w:lineRule="auto"/>
              <w:ind w:firstLine="0"/>
              <w:rPr>
                <w:rFonts w:ascii="Kelson Sans" w:hAnsi="Kelson Sans" w:cs="Times New Roman"/>
                <w:sz w:val="20"/>
              </w:rPr>
            </w:pPr>
          </w:p>
          <w:p w14:paraId="2B19FDC0" w14:textId="1F287CC1" w:rsidR="00245BA1" w:rsidRDefault="00245BA1" w:rsidP="00A83CAA">
            <w:pPr>
              <w:pStyle w:val="Texto"/>
              <w:spacing w:after="0" w:line="240" w:lineRule="auto"/>
              <w:ind w:firstLine="0"/>
              <w:rPr>
                <w:rFonts w:ascii="Kelson Sans" w:hAnsi="Kelson Sans" w:cs="Times New Roman"/>
                <w:sz w:val="20"/>
              </w:rPr>
            </w:pPr>
          </w:p>
          <w:p w14:paraId="6F46AEF5" w14:textId="05B2EBB6" w:rsidR="00245BA1" w:rsidRDefault="00245BA1" w:rsidP="00A83CAA">
            <w:pPr>
              <w:pStyle w:val="Texto"/>
              <w:spacing w:after="0" w:line="240" w:lineRule="auto"/>
              <w:ind w:firstLine="0"/>
              <w:rPr>
                <w:rFonts w:ascii="Kelson Sans" w:hAnsi="Kelson Sans" w:cs="Times New Roman"/>
                <w:sz w:val="20"/>
              </w:rPr>
            </w:pPr>
          </w:p>
          <w:p w14:paraId="3C095E96" w14:textId="4E7E868B" w:rsidR="00245BA1" w:rsidRDefault="00245BA1" w:rsidP="00A83CAA">
            <w:pPr>
              <w:pStyle w:val="Texto"/>
              <w:spacing w:after="0" w:line="240" w:lineRule="auto"/>
              <w:ind w:firstLine="0"/>
              <w:rPr>
                <w:rFonts w:ascii="Kelson Sans" w:hAnsi="Kelson Sans" w:cs="Times New Roman"/>
                <w:sz w:val="20"/>
              </w:rPr>
            </w:pPr>
          </w:p>
          <w:p w14:paraId="66FC6B78" w14:textId="7CB3C6C9" w:rsidR="00245BA1" w:rsidRDefault="00245BA1" w:rsidP="00A83CAA">
            <w:pPr>
              <w:pStyle w:val="Texto"/>
              <w:spacing w:after="0" w:line="240" w:lineRule="auto"/>
              <w:ind w:firstLine="0"/>
              <w:rPr>
                <w:rFonts w:ascii="Kelson Sans" w:hAnsi="Kelson Sans" w:cs="Times New Roman"/>
                <w:sz w:val="20"/>
              </w:rPr>
            </w:pPr>
          </w:p>
          <w:p w14:paraId="17DE1850" w14:textId="3E578250" w:rsidR="00245BA1" w:rsidRDefault="00245BA1" w:rsidP="00A83CAA">
            <w:pPr>
              <w:pStyle w:val="Texto"/>
              <w:spacing w:after="0" w:line="240" w:lineRule="auto"/>
              <w:ind w:firstLine="0"/>
              <w:rPr>
                <w:rFonts w:ascii="Kelson Sans" w:hAnsi="Kelson Sans" w:cs="Times New Roman"/>
                <w:sz w:val="20"/>
              </w:rPr>
            </w:pPr>
          </w:p>
          <w:p w14:paraId="3E2F1B51" w14:textId="3037CD9D" w:rsidR="00245BA1" w:rsidRDefault="00245BA1" w:rsidP="00A83CAA">
            <w:pPr>
              <w:pStyle w:val="Texto"/>
              <w:spacing w:after="0" w:line="240" w:lineRule="auto"/>
              <w:ind w:firstLine="0"/>
              <w:rPr>
                <w:rFonts w:ascii="Kelson Sans" w:hAnsi="Kelson Sans" w:cs="Times New Roman"/>
                <w:sz w:val="20"/>
              </w:rPr>
            </w:pPr>
          </w:p>
          <w:p w14:paraId="67D7DC0C" w14:textId="5F21944B" w:rsidR="00245BA1" w:rsidRDefault="00245BA1" w:rsidP="00A83CAA">
            <w:pPr>
              <w:pStyle w:val="Texto"/>
              <w:spacing w:after="0" w:line="240" w:lineRule="auto"/>
              <w:ind w:firstLine="0"/>
              <w:rPr>
                <w:rFonts w:ascii="Kelson Sans" w:hAnsi="Kelson Sans" w:cs="Times New Roman"/>
                <w:sz w:val="20"/>
              </w:rPr>
            </w:pPr>
          </w:p>
          <w:p w14:paraId="2642FC94" w14:textId="72E092DA" w:rsidR="00245BA1" w:rsidRDefault="00245BA1" w:rsidP="00A83CAA">
            <w:pPr>
              <w:pStyle w:val="Texto"/>
              <w:spacing w:after="0" w:line="240" w:lineRule="auto"/>
              <w:ind w:firstLine="0"/>
              <w:rPr>
                <w:rFonts w:ascii="Kelson Sans" w:hAnsi="Kelson Sans" w:cs="Times New Roman"/>
                <w:sz w:val="20"/>
              </w:rPr>
            </w:pPr>
          </w:p>
          <w:p w14:paraId="2C6EB446" w14:textId="77777777" w:rsidR="00245BA1" w:rsidRDefault="00245BA1" w:rsidP="00A83CAA">
            <w:pPr>
              <w:pStyle w:val="Texto"/>
              <w:spacing w:after="0" w:line="240" w:lineRule="auto"/>
              <w:ind w:firstLine="0"/>
              <w:rPr>
                <w:rFonts w:ascii="Kelson Sans" w:hAnsi="Kelson Sans" w:cs="Times New Roman"/>
                <w:sz w:val="20"/>
              </w:rPr>
            </w:pPr>
          </w:p>
          <w:p w14:paraId="716C1C0C" w14:textId="77777777" w:rsidR="00A83CAA" w:rsidRPr="0093516B" w:rsidRDefault="00A83CAA" w:rsidP="00A83CAA">
            <w:pPr>
              <w:pStyle w:val="Texto"/>
              <w:spacing w:line="360" w:lineRule="auto"/>
              <w:ind w:left="396" w:hanging="396"/>
              <w:rPr>
                <w:rFonts w:ascii="Kelson Sans" w:hAnsi="Kelson Sans" w:cs="Times New Roman"/>
                <w:b/>
                <w:sz w:val="24"/>
                <w:szCs w:val="24"/>
              </w:rPr>
            </w:pPr>
            <w:r w:rsidRPr="0093516B">
              <w:rPr>
                <w:rFonts w:ascii="Kelson Sans" w:hAnsi="Kelson Sans" w:cs="Times New Roman"/>
                <w:b/>
                <w:sz w:val="24"/>
                <w:szCs w:val="24"/>
              </w:rPr>
              <w:t>6) REGISTRO E INTEGRACIÓN PRESUPUESTARIA</w:t>
            </w:r>
          </w:p>
          <w:p w14:paraId="5B7CE694" w14:textId="77777777" w:rsidR="00A83CAA" w:rsidRDefault="00A83CAA" w:rsidP="00A83CAA">
            <w:pPr>
              <w:pStyle w:val="Texto"/>
              <w:spacing w:line="240" w:lineRule="auto"/>
              <w:ind w:firstLine="0"/>
              <w:rPr>
                <w:rFonts w:ascii="Kelson Sans" w:hAnsi="Kelson Sans" w:cs="Times New Roman"/>
                <w:sz w:val="24"/>
                <w:szCs w:val="24"/>
              </w:rPr>
            </w:pPr>
            <w:r w:rsidRPr="0093516B">
              <w:rPr>
                <w:rFonts w:ascii="Kelson Sans" w:hAnsi="Kelson Sans" w:cs="Times New Roman"/>
                <w:sz w:val="24"/>
                <w:szCs w:val="24"/>
              </w:rPr>
              <w:t>La información presupuestaria de los entes públicos se integra en la contabilidad en los mismos términos que se presentan en la Ley de Ingresos y en el Decreto del Presupuesto de Egresos, de acuerdo a la naturaleza económica que le corresponda.</w:t>
            </w:r>
          </w:p>
          <w:p w14:paraId="61A69D19" w14:textId="77777777" w:rsidR="00872713" w:rsidRPr="0093516B" w:rsidRDefault="00872713" w:rsidP="00A83CAA">
            <w:pPr>
              <w:pStyle w:val="Texto"/>
              <w:spacing w:line="240" w:lineRule="auto"/>
              <w:ind w:firstLine="0"/>
              <w:rPr>
                <w:rFonts w:ascii="Kelson Sans" w:hAnsi="Kelson Sans" w:cs="Times New Roman"/>
                <w:sz w:val="24"/>
                <w:szCs w:val="24"/>
              </w:rPr>
            </w:pPr>
          </w:p>
        </w:tc>
      </w:tr>
      <w:tr w:rsidR="00A83CAA" w:rsidRPr="0093516B" w14:paraId="6CBE6C24" w14:textId="77777777" w:rsidTr="00A83CAA">
        <w:tc>
          <w:tcPr>
            <w:tcW w:w="8715" w:type="dxa"/>
          </w:tcPr>
          <w:p w14:paraId="3739CFA4"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El registro presupuestario del ingreso y del egreso en los entes públicos se debe reflejar en la contabilidad, considerando sus efectos patrimoniales y su vinculación con las etapas presupuestarias correspondientes.</w:t>
            </w:r>
          </w:p>
          <w:p w14:paraId="3FDF93E8" w14:textId="77777777" w:rsidR="00A83CAA" w:rsidRPr="0093516B" w:rsidRDefault="00A83CAA" w:rsidP="00A83CAA">
            <w:pPr>
              <w:pStyle w:val="Texto"/>
              <w:spacing w:after="0" w:line="240" w:lineRule="auto"/>
              <w:ind w:firstLine="0"/>
              <w:rPr>
                <w:rFonts w:ascii="Kelson Sans" w:hAnsi="Kelson Sans" w:cs="Times New Roman"/>
                <w:sz w:val="20"/>
              </w:rPr>
            </w:pPr>
          </w:p>
          <w:p w14:paraId="7F39F023" w14:textId="77777777" w:rsidR="00A83CAA" w:rsidRPr="0093516B" w:rsidRDefault="00A83CAA" w:rsidP="00A83CAA">
            <w:pPr>
              <w:pStyle w:val="Texto"/>
              <w:spacing w:after="0" w:line="240" w:lineRule="auto"/>
              <w:ind w:firstLine="0"/>
              <w:rPr>
                <w:rFonts w:ascii="Kelson Sans" w:hAnsi="Kelson Sans" w:cs="Times New Roman"/>
                <w:sz w:val="20"/>
              </w:rPr>
            </w:pPr>
          </w:p>
        </w:tc>
      </w:tr>
      <w:tr w:rsidR="00A83CAA" w:rsidRPr="0093516B" w14:paraId="376A9440" w14:textId="77777777" w:rsidTr="00A83CAA">
        <w:tc>
          <w:tcPr>
            <w:tcW w:w="8715" w:type="dxa"/>
          </w:tcPr>
          <w:p w14:paraId="6047A3FA"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0FDEB1B4" w14:textId="77777777" w:rsidTr="00A83CAA">
        <w:tc>
          <w:tcPr>
            <w:tcW w:w="8715" w:type="dxa"/>
            <w:hideMark/>
          </w:tcPr>
          <w:p w14:paraId="0EC61A58" w14:textId="77777777" w:rsidR="00A83CAA"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El Sistema de Contabilidad Gubernamental (SCG) debe considerar cuentas de orden, para el registro del ingreso y el egreso, a fin de proporcionar información presupuestaria que permita evaluar los resultados obtenidos respecto de los presupuestos autorizados;</w:t>
            </w:r>
          </w:p>
          <w:p w14:paraId="60ED5332" w14:textId="77777777" w:rsidR="00A83CAA" w:rsidRPr="0093516B"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El SCG debe identificar la vinculación entre las cuentas de orden y las de balance o resultados;</w:t>
            </w:r>
          </w:p>
          <w:p w14:paraId="0B9D8BF8" w14:textId="77777777" w:rsidR="00BC4FDE"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 xml:space="preserve">La contabilización de los presupuestos deben seguir la metodología y registros equilibrados o igualados, representando las etapas presupuestarias de las transacciones a través de cuentas de orden del ingreso y del egreso; así como su </w:t>
            </w:r>
          </w:p>
          <w:p w14:paraId="360F64AA" w14:textId="77777777" w:rsidR="00A83CAA" w:rsidRPr="0093516B" w:rsidRDefault="00A83CAA" w:rsidP="00BC4FDE">
            <w:pPr>
              <w:pStyle w:val="Texto"/>
              <w:spacing w:after="0" w:line="240" w:lineRule="auto"/>
              <w:ind w:left="671" w:firstLine="0"/>
              <w:rPr>
                <w:rFonts w:ascii="Kelson Sans" w:hAnsi="Kelson Sans" w:cs="Times New Roman"/>
                <w:sz w:val="24"/>
                <w:szCs w:val="24"/>
              </w:rPr>
            </w:pPr>
            <w:r w:rsidRPr="0093516B">
              <w:rPr>
                <w:rFonts w:ascii="Kelson Sans" w:hAnsi="Kelson Sans" w:cs="Times New Roman"/>
                <w:sz w:val="24"/>
                <w:szCs w:val="24"/>
              </w:rPr>
              <w:t>efecto en la posición financiera y en  los resultados;</w:t>
            </w:r>
          </w:p>
          <w:p w14:paraId="079590BF" w14:textId="77777777"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14:paraId="48387BBF" w14:textId="77777777" w:rsidTr="00A83CAA">
        <w:tc>
          <w:tcPr>
            <w:tcW w:w="8715" w:type="dxa"/>
            <w:hideMark/>
          </w:tcPr>
          <w:p w14:paraId="6D53F059" w14:textId="77777777"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14:paraId="4AA730F8" w14:textId="77777777" w:rsidTr="00A83CAA">
        <w:tc>
          <w:tcPr>
            <w:tcW w:w="8715" w:type="dxa"/>
            <w:hideMark/>
          </w:tcPr>
          <w:p w14:paraId="39F01A24" w14:textId="77777777" w:rsidR="00A83CAA"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El SCG debe permitir identificar de forma individual y agregada el registro de las operaciones en las cuentas de orden, de balance y de resultados correspondientes; así como generar registros a diferentes niveles de agrupación;</w:t>
            </w:r>
          </w:p>
          <w:p w14:paraId="4B27A30E" w14:textId="77777777" w:rsidR="00A83CAA" w:rsidRPr="0093516B" w:rsidRDefault="00A83CAA" w:rsidP="00A83CAA">
            <w:pPr>
              <w:pStyle w:val="Texto"/>
              <w:spacing w:after="0" w:line="240" w:lineRule="auto"/>
              <w:ind w:firstLine="0"/>
              <w:rPr>
                <w:rFonts w:ascii="Kelson Sans" w:hAnsi="Kelson Sans" w:cs="Times New Roman"/>
                <w:sz w:val="24"/>
                <w:szCs w:val="24"/>
              </w:rPr>
            </w:pPr>
          </w:p>
        </w:tc>
      </w:tr>
      <w:tr w:rsidR="00A83CAA" w:rsidRPr="0093516B" w14:paraId="448EA84A" w14:textId="77777777" w:rsidTr="00A83CAA">
        <w:tc>
          <w:tcPr>
            <w:tcW w:w="8715" w:type="dxa"/>
            <w:hideMark/>
          </w:tcPr>
          <w:p w14:paraId="0B0E6E9E" w14:textId="77777777" w:rsidR="00A83CAA" w:rsidRDefault="00A83CAA" w:rsidP="00A83CAA">
            <w:pPr>
              <w:pStyle w:val="Texto"/>
              <w:numPr>
                <w:ilvl w:val="0"/>
                <w:numId w:val="14"/>
              </w:numPr>
              <w:spacing w:after="0" w:line="240" w:lineRule="auto"/>
              <w:rPr>
                <w:rFonts w:ascii="Kelson Sans" w:hAnsi="Kelson Sans" w:cs="Times New Roman"/>
                <w:sz w:val="24"/>
                <w:szCs w:val="24"/>
              </w:rPr>
            </w:pPr>
            <w:r w:rsidRPr="0093516B">
              <w:rPr>
                <w:rFonts w:ascii="Kelson Sans" w:hAnsi="Kelson Sans" w:cs="Times New Roman"/>
                <w:sz w:val="24"/>
                <w:szCs w:val="24"/>
              </w:rPr>
              <w:t>La clasificación de los egresos presupuestarios será al menos la siguiente: administrativa, conforme al Decreto del Presupuesto de Egresos, que es la que permite identificar quién gasta; funcional y programática, que indica para qué se gasta; y económica y por objeto del gasto que identifica en qué se gasta.</w:t>
            </w:r>
          </w:p>
          <w:p w14:paraId="43B652AE" w14:textId="77777777" w:rsidR="004740E6" w:rsidRPr="0093516B" w:rsidRDefault="004740E6" w:rsidP="004740E6">
            <w:pPr>
              <w:pStyle w:val="Texto"/>
              <w:spacing w:after="0" w:line="240" w:lineRule="auto"/>
              <w:rPr>
                <w:rFonts w:ascii="Kelson Sans" w:hAnsi="Kelson Sans" w:cs="Times New Roman"/>
                <w:sz w:val="24"/>
                <w:szCs w:val="24"/>
              </w:rPr>
            </w:pPr>
          </w:p>
        </w:tc>
      </w:tr>
      <w:tr w:rsidR="00A83CAA" w:rsidRPr="0093516B" w14:paraId="5FDE72D2" w14:textId="77777777" w:rsidTr="00A83CAA">
        <w:tc>
          <w:tcPr>
            <w:tcW w:w="8715" w:type="dxa"/>
          </w:tcPr>
          <w:p w14:paraId="2FDAF8DF" w14:textId="77777777" w:rsidR="00A83CAA" w:rsidRPr="009E26F9" w:rsidRDefault="00A83CAA" w:rsidP="00A83CAA">
            <w:pPr>
              <w:pStyle w:val="Texto"/>
              <w:numPr>
                <w:ilvl w:val="0"/>
                <w:numId w:val="14"/>
              </w:numPr>
              <w:spacing w:after="0" w:line="240" w:lineRule="auto"/>
              <w:rPr>
                <w:rFonts w:ascii="Kelson Sans" w:hAnsi="Kelson Sans" w:cs="Times New Roman"/>
                <w:sz w:val="20"/>
              </w:rPr>
            </w:pPr>
            <w:r w:rsidRPr="0093516B">
              <w:rPr>
                <w:rFonts w:ascii="Kelson Sans" w:hAnsi="Kelson Sans" w:cs="Times New Roman"/>
                <w:sz w:val="24"/>
                <w:szCs w:val="24"/>
              </w:rPr>
              <w:t>La integración presupuestaria se realizará sumando la información presupuestaria de entes independientes para presentar un solo informe.</w:t>
            </w:r>
          </w:p>
          <w:p w14:paraId="7E8A629E" w14:textId="77777777" w:rsidR="009E26F9" w:rsidRDefault="009E26F9" w:rsidP="009E26F9">
            <w:pPr>
              <w:pStyle w:val="Texto"/>
              <w:spacing w:after="0" w:line="240" w:lineRule="auto"/>
              <w:rPr>
                <w:rFonts w:ascii="Kelson Sans" w:hAnsi="Kelson Sans" w:cs="Times New Roman"/>
                <w:sz w:val="24"/>
                <w:szCs w:val="24"/>
              </w:rPr>
            </w:pPr>
          </w:p>
          <w:p w14:paraId="1DF63EE9" w14:textId="77777777" w:rsidR="009E26F9" w:rsidRDefault="009E26F9" w:rsidP="009E26F9">
            <w:pPr>
              <w:pStyle w:val="Texto"/>
              <w:spacing w:after="0" w:line="240" w:lineRule="auto"/>
              <w:rPr>
                <w:rFonts w:ascii="Kelson Sans" w:hAnsi="Kelson Sans" w:cs="Times New Roman"/>
                <w:sz w:val="24"/>
                <w:szCs w:val="24"/>
              </w:rPr>
            </w:pPr>
          </w:p>
          <w:p w14:paraId="0AD83FB3" w14:textId="77777777" w:rsidR="009E26F9" w:rsidRPr="0093516B" w:rsidRDefault="009E26F9" w:rsidP="009E26F9">
            <w:pPr>
              <w:pStyle w:val="Texto"/>
              <w:spacing w:after="0" w:line="240" w:lineRule="auto"/>
              <w:rPr>
                <w:rFonts w:ascii="Kelson Sans" w:hAnsi="Kelson Sans" w:cs="Times New Roman"/>
                <w:sz w:val="20"/>
              </w:rPr>
            </w:pPr>
          </w:p>
          <w:p w14:paraId="25105B58" w14:textId="77777777" w:rsidR="00A83CAA" w:rsidRPr="0093516B" w:rsidRDefault="00A83CAA" w:rsidP="00A83CAA">
            <w:pPr>
              <w:pStyle w:val="Texto"/>
              <w:spacing w:after="0" w:line="360" w:lineRule="auto"/>
              <w:ind w:left="396" w:hanging="396"/>
              <w:rPr>
                <w:rFonts w:ascii="Kelson Sans" w:hAnsi="Kelson Sans" w:cs="Times New Roman"/>
                <w:b/>
                <w:sz w:val="24"/>
                <w:szCs w:val="24"/>
              </w:rPr>
            </w:pPr>
            <w:r w:rsidRPr="0093516B">
              <w:rPr>
                <w:rFonts w:ascii="Kelson Sans" w:hAnsi="Kelson Sans" w:cs="Times New Roman"/>
                <w:b/>
                <w:sz w:val="24"/>
                <w:szCs w:val="24"/>
              </w:rPr>
              <w:t>7) CONSOLIDACIÓN DE LA INFORMACIÓN FINANCIERA</w:t>
            </w:r>
          </w:p>
          <w:p w14:paraId="7F8D03F9" w14:textId="77777777" w:rsidR="00A83CAA" w:rsidRPr="0093516B" w:rsidRDefault="00A83CAA" w:rsidP="00A83CAA">
            <w:pPr>
              <w:pStyle w:val="Texto"/>
              <w:spacing w:after="0" w:line="240" w:lineRule="auto"/>
              <w:ind w:firstLine="0"/>
              <w:rPr>
                <w:rFonts w:ascii="Kelson Sans" w:hAnsi="Kelson Sans" w:cs="Times New Roman"/>
                <w:sz w:val="24"/>
                <w:szCs w:val="24"/>
              </w:rPr>
            </w:pPr>
            <w:r w:rsidRPr="0093516B">
              <w:rPr>
                <w:rFonts w:ascii="Kelson Sans" w:hAnsi="Kelson Sans" w:cs="Times New Roman"/>
                <w:sz w:val="24"/>
                <w:szCs w:val="24"/>
              </w:rPr>
              <w:t>Los estados financieros de los entes públicos deberán presentar de manera consolidada la situación financiera, los resultados de operación, el flujo de efectivo o los cambios en la situación financiera y las variaciones a la Hacienda Pública, como si se tratara de un solo ente público</w:t>
            </w:r>
          </w:p>
        </w:tc>
      </w:tr>
      <w:tr w:rsidR="00A83CAA" w:rsidRPr="0093516B" w14:paraId="210E5747" w14:textId="77777777" w:rsidTr="00A83CAA">
        <w:tc>
          <w:tcPr>
            <w:tcW w:w="8715" w:type="dxa"/>
          </w:tcPr>
          <w:p w14:paraId="53A71399" w14:textId="77777777" w:rsidR="00E102DD" w:rsidRDefault="00E102DD" w:rsidP="00A83CAA">
            <w:pPr>
              <w:pStyle w:val="Texto"/>
              <w:spacing w:after="0" w:line="240" w:lineRule="auto"/>
              <w:ind w:firstLine="0"/>
              <w:rPr>
                <w:rFonts w:ascii="Kelson Sans" w:hAnsi="Kelson Sans" w:cs="Times New Roman"/>
                <w:b/>
                <w:sz w:val="20"/>
              </w:rPr>
            </w:pPr>
          </w:p>
          <w:p w14:paraId="7E05D26F" w14:textId="77777777" w:rsidR="00245BA1" w:rsidRDefault="00245BA1" w:rsidP="00A83CAA">
            <w:pPr>
              <w:pStyle w:val="Texto"/>
              <w:spacing w:after="0" w:line="240" w:lineRule="auto"/>
              <w:ind w:firstLine="0"/>
              <w:rPr>
                <w:rFonts w:ascii="Kelson Sans" w:hAnsi="Kelson Sans" w:cs="Times New Roman"/>
                <w:b/>
                <w:sz w:val="20"/>
              </w:rPr>
            </w:pPr>
          </w:p>
          <w:p w14:paraId="45CC5CF7" w14:textId="77777777" w:rsidR="00245BA1" w:rsidRDefault="00245BA1" w:rsidP="00A83CAA">
            <w:pPr>
              <w:pStyle w:val="Texto"/>
              <w:spacing w:after="0" w:line="240" w:lineRule="auto"/>
              <w:ind w:firstLine="0"/>
              <w:rPr>
                <w:rFonts w:ascii="Kelson Sans" w:hAnsi="Kelson Sans" w:cs="Times New Roman"/>
                <w:b/>
                <w:sz w:val="20"/>
              </w:rPr>
            </w:pPr>
          </w:p>
          <w:p w14:paraId="3403DC7F" w14:textId="77777777" w:rsidR="00245BA1" w:rsidRDefault="00245BA1" w:rsidP="00A83CAA">
            <w:pPr>
              <w:pStyle w:val="Texto"/>
              <w:spacing w:after="0" w:line="240" w:lineRule="auto"/>
              <w:ind w:firstLine="0"/>
              <w:rPr>
                <w:rFonts w:ascii="Kelson Sans" w:hAnsi="Kelson Sans" w:cs="Times New Roman"/>
                <w:b/>
                <w:sz w:val="20"/>
              </w:rPr>
            </w:pPr>
          </w:p>
          <w:p w14:paraId="056A23F4" w14:textId="77777777" w:rsidR="00245BA1" w:rsidRDefault="00245BA1" w:rsidP="00A83CAA">
            <w:pPr>
              <w:pStyle w:val="Texto"/>
              <w:spacing w:after="0" w:line="240" w:lineRule="auto"/>
              <w:ind w:firstLine="0"/>
              <w:rPr>
                <w:rFonts w:ascii="Kelson Sans" w:hAnsi="Kelson Sans" w:cs="Times New Roman"/>
                <w:b/>
                <w:sz w:val="20"/>
              </w:rPr>
            </w:pPr>
          </w:p>
          <w:p w14:paraId="05669DA2" w14:textId="77777777" w:rsidR="00245BA1" w:rsidRDefault="00245BA1" w:rsidP="00A83CAA">
            <w:pPr>
              <w:pStyle w:val="Texto"/>
              <w:spacing w:after="0" w:line="240" w:lineRule="auto"/>
              <w:ind w:firstLine="0"/>
              <w:rPr>
                <w:rFonts w:ascii="Kelson Sans" w:hAnsi="Kelson Sans" w:cs="Times New Roman"/>
                <w:b/>
                <w:sz w:val="20"/>
              </w:rPr>
            </w:pPr>
          </w:p>
          <w:p w14:paraId="1949463B" w14:textId="77777777" w:rsidR="00245BA1" w:rsidRDefault="00245BA1" w:rsidP="00A83CAA">
            <w:pPr>
              <w:pStyle w:val="Texto"/>
              <w:spacing w:after="0" w:line="240" w:lineRule="auto"/>
              <w:ind w:firstLine="0"/>
              <w:rPr>
                <w:rFonts w:ascii="Kelson Sans" w:hAnsi="Kelson Sans" w:cs="Times New Roman"/>
                <w:b/>
                <w:sz w:val="20"/>
              </w:rPr>
            </w:pPr>
          </w:p>
          <w:p w14:paraId="532D6360" w14:textId="77777777" w:rsidR="00245BA1" w:rsidRDefault="00245BA1" w:rsidP="00A83CAA">
            <w:pPr>
              <w:pStyle w:val="Texto"/>
              <w:spacing w:after="0" w:line="240" w:lineRule="auto"/>
              <w:ind w:firstLine="0"/>
              <w:rPr>
                <w:rFonts w:ascii="Kelson Sans" w:hAnsi="Kelson Sans" w:cs="Times New Roman"/>
                <w:b/>
                <w:sz w:val="20"/>
              </w:rPr>
            </w:pPr>
          </w:p>
          <w:p w14:paraId="2C332AB7" w14:textId="77777777" w:rsidR="00245BA1" w:rsidRDefault="00245BA1" w:rsidP="00A83CAA">
            <w:pPr>
              <w:pStyle w:val="Texto"/>
              <w:spacing w:after="0" w:line="240" w:lineRule="auto"/>
              <w:ind w:firstLine="0"/>
              <w:rPr>
                <w:rFonts w:ascii="Kelson Sans" w:hAnsi="Kelson Sans" w:cs="Times New Roman"/>
                <w:b/>
                <w:sz w:val="20"/>
              </w:rPr>
            </w:pPr>
          </w:p>
          <w:p w14:paraId="410ABD75" w14:textId="77777777" w:rsidR="00245BA1" w:rsidRDefault="00245BA1" w:rsidP="00A83CAA">
            <w:pPr>
              <w:pStyle w:val="Texto"/>
              <w:spacing w:after="0" w:line="240" w:lineRule="auto"/>
              <w:ind w:firstLine="0"/>
              <w:rPr>
                <w:rFonts w:ascii="Kelson Sans" w:hAnsi="Kelson Sans" w:cs="Times New Roman"/>
                <w:b/>
                <w:sz w:val="20"/>
              </w:rPr>
            </w:pPr>
          </w:p>
          <w:p w14:paraId="773CFC71" w14:textId="77777777" w:rsidR="00245BA1" w:rsidRDefault="00245BA1" w:rsidP="00A83CAA">
            <w:pPr>
              <w:pStyle w:val="Texto"/>
              <w:spacing w:after="0" w:line="240" w:lineRule="auto"/>
              <w:ind w:firstLine="0"/>
              <w:rPr>
                <w:rFonts w:ascii="Kelson Sans" w:hAnsi="Kelson Sans" w:cs="Times New Roman"/>
                <w:b/>
                <w:sz w:val="20"/>
              </w:rPr>
            </w:pPr>
          </w:p>
          <w:p w14:paraId="73E7DCCB" w14:textId="5412FB3C" w:rsidR="00245BA1" w:rsidRPr="0093516B" w:rsidRDefault="00245BA1" w:rsidP="00A83CAA">
            <w:pPr>
              <w:pStyle w:val="Texto"/>
              <w:spacing w:after="0" w:line="240" w:lineRule="auto"/>
              <w:ind w:firstLine="0"/>
              <w:rPr>
                <w:rFonts w:ascii="Kelson Sans" w:hAnsi="Kelson Sans" w:cs="Times New Roman"/>
                <w:b/>
                <w:sz w:val="20"/>
              </w:rPr>
            </w:pPr>
          </w:p>
        </w:tc>
      </w:tr>
      <w:tr w:rsidR="00A83CAA" w:rsidRPr="0093516B" w14:paraId="5DDF0864" w14:textId="77777777" w:rsidTr="00A83CAA">
        <w:tc>
          <w:tcPr>
            <w:tcW w:w="8715" w:type="dxa"/>
          </w:tcPr>
          <w:p w14:paraId="3E36F843"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7C0D298C" w14:textId="77777777" w:rsidTr="00A83CAA">
        <w:tc>
          <w:tcPr>
            <w:tcW w:w="8715" w:type="dxa"/>
            <w:hideMark/>
          </w:tcPr>
          <w:p w14:paraId="5051CD4D" w14:textId="77777777" w:rsidR="00A83CAA" w:rsidRDefault="00A83CAA" w:rsidP="00A83CAA">
            <w:pPr>
              <w:pStyle w:val="Texto"/>
              <w:numPr>
                <w:ilvl w:val="0"/>
                <w:numId w:val="9"/>
              </w:numPr>
              <w:spacing w:after="0" w:line="240" w:lineRule="auto"/>
              <w:rPr>
                <w:rFonts w:ascii="Kelson Sans" w:hAnsi="Kelson Sans" w:cs="Times New Roman"/>
                <w:sz w:val="24"/>
                <w:szCs w:val="24"/>
              </w:rPr>
            </w:pPr>
            <w:r w:rsidRPr="0093516B">
              <w:rPr>
                <w:rFonts w:ascii="Kelson Sans" w:hAnsi="Kelson Sans" w:cs="Times New Roman"/>
                <w:sz w:val="24"/>
                <w:szCs w:val="24"/>
              </w:rPr>
              <w:t>Para los entes públicos la consolidación se lleva a cabo sumando aritméticamente la información patrimonial que se genera de la contabilidad del ente público, en los sistemas de registro que conforman el SCG, considerando los efectos de eliminación de aquellas operaciones que dupliquen su efecto.</w:t>
            </w:r>
          </w:p>
          <w:p w14:paraId="6D3DEF2B" w14:textId="77777777" w:rsidR="00A83CAA" w:rsidRPr="0093516B" w:rsidRDefault="00A83CAA" w:rsidP="00A83CAA">
            <w:pPr>
              <w:pStyle w:val="Texto"/>
              <w:spacing w:after="0" w:line="240" w:lineRule="auto"/>
              <w:ind w:left="720" w:firstLine="0"/>
              <w:rPr>
                <w:rFonts w:ascii="Kelson Sans" w:hAnsi="Kelson Sans" w:cs="Times New Roman"/>
                <w:sz w:val="24"/>
                <w:szCs w:val="24"/>
              </w:rPr>
            </w:pPr>
          </w:p>
        </w:tc>
      </w:tr>
      <w:tr w:rsidR="00A83CAA" w:rsidRPr="0093516B" w14:paraId="0E9AE3BE" w14:textId="77777777" w:rsidTr="00A83CAA">
        <w:tc>
          <w:tcPr>
            <w:tcW w:w="8715" w:type="dxa"/>
          </w:tcPr>
          <w:p w14:paraId="1FFFD37A" w14:textId="77777777" w:rsidR="00A83CAA" w:rsidRPr="0093516B" w:rsidRDefault="00A83CAA" w:rsidP="00A83CAA">
            <w:pPr>
              <w:pStyle w:val="Texto"/>
              <w:numPr>
                <w:ilvl w:val="0"/>
                <w:numId w:val="9"/>
              </w:numPr>
              <w:spacing w:after="0" w:line="240" w:lineRule="auto"/>
              <w:rPr>
                <w:rFonts w:ascii="Kelson Sans" w:hAnsi="Kelson Sans" w:cs="Times New Roman"/>
                <w:sz w:val="20"/>
              </w:rPr>
            </w:pPr>
            <w:r w:rsidRPr="0093516B">
              <w:rPr>
                <w:rFonts w:ascii="Kelson Sans" w:hAnsi="Kelson Sans" w:cs="Times New Roman"/>
                <w:sz w:val="24"/>
                <w:szCs w:val="24"/>
              </w:rPr>
              <w:t>Corresponde a la instancia normativa a nivel federal, entidades federativas o municipal, respectivamente, determinar la consolidación de las cuentas, así como de la información de los entes públicos y órganos sujetos a ésta, de acuerdo con los lineamientos que dicte el CONAC.</w:t>
            </w:r>
          </w:p>
          <w:p w14:paraId="3460AD49" w14:textId="77777777" w:rsidR="00C41C84" w:rsidRPr="0093516B" w:rsidRDefault="00C41C84" w:rsidP="00A83CAA">
            <w:pPr>
              <w:pStyle w:val="Texto"/>
              <w:spacing w:after="0" w:line="240" w:lineRule="auto"/>
              <w:rPr>
                <w:rFonts w:ascii="Kelson Sans" w:hAnsi="Kelson Sans" w:cs="Times New Roman"/>
                <w:sz w:val="20"/>
              </w:rPr>
            </w:pPr>
          </w:p>
          <w:p w14:paraId="7BE4ABAC" w14:textId="77777777" w:rsidR="00A83CAA" w:rsidRPr="0093516B" w:rsidRDefault="00A83CAA" w:rsidP="00A83CAA">
            <w:pPr>
              <w:pStyle w:val="Texto"/>
              <w:spacing w:after="0" w:line="240" w:lineRule="auto"/>
              <w:rPr>
                <w:rFonts w:ascii="Kelson Sans" w:hAnsi="Kelson Sans" w:cs="Times New Roman"/>
                <w:sz w:val="20"/>
              </w:rPr>
            </w:pPr>
          </w:p>
        </w:tc>
      </w:tr>
      <w:tr w:rsidR="00A83CAA" w:rsidRPr="0093516B" w14:paraId="4431F2C6" w14:textId="77777777" w:rsidTr="00A83CAA">
        <w:tc>
          <w:tcPr>
            <w:tcW w:w="8715" w:type="dxa"/>
            <w:hideMark/>
          </w:tcPr>
          <w:p w14:paraId="671FA60B" w14:textId="77777777" w:rsidR="00A83CAA" w:rsidRPr="0093516B" w:rsidRDefault="00A83CAA" w:rsidP="00A83CAA">
            <w:pPr>
              <w:pStyle w:val="Texto"/>
              <w:spacing w:line="360" w:lineRule="auto"/>
              <w:ind w:firstLine="0"/>
              <w:rPr>
                <w:rFonts w:ascii="Kelson Sans" w:hAnsi="Kelson Sans" w:cs="Times New Roman"/>
                <w:b/>
                <w:sz w:val="24"/>
                <w:szCs w:val="24"/>
              </w:rPr>
            </w:pPr>
            <w:r w:rsidRPr="0093516B">
              <w:rPr>
                <w:rFonts w:ascii="Kelson Sans" w:hAnsi="Kelson Sans" w:cs="Times New Roman"/>
                <w:b/>
                <w:sz w:val="24"/>
                <w:szCs w:val="24"/>
              </w:rPr>
              <w:t>8) DEVENGO CONTABLE</w:t>
            </w:r>
          </w:p>
        </w:tc>
      </w:tr>
      <w:tr w:rsidR="00A83CAA" w:rsidRPr="0093516B" w14:paraId="1D4DE4BF" w14:textId="77777777" w:rsidTr="00A83CAA">
        <w:tc>
          <w:tcPr>
            <w:tcW w:w="8715" w:type="dxa"/>
          </w:tcPr>
          <w:p w14:paraId="4B3B7CA8" w14:textId="77777777" w:rsidR="00A83CAA" w:rsidRDefault="00A83CAA" w:rsidP="0093516B">
            <w:pPr>
              <w:pStyle w:val="Texto"/>
              <w:spacing w:after="0" w:line="240" w:lineRule="auto"/>
              <w:ind w:firstLine="0"/>
              <w:rPr>
                <w:rFonts w:ascii="Kelson Sans" w:hAnsi="Kelson Sans" w:cs="Times New Roman"/>
                <w:sz w:val="24"/>
                <w:szCs w:val="24"/>
              </w:rPr>
            </w:pPr>
            <w:r w:rsidRPr="0093516B">
              <w:rPr>
                <w:rFonts w:ascii="Kelson Sans" w:hAnsi="Kelson Sans" w:cs="Times New Roman"/>
                <w:sz w:val="24"/>
                <w:szCs w:val="24"/>
              </w:rPr>
              <w:t>Los registros contables de los entes públicos se llevarán con base acumulativa. El ingreso devengado, es el momento contable que se realiza cuando existe jurídicamente el derecho de cobro de impuestos, derechos, productos, aprovechamientos y otros ingresos por parte de los entes públicos. El gasto devengado, es el momento contable que refleja el reconocimiento de una obligación de pago a favor de terceros por la recepción de conformidad de bienes, servicios y obra pública contratados; así como de las obligaciones que derivan de tratados, leyes, decretos, resoluciones y sentencias definitivas.</w:t>
            </w:r>
          </w:p>
          <w:p w14:paraId="442A13FF" w14:textId="77777777" w:rsidR="00A83CAA" w:rsidRPr="0093516B" w:rsidRDefault="00A83CAA" w:rsidP="00A83CAA">
            <w:pPr>
              <w:pStyle w:val="Texto"/>
              <w:spacing w:after="0" w:line="240" w:lineRule="auto"/>
              <w:ind w:firstLine="0"/>
              <w:rPr>
                <w:rFonts w:ascii="Kelson Sans" w:hAnsi="Kelson Sans" w:cs="Times New Roman"/>
                <w:sz w:val="20"/>
              </w:rPr>
            </w:pPr>
          </w:p>
        </w:tc>
      </w:tr>
      <w:tr w:rsidR="00A83CAA" w:rsidRPr="0093516B" w14:paraId="3D0384FF" w14:textId="77777777" w:rsidTr="00A83CAA">
        <w:tc>
          <w:tcPr>
            <w:tcW w:w="8715" w:type="dxa"/>
            <w:hideMark/>
          </w:tcPr>
          <w:p w14:paraId="504D3553" w14:textId="77777777" w:rsidR="00A83CAA" w:rsidRPr="0093516B" w:rsidRDefault="00A83CAA" w:rsidP="00A83CAA">
            <w:pPr>
              <w:pStyle w:val="Texto"/>
              <w:spacing w:after="0" w:line="24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3B565257" w14:textId="77777777" w:rsidTr="00A83CAA">
        <w:tc>
          <w:tcPr>
            <w:tcW w:w="8715" w:type="dxa"/>
            <w:hideMark/>
          </w:tcPr>
          <w:p w14:paraId="4B120E4A" w14:textId="77777777" w:rsidR="00A83CAA" w:rsidRPr="0093516B" w:rsidRDefault="00A83CAA" w:rsidP="00A83CAA">
            <w:pPr>
              <w:pStyle w:val="Texto"/>
              <w:numPr>
                <w:ilvl w:val="0"/>
                <w:numId w:val="19"/>
              </w:numPr>
              <w:spacing w:after="0" w:line="240" w:lineRule="auto"/>
              <w:rPr>
                <w:rFonts w:ascii="Kelson Sans" w:hAnsi="Kelson Sans" w:cs="Times New Roman"/>
                <w:sz w:val="24"/>
                <w:szCs w:val="24"/>
              </w:rPr>
            </w:pPr>
            <w:r w:rsidRPr="0093516B">
              <w:rPr>
                <w:rFonts w:ascii="Kelson Sans" w:hAnsi="Kelson Sans" w:cs="Times New Roman"/>
                <w:sz w:val="24"/>
                <w:szCs w:val="24"/>
              </w:rPr>
              <w:t>Debe entenderse por realizado el ingreso derivado de contribuciones y participaciones cuando exista jurídicamente el derecho de cobro;</w:t>
            </w:r>
          </w:p>
          <w:p w14:paraId="0EBB1D0E" w14:textId="77777777"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14:paraId="6443797B" w14:textId="77777777" w:rsidTr="00A83CAA">
        <w:tc>
          <w:tcPr>
            <w:tcW w:w="8715" w:type="dxa"/>
          </w:tcPr>
          <w:p w14:paraId="79A1AC8B" w14:textId="77777777" w:rsidR="00A83CAA" w:rsidRPr="0093516B" w:rsidRDefault="00A83CAA" w:rsidP="00A83CAA">
            <w:pPr>
              <w:pStyle w:val="Texto"/>
              <w:numPr>
                <w:ilvl w:val="0"/>
                <w:numId w:val="19"/>
              </w:numPr>
              <w:spacing w:after="0" w:line="240" w:lineRule="auto"/>
              <w:rPr>
                <w:rFonts w:ascii="Kelson Sans" w:hAnsi="Kelson Sans" w:cs="Times New Roman"/>
                <w:sz w:val="24"/>
                <w:szCs w:val="24"/>
              </w:rPr>
            </w:pPr>
            <w:r w:rsidRPr="0093516B">
              <w:rPr>
                <w:rFonts w:ascii="Kelson Sans" w:hAnsi="Kelson Sans" w:cs="Times New Roman"/>
                <w:sz w:val="24"/>
                <w:szCs w:val="24"/>
              </w:rPr>
              <w:t>Los gastos se consideran devengados desde el momento que se formalizan las transacciones, mediante la recepción de los servicios o bienes a satisfacción, independientemente de la fecha de pago.</w:t>
            </w:r>
          </w:p>
          <w:p w14:paraId="4A6541A3" w14:textId="77777777" w:rsidR="0049325F" w:rsidRDefault="0049325F" w:rsidP="00A83CAA">
            <w:pPr>
              <w:pStyle w:val="Texto"/>
              <w:spacing w:after="0" w:line="240" w:lineRule="auto"/>
              <w:ind w:left="671" w:firstLine="0"/>
              <w:rPr>
                <w:rFonts w:ascii="Kelson Sans" w:hAnsi="Kelson Sans" w:cs="Times New Roman"/>
                <w:sz w:val="24"/>
                <w:szCs w:val="24"/>
              </w:rPr>
            </w:pPr>
          </w:p>
          <w:p w14:paraId="4381C3DB" w14:textId="77777777" w:rsidR="009E26F9" w:rsidRPr="0093516B" w:rsidRDefault="009E26F9" w:rsidP="00A83CAA">
            <w:pPr>
              <w:pStyle w:val="Texto"/>
              <w:spacing w:after="0" w:line="240" w:lineRule="auto"/>
              <w:ind w:left="671" w:firstLine="0"/>
              <w:rPr>
                <w:rFonts w:ascii="Kelson Sans" w:hAnsi="Kelson Sans" w:cs="Times New Roman"/>
                <w:sz w:val="24"/>
                <w:szCs w:val="24"/>
              </w:rPr>
            </w:pPr>
          </w:p>
        </w:tc>
      </w:tr>
      <w:tr w:rsidR="00A83CAA" w:rsidRPr="0093516B" w14:paraId="6B7A03F8" w14:textId="77777777" w:rsidTr="00A83CAA">
        <w:tc>
          <w:tcPr>
            <w:tcW w:w="8715" w:type="dxa"/>
          </w:tcPr>
          <w:p w14:paraId="0B98441F" w14:textId="77777777" w:rsidR="00A83CAA" w:rsidRPr="0093516B" w:rsidRDefault="00A83CAA" w:rsidP="00A83CAA">
            <w:pPr>
              <w:pStyle w:val="Texto"/>
              <w:spacing w:after="0" w:line="360" w:lineRule="auto"/>
              <w:ind w:left="396" w:hanging="396"/>
              <w:rPr>
                <w:rFonts w:ascii="Kelson Sans" w:hAnsi="Kelson Sans" w:cs="Times New Roman"/>
                <w:b/>
                <w:sz w:val="24"/>
                <w:szCs w:val="24"/>
              </w:rPr>
            </w:pPr>
            <w:r w:rsidRPr="0093516B">
              <w:rPr>
                <w:rFonts w:ascii="Kelson Sans" w:hAnsi="Kelson Sans" w:cs="Times New Roman"/>
                <w:b/>
                <w:sz w:val="24"/>
                <w:szCs w:val="24"/>
              </w:rPr>
              <w:t>Periodo Contable</w:t>
            </w:r>
          </w:p>
        </w:tc>
      </w:tr>
      <w:tr w:rsidR="00A83CAA" w:rsidRPr="0093516B" w14:paraId="236C5B71" w14:textId="77777777" w:rsidTr="00A83CAA">
        <w:tc>
          <w:tcPr>
            <w:tcW w:w="8715" w:type="dxa"/>
            <w:hideMark/>
          </w:tcPr>
          <w:p w14:paraId="42F72F77" w14:textId="77777777" w:rsidR="00A83CAA" w:rsidRPr="0093516B" w:rsidRDefault="00A83CAA" w:rsidP="00A83CAA">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La vida del ente público se divide en periodos uniformes de un año calendario, para efectos de conocer en forma periódica la situación financiera a través del registro de sus operaciones y rendición de cuentas;</w:t>
            </w:r>
          </w:p>
          <w:p w14:paraId="1FE4B123" w14:textId="77777777"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14:paraId="556DDC00" w14:textId="77777777" w:rsidTr="00A83CAA">
        <w:tc>
          <w:tcPr>
            <w:tcW w:w="8715" w:type="dxa"/>
            <w:hideMark/>
          </w:tcPr>
          <w:p w14:paraId="0EFCBBB8" w14:textId="77777777" w:rsidR="00A83CAA" w:rsidRPr="0093516B" w:rsidRDefault="00A83CAA" w:rsidP="00A83CAA">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En lo que se refiere a la contabilidad gubernamental, el periodo relativo es de un año calendario, que comprende a partir del 1 de enero hasta el 31 de diciembre, y está directamente relacionado con la ejecución de la Ley de Ingresos y el ejercicio del presupuesto de egresos;</w:t>
            </w:r>
          </w:p>
          <w:p w14:paraId="10BA4821" w14:textId="77777777"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14:paraId="36C0FE56" w14:textId="77777777" w:rsidTr="00A83CAA">
        <w:tc>
          <w:tcPr>
            <w:tcW w:w="8715" w:type="dxa"/>
            <w:hideMark/>
          </w:tcPr>
          <w:p w14:paraId="729DC6CF" w14:textId="79AD7E79" w:rsidR="00A83CAA" w:rsidRDefault="00A83CAA" w:rsidP="00AF6E60">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La necesidad de conocer los resultados de las operaciones y la situación financiera del ente público, hace indispensable dividir la vida continua del mismo en periodos uniformes permitiendo su comparabilidad;</w:t>
            </w:r>
          </w:p>
          <w:p w14:paraId="0FD9D8E1" w14:textId="3361D906" w:rsidR="00245BA1" w:rsidRDefault="00245BA1" w:rsidP="00245BA1">
            <w:pPr>
              <w:pStyle w:val="Texto"/>
              <w:spacing w:after="0" w:line="240" w:lineRule="auto"/>
              <w:rPr>
                <w:rFonts w:ascii="Kelson Sans" w:hAnsi="Kelson Sans" w:cs="Times New Roman"/>
                <w:sz w:val="24"/>
                <w:szCs w:val="24"/>
              </w:rPr>
            </w:pPr>
          </w:p>
          <w:p w14:paraId="4BCF983D" w14:textId="76104CED" w:rsidR="00245BA1" w:rsidRDefault="00245BA1" w:rsidP="00245BA1">
            <w:pPr>
              <w:pStyle w:val="Texto"/>
              <w:spacing w:after="0" w:line="240" w:lineRule="auto"/>
              <w:rPr>
                <w:rFonts w:ascii="Kelson Sans" w:hAnsi="Kelson Sans" w:cs="Times New Roman"/>
                <w:sz w:val="24"/>
                <w:szCs w:val="24"/>
              </w:rPr>
            </w:pPr>
          </w:p>
          <w:p w14:paraId="6A640819" w14:textId="1A97856B" w:rsidR="00245BA1" w:rsidRDefault="00245BA1" w:rsidP="00245BA1">
            <w:pPr>
              <w:pStyle w:val="Texto"/>
              <w:spacing w:after="0" w:line="240" w:lineRule="auto"/>
              <w:rPr>
                <w:rFonts w:ascii="Kelson Sans" w:hAnsi="Kelson Sans" w:cs="Times New Roman"/>
                <w:sz w:val="24"/>
                <w:szCs w:val="24"/>
              </w:rPr>
            </w:pPr>
          </w:p>
          <w:p w14:paraId="41E627A6" w14:textId="358BD39D" w:rsidR="00245BA1" w:rsidRDefault="00245BA1" w:rsidP="00245BA1">
            <w:pPr>
              <w:pStyle w:val="Texto"/>
              <w:spacing w:after="0" w:line="240" w:lineRule="auto"/>
              <w:rPr>
                <w:rFonts w:ascii="Kelson Sans" w:hAnsi="Kelson Sans" w:cs="Times New Roman"/>
                <w:sz w:val="24"/>
                <w:szCs w:val="24"/>
              </w:rPr>
            </w:pPr>
          </w:p>
          <w:p w14:paraId="5041EC60" w14:textId="0C15FD83" w:rsidR="00245BA1" w:rsidRDefault="00245BA1" w:rsidP="00245BA1">
            <w:pPr>
              <w:pStyle w:val="Texto"/>
              <w:spacing w:after="0" w:line="240" w:lineRule="auto"/>
              <w:rPr>
                <w:rFonts w:ascii="Kelson Sans" w:hAnsi="Kelson Sans" w:cs="Times New Roman"/>
                <w:sz w:val="24"/>
                <w:szCs w:val="24"/>
              </w:rPr>
            </w:pPr>
          </w:p>
          <w:p w14:paraId="42AB4DE0" w14:textId="40D7688F" w:rsidR="00245BA1" w:rsidRDefault="00245BA1" w:rsidP="00245BA1">
            <w:pPr>
              <w:pStyle w:val="Texto"/>
              <w:spacing w:after="0" w:line="240" w:lineRule="auto"/>
              <w:rPr>
                <w:rFonts w:ascii="Kelson Sans" w:hAnsi="Kelson Sans" w:cs="Times New Roman"/>
                <w:sz w:val="24"/>
                <w:szCs w:val="24"/>
              </w:rPr>
            </w:pPr>
          </w:p>
          <w:p w14:paraId="22D31C27" w14:textId="17EBD4B8" w:rsidR="00245BA1" w:rsidRDefault="00245BA1" w:rsidP="00245BA1">
            <w:pPr>
              <w:pStyle w:val="Texto"/>
              <w:spacing w:after="0" w:line="240" w:lineRule="auto"/>
              <w:rPr>
                <w:rFonts w:ascii="Kelson Sans" w:hAnsi="Kelson Sans" w:cs="Times New Roman"/>
                <w:sz w:val="24"/>
                <w:szCs w:val="24"/>
              </w:rPr>
            </w:pPr>
          </w:p>
          <w:p w14:paraId="4D4C546F" w14:textId="77777777" w:rsidR="00245BA1" w:rsidRPr="0093516B" w:rsidRDefault="00245BA1" w:rsidP="00245BA1">
            <w:pPr>
              <w:pStyle w:val="Texto"/>
              <w:spacing w:after="0" w:line="240" w:lineRule="auto"/>
              <w:rPr>
                <w:rFonts w:ascii="Kelson Sans" w:hAnsi="Kelson Sans" w:cs="Times New Roman"/>
                <w:sz w:val="24"/>
                <w:szCs w:val="24"/>
              </w:rPr>
            </w:pPr>
          </w:p>
          <w:p w14:paraId="29E0F919" w14:textId="77777777" w:rsidR="000A67A3" w:rsidRPr="0093516B" w:rsidRDefault="000A67A3" w:rsidP="00A83CAA">
            <w:pPr>
              <w:pStyle w:val="Texto"/>
              <w:spacing w:after="0" w:line="240" w:lineRule="auto"/>
              <w:ind w:left="671" w:firstLine="0"/>
              <w:rPr>
                <w:rFonts w:ascii="Kelson Sans" w:hAnsi="Kelson Sans" w:cs="Times New Roman"/>
                <w:sz w:val="24"/>
                <w:szCs w:val="24"/>
              </w:rPr>
            </w:pPr>
          </w:p>
        </w:tc>
      </w:tr>
      <w:tr w:rsidR="00A83CAA" w:rsidRPr="0093516B" w14:paraId="2ABD0451" w14:textId="77777777" w:rsidTr="00A83CAA">
        <w:tc>
          <w:tcPr>
            <w:tcW w:w="8715" w:type="dxa"/>
            <w:hideMark/>
          </w:tcPr>
          <w:p w14:paraId="24EA034F" w14:textId="77777777" w:rsidR="00A83CAA" w:rsidRDefault="00A83CAA" w:rsidP="00A83CAA">
            <w:pPr>
              <w:pStyle w:val="Texto"/>
              <w:numPr>
                <w:ilvl w:val="0"/>
                <w:numId w:val="17"/>
              </w:numPr>
              <w:spacing w:after="0" w:line="240" w:lineRule="auto"/>
              <w:rPr>
                <w:rFonts w:ascii="Kelson Sans" w:hAnsi="Kelson Sans" w:cs="Times New Roman"/>
                <w:sz w:val="24"/>
                <w:szCs w:val="24"/>
              </w:rPr>
            </w:pPr>
            <w:r w:rsidRPr="0093516B">
              <w:rPr>
                <w:rFonts w:ascii="Kelson Sans" w:hAnsi="Kelson Sans" w:cs="Times New Roman"/>
                <w:sz w:val="24"/>
                <w:szCs w:val="24"/>
              </w:rPr>
              <w:t>En caso de que algún ente público inicie sus operaciones en el transcurso del año, el primer ejercicio contable abarcará a partir del inicio de éstas y hasta el 31 de diciembre; tratándose de entes públicos que dejen de existir durante el ejercicio, concluirán sus operaciones en esa fecha, e incluirán los resultados obtenidos en la cuenta pública anual correspondiente;</w:t>
            </w:r>
          </w:p>
          <w:p w14:paraId="63A0CBF3" w14:textId="77777777" w:rsidR="00A83CAA" w:rsidRPr="0093516B" w:rsidRDefault="00A83CAA" w:rsidP="00A83CAA">
            <w:pPr>
              <w:pStyle w:val="Texto"/>
              <w:spacing w:after="0" w:line="240" w:lineRule="auto"/>
              <w:ind w:left="671" w:firstLine="0"/>
              <w:rPr>
                <w:rFonts w:ascii="Kelson Sans" w:hAnsi="Kelson Sans" w:cs="Times New Roman"/>
                <w:sz w:val="24"/>
                <w:szCs w:val="24"/>
              </w:rPr>
            </w:pPr>
          </w:p>
        </w:tc>
      </w:tr>
      <w:tr w:rsidR="00A83CAA" w:rsidRPr="0093516B" w14:paraId="7F6A0E47" w14:textId="77777777" w:rsidTr="00A83CAA">
        <w:tc>
          <w:tcPr>
            <w:tcW w:w="8715" w:type="dxa"/>
          </w:tcPr>
          <w:p w14:paraId="305B6581" w14:textId="77777777" w:rsidR="00A83CAA" w:rsidRPr="0093516B" w:rsidRDefault="00A83CAA" w:rsidP="00A83CAA">
            <w:pPr>
              <w:pStyle w:val="Texto"/>
              <w:spacing w:after="0" w:line="240" w:lineRule="auto"/>
              <w:ind w:left="707" w:hanging="396"/>
              <w:rPr>
                <w:rFonts w:ascii="Kelson Sans" w:hAnsi="Kelson Sans" w:cs="Times New Roman"/>
                <w:sz w:val="24"/>
                <w:szCs w:val="24"/>
              </w:rPr>
            </w:pPr>
            <w:r w:rsidRPr="0093516B">
              <w:rPr>
                <w:rFonts w:ascii="Kelson Sans" w:hAnsi="Kelson Sans" w:cs="Times New Roman"/>
                <w:sz w:val="24"/>
                <w:szCs w:val="24"/>
              </w:rPr>
              <w:t>e)</w:t>
            </w:r>
            <w:r w:rsidRPr="0093516B">
              <w:rPr>
                <w:rFonts w:ascii="Kelson Sans" w:hAnsi="Kelson Sans" w:cs="Times New Roman"/>
                <w:sz w:val="24"/>
                <w:szCs w:val="24"/>
              </w:rPr>
              <w:tab/>
              <w:t>Para efectos de evaluación y seguimiento de la gestión financiera, así como de la emisión de estados financieros para fines específicos se podrán presentar informes contables por periodos distintos, sin que esto signifique la ejecución de un cierre.</w:t>
            </w:r>
          </w:p>
          <w:p w14:paraId="3D51C3AE" w14:textId="77777777" w:rsidR="00872713" w:rsidRPr="0093516B" w:rsidRDefault="00872713" w:rsidP="00A83CAA">
            <w:pPr>
              <w:pStyle w:val="Texto"/>
              <w:spacing w:after="0" w:line="240" w:lineRule="auto"/>
              <w:ind w:firstLine="0"/>
              <w:rPr>
                <w:rFonts w:ascii="Kelson Sans" w:hAnsi="Kelson Sans" w:cs="Times New Roman"/>
                <w:b/>
                <w:sz w:val="20"/>
              </w:rPr>
            </w:pPr>
          </w:p>
          <w:p w14:paraId="04CCBE6F" w14:textId="77777777" w:rsidR="00A83CAA" w:rsidRPr="0093516B" w:rsidRDefault="00A83CAA" w:rsidP="00A83CAA">
            <w:pPr>
              <w:pStyle w:val="Texto"/>
              <w:spacing w:after="0" w:line="360" w:lineRule="auto"/>
              <w:ind w:firstLine="0"/>
              <w:rPr>
                <w:rFonts w:ascii="Kelson Sans" w:hAnsi="Kelson Sans" w:cs="Times New Roman"/>
                <w:b/>
                <w:sz w:val="24"/>
                <w:szCs w:val="24"/>
              </w:rPr>
            </w:pPr>
            <w:r w:rsidRPr="0093516B">
              <w:rPr>
                <w:rFonts w:ascii="Kelson Sans" w:hAnsi="Kelson Sans" w:cs="Times New Roman"/>
                <w:b/>
                <w:sz w:val="24"/>
                <w:szCs w:val="24"/>
              </w:rPr>
              <w:t>9) VALUACIÓN</w:t>
            </w:r>
          </w:p>
          <w:p w14:paraId="3DB26218" w14:textId="77777777" w:rsidR="00A83CAA" w:rsidRPr="0093516B" w:rsidRDefault="00A83CAA" w:rsidP="00C41C84">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Todos los eventos que afecten económicamente al ente público deben ser cuantificados en términos monetarios y se registrarán al costo histórico o al valor económico más objetivo registrándose en moneda nacional.</w:t>
            </w:r>
          </w:p>
        </w:tc>
      </w:tr>
      <w:tr w:rsidR="00A83CAA" w:rsidRPr="0093516B" w14:paraId="06CA46EE" w14:textId="77777777" w:rsidTr="00A83CAA">
        <w:tc>
          <w:tcPr>
            <w:tcW w:w="8715" w:type="dxa"/>
          </w:tcPr>
          <w:p w14:paraId="22B2B8A6" w14:textId="77777777" w:rsidR="00AB1D8E" w:rsidRDefault="00AB1D8E" w:rsidP="00A83CAA">
            <w:pPr>
              <w:pStyle w:val="Texto"/>
              <w:spacing w:after="0" w:line="360" w:lineRule="auto"/>
              <w:ind w:firstLine="0"/>
              <w:rPr>
                <w:rFonts w:ascii="Kelson Sans" w:hAnsi="Kelson Sans" w:cs="Times New Roman"/>
                <w:b/>
                <w:sz w:val="24"/>
                <w:szCs w:val="24"/>
              </w:rPr>
            </w:pPr>
          </w:p>
          <w:p w14:paraId="3D627FB6" w14:textId="77777777" w:rsidR="00A83CAA" w:rsidRPr="0093516B" w:rsidRDefault="00A83CAA" w:rsidP="00A83CAA">
            <w:pPr>
              <w:pStyle w:val="Texto"/>
              <w:spacing w:after="0" w:line="360" w:lineRule="auto"/>
              <w:ind w:firstLine="0"/>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572B8D21" w14:textId="77777777" w:rsidTr="00A83CAA">
        <w:tc>
          <w:tcPr>
            <w:tcW w:w="8715" w:type="dxa"/>
            <w:hideMark/>
          </w:tcPr>
          <w:p w14:paraId="190FDBD3" w14:textId="77777777" w:rsidR="00A83CAA" w:rsidRPr="0093516B" w:rsidRDefault="00A83CAA" w:rsidP="00A83CAA">
            <w:pPr>
              <w:pStyle w:val="Texto"/>
              <w:numPr>
                <w:ilvl w:val="0"/>
                <w:numId w:val="18"/>
              </w:numPr>
              <w:spacing w:after="0" w:line="240" w:lineRule="auto"/>
              <w:rPr>
                <w:rFonts w:ascii="Kelson Sans" w:hAnsi="Kelson Sans" w:cs="Times New Roman"/>
                <w:sz w:val="24"/>
                <w:szCs w:val="24"/>
              </w:rPr>
            </w:pPr>
            <w:r w:rsidRPr="0093516B">
              <w:rPr>
                <w:rFonts w:ascii="Kelson Sans" w:hAnsi="Kelson Sans" w:cs="Times New Roman"/>
                <w:sz w:val="24"/>
                <w:szCs w:val="24"/>
              </w:rPr>
              <w:t>El costo histórico de las operaciones corresponde al monto erogado para su adquisición conforme a la documentación contable original justificativa y comprobatoria, o bien a su valor estimado o de avalúo en caso de ser producto de una donación, expropiación, adjudicación o dación en pago;</w:t>
            </w:r>
          </w:p>
          <w:p w14:paraId="1070EC72" w14:textId="77777777" w:rsidR="00F97913" w:rsidRPr="0093516B" w:rsidRDefault="00F97913" w:rsidP="00A83CAA">
            <w:pPr>
              <w:pStyle w:val="Texto"/>
              <w:spacing w:after="0" w:line="240" w:lineRule="auto"/>
              <w:ind w:left="671" w:firstLine="0"/>
              <w:rPr>
                <w:rFonts w:ascii="Kelson Sans" w:hAnsi="Kelson Sans" w:cs="Times New Roman"/>
                <w:sz w:val="24"/>
                <w:szCs w:val="24"/>
              </w:rPr>
            </w:pPr>
          </w:p>
        </w:tc>
      </w:tr>
      <w:tr w:rsidR="00A83CAA" w:rsidRPr="0093516B" w14:paraId="2283744D" w14:textId="77777777" w:rsidTr="00A83CAA">
        <w:tc>
          <w:tcPr>
            <w:tcW w:w="8715" w:type="dxa"/>
          </w:tcPr>
          <w:p w14:paraId="3CD22246" w14:textId="77777777" w:rsidR="00A83CAA" w:rsidRDefault="00A83CAA" w:rsidP="00A83CAA">
            <w:pPr>
              <w:pStyle w:val="Texto"/>
              <w:numPr>
                <w:ilvl w:val="0"/>
                <w:numId w:val="18"/>
              </w:numPr>
              <w:spacing w:after="0" w:line="240" w:lineRule="auto"/>
              <w:rPr>
                <w:rFonts w:ascii="Kelson Sans" w:hAnsi="Kelson Sans" w:cs="Times New Roman"/>
                <w:sz w:val="24"/>
                <w:szCs w:val="24"/>
              </w:rPr>
            </w:pPr>
            <w:r w:rsidRPr="0093516B">
              <w:rPr>
                <w:rFonts w:ascii="Kelson Sans" w:hAnsi="Kelson Sans" w:cs="Times New Roman"/>
                <w:sz w:val="24"/>
                <w:szCs w:val="24"/>
              </w:rPr>
              <w:t>La información reflejada en los estados financieros deberá ser revaluada aplicando los métodos y lineamientos que para tal efecto emita el CONAC.</w:t>
            </w:r>
          </w:p>
          <w:p w14:paraId="6479B7DC" w14:textId="77777777" w:rsidR="00107EF7" w:rsidRPr="0093516B" w:rsidRDefault="00107EF7" w:rsidP="00A83CAA">
            <w:pPr>
              <w:pStyle w:val="Texto"/>
              <w:spacing w:after="0" w:line="240" w:lineRule="auto"/>
              <w:ind w:firstLine="0"/>
              <w:rPr>
                <w:rFonts w:ascii="Kelson Sans" w:hAnsi="Kelson Sans" w:cs="Times New Roman"/>
                <w:sz w:val="24"/>
                <w:szCs w:val="24"/>
              </w:rPr>
            </w:pPr>
          </w:p>
          <w:p w14:paraId="2C8F6A5C" w14:textId="77777777" w:rsidR="00A83CAA" w:rsidRPr="0093516B" w:rsidRDefault="00A83CAA" w:rsidP="00A83CAA">
            <w:pPr>
              <w:pStyle w:val="Texto"/>
              <w:spacing w:after="0" w:line="240" w:lineRule="auto"/>
              <w:ind w:firstLine="0"/>
              <w:rPr>
                <w:rFonts w:ascii="Kelson Sans" w:hAnsi="Kelson Sans" w:cs="Times New Roman"/>
                <w:b/>
                <w:sz w:val="20"/>
              </w:rPr>
            </w:pPr>
            <w:r w:rsidRPr="0093516B">
              <w:rPr>
                <w:rFonts w:ascii="Kelson Sans" w:hAnsi="Kelson Sans" w:cs="Times New Roman"/>
                <w:b/>
                <w:sz w:val="24"/>
                <w:szCs w:val="24"/>
              </w:rPr>
              <w:t>10) DUALIDAD ECONÓMICA</w:t>
            </w:r>
          </w:p>
          <w:p w14:paraId="14F0136E" w14:textId="77777777" w:rsidR="00A83CAA" w:rsidRPr="0093516B" w:rsidRDefault="00A83CAA" w:rsidP="00A83CAA">
            <w:pPr>
              <w:pStyle w:val="Texto"/>
              <w:spacing w:after="0" w:line="240" w:lineRule="auto"/>
              <w:ind w:firstLine="0"/>
              <w:rPr>
                <w:rFonts w:ascii="Kelson Sans" w:hAnsi="Kelson Sans" w:cs="Times New Roman"/>
                <w:b/>
                <w:sz w:val="20"/>
              </w:rPr>
            </w:pPr>
          </w:p>
          <w:p w14:paraId="59262BCA" w14:textId="77777777" w:rsidR="00A83CAA" w:rsidRDefault="00A83CAA" w:rsidP="00A83CAA">
            <w:pPr>
              <w:pStyle w:val="Texto"/>
              <w:spacing w:after="0" w:line="240" w:lineRule="auto"/>
              <w:ind w:firstLine="0"/>
              <w:rPr>
                <w:rFonts w:ascii="Kelson Sans" w:hAnsi="Kelson Sans" w:cs="Times New Roman"/>
                <w:sz w:val="24"/>
                <w:szCs w:val="24"/>
              </w:rPr>
            </w:pPr>
            <w:r w:rsidRPr="0093516B">
              <w:rPr>
                <w:rFonts w:ascii="Kelson Sans" w:hAnsi="Kelson Sans" w:cs="Times New Roman"/>
                <w:sz w:val="24"/>
                <w:szCs w:val="24"/>
              </w:rPr>
              <w:t>El ente público debe reconocer en la contabilidad, la representación de las transacciones y algún otro evento que afecte su situación financiera, su composición por los recursos asignados para el logro de sus fines y por sus fuentes, conforme a los derechos y obligaciones.</w:t>
            </w:r>
          </w:p>
          <w:p w14:paraId="286AD381" w14:textId="7C32D3C1" w:rsidR="009E26F9" w:rsidRDefault="009E26F9" w:rsidP="00A83CAA">
            <w:pPr>
              <w:pStyle w:val="Texto"/>
              <w:spacing w:after="0" w:line="240" w:lineRule="auto"/>
              <w:ind w:firstLine="0"/>
              <w:rPr>
                <w:rFonts w:ascii="Kelson Sans" w:hAnsi="Kelson Sans" w:cs="Times New Roman"/>
                <w:sz w:val="24"/>
                <w:szCs w:val="24"/>
              </w:rPr>
            </w:pPr>
          </w:p>
          <w:p w14:paraId="3FB87594" w14:textId="77777777" w:rsidR="009E26F9" w:rsidRPr="0093516B" w:rsidRDefault="009E26F9" w:rsidP="00A83CAA">
            <w:pPr>
              <w:pStyle w:val="Texto"/>
              <w:spacing w:after="0" w:line="240" w:lineRule="auto"/>
              <w:ind w:firstLine="0"/>
              <w:rPr>
                <w:rFonts w:ascii="Kelson Sans" w:hAnsi="Kelson Sans" w:cs="Times New Roman"/>
                <w:sz w:val="24"/>
                <w:szCs w:val="24"/>
              </w:rPr>
            </w:pPr>
          </w:p>
        </w:tc>
      </w:tr>
      <w:tr w:rsidR="00A83CAA" w:rsidRPr="0093516B" w14:paraId="41102534" w14:textId="77777777" w:rsidTr="00A83CAA">
        <w:tc>
          <w:tcPr>
            <w:tcW w:w="8715" w:type="dxa"/>
          </w:tcPr>
          <w:p w14:paraId="28117708" w14:textId="77777777" w:rsidR="0049325F" w:rsidRPr="0093516B" w:rsidRDefault="0049325F" w:rsidP="00A83CAA">
            <w:pPr>
              <w:pStyle w:val="Texto"/>
              <w:spacing w:after="0" w:line="240" w:lineRule="auto"/>
              <w:ind w:firstLine="0"/>
              <w:rPr>
                <w:rFonts w:ascii="Kelson Sans" w:hAnsi="Kelson Sans" w:cs="Times New Roman"/>
                <w:b/>
                <w:sz w:val="20"/>
                <w:lang w:val="es-MX"/>
              </w:rPr>
            </w:pPr>
          </w:p>
        </w:tc>
      </w:tr>
      <w:tr w:rsidR="00A83CAA" w:rsidRPr="0093516B" w14:paraId="1E49353F" w14:textId="77777777" w:rsidTr="00A83CAA">
        <w:tc>
          <w:tcPr>
            <w:tcW w:w="8715" w:type="dxa"/>
          </w:tcPr>
          <w:p w14:paraId="237017AE" w14:textId="77777777" w:rsidR="00A83CAA" w:rsidRPr="0093516B" w:rsidRDefault="00A83CAA" w:rsidP="00A83CAA">
            <w:pPr>
              <w:pStyle w:val="Texto"/>
              <w:spacing w:after="0" w:line="240" w:lineRule="auto"/>
              <w:ind w:left="396" w:hanging="396"/>
              <w:rPr>
                <w:rFonts w:ascii="Kelson Sans" w:hAnsi="Kelson Sans" w:cs="Times New Roman"/>
                <w:b/>
                <w:sz w:val="24"/>
                <w:szCs w:val="24"/>
              </w:rPr>
            </w:pPr>
            <w:r w:rsidRPr="0093516B">
              <w:rPr>
                <w:rFonts w:ascii="Kelson Sans" w:hAnsi="Kelson Sans" w:cs="Times New Roman"/>
                <w:b/>
                <w:sz w:val="24"/>
                <w:szCs w:val="24"/>
              </w:rPr>
              <w:t>Explicación del Postulado Básico</w:t>
            </w:r>
          </w:p>
        </w:tc>
      </w:tr>
      <w:tr w:rsidR="00A83CAA" w:rsidRPr="0093516B" w14:paraId="1697F270" w14:textId="77777777" w:rsidTr="00A83CAA">
        <w:tc>
          <w:tcPr>
            <w:tcW w:w="8715" w:type="dxa"/>
            <w:hideMark/>
          </w:tcPr>
          <w:p w14:paraId="798C6CDA" w14:textId="77777777" w:rsidR="00A83CAA" w:rsidRPr="0093516B" w:rsidRDefault="00A83CAA" w:rsidP="00A83CAA">
            <w:pPr>
              <w:pStyle w:val="Texto"/>
              <w:numPr>
                <w:ilvl w:val="0"/>
                <w:numId w:val="15"/>
              </w:numPr>
              <w:spacing w:after="0" w:line="240" w:lineRule="auto"/>
              <w:rPr>
                <w:rFonts w:ascii="Kelson Sans" w:hAnsi="Kelson Sans" w:cs="Times New Roman"/>
                <w:sz w:val="24"/>
                <w:szCs w:val="24"/>
              </w:rPr>
            </w:pPr>
            <w:r w:rsidRPr="0093516B">
              <w:rPr>
                <w:rFonts w:ascii="Kelson Sans" w:hAnsi="Kelson Sans" w:cs="Times New Roman"/>
                <w:sz w:val="24"/>
                <w:szCs w:val="24"/>
              </w:rPr>
              <w:t>Los activos representan recursos que fueron asignados y capitalizados por el ente público, en tanto que los pasivos y el patrimonio representan los financiamientos y los activos netos, respectivamente;</w:t>
            </w:r>
          </w:p>
          <w:p w14:paraId="1B38E587" w14:textId="77777777" w:rsidR="00BC4FDE" w:rsidRDefault="00BC4FDE" w:rsidP="00A83CAA">
            <w:pPr>
              <w:pStyle w:val="Texto"/>
              <w:spacing w:after="0" w:line="240" w:lineRule="auto"/>
              <w:ind w:left="671" w:firstLine="0"/>
              <w:rPr>
                <w:rFonts w:ascii="Kelson Sans" w:hAnsi="Kelson Sans" w:cs="Times New Roman"/>
                <w:sz w:val="24"/>
                <w:szCs w:val="24"/>
              </w:rPr>
            </w:pPr>
          </w:p>
          <w:p w14:paraId="70CA291B" w14:textId="77777777" w:rsidR="00BC4FDE" w:rsidRPr="0093516B" w:rsidRDefault="00BC4FDE" w:rsidP="00A83CAA">
            <w:pPr>
              <w:pStyle w:val="Texto"/>
              <w:spacing w:after="0" w:line="240" w:lineRule="auto"/>
              <w:ind w:left="671" w:firstLine="0"/>
              <w:rPr>
                <w:rFonts w:ascii="Kelson Sans" w:hAnsi="Kelson Sans" w:cs="Times New Roman"/>
                <w:sz w:val="24"/>
                <w:szCs w:val="24"/>
              </w:rPr>
            </w:pPr>
          </w:p>
        </w:tc>
      </w:tr>
      <w:tr w:rsidR="00A83CAA" w:rsidRPr="0093516B" w14:paraId="601F104A" w14:textId="77777777" w:rsidTr="00A83CAA">
        <w:tc>
          <w:tcPr>
            <w:tcW w:w="8715" w:type="dxa"/>
          </w:tcPr>
          <w:p w14:paraId="5E3C6F74" w14:textId="77777777" w:rsidR="00A83CAA" w:rsidRPr="0093516B" w:rsidRDefault="00A83CAA" w:rsidP="00A83CAA">
            <w:pPr>
              <w:pStyle w:val="Texto"/>
              <w:numPr>
                <w:ilvl w:val="0"/>
                <w:numId w:val="15"/>
              </w:numPr>
              <w:spacing w:after="0" w:line="240" w:lineRule="auto"/>
              <w:rPr>
                <w:rFonts w:ascii="Kelson Sans" w:hAnsi="Kelson Sans" w:cs="Times New Roman"/>
                <w:sz w:val="24"/>
                <w:szCs w:val="24"/>
              </w:rPr>
            </w:pPr>
            <w:r w:rsidRPr="0093516B">
              <w:rPr>
                <w:rFonts w:ascii="Kelson Sans" w:hAnsi="Kelson Sans" w:cs="Times New Roman"/>
                <w:sz w:val="24"/>
                <w:szCs w:val="24"/>
              </w:rPr>
              <w:t>Las fuentes de los recursos están reconocidas dentro de los conceptos de la Ley de Ingresos.</w:t>
            </w:r>
          </w:p>
          <w:p w14:paraId="4F8C9AE5" w14:textId="77777777" w:rsidR="00E102DD" w:rsidRPr="0093516B" w:rsidRDefault="00E102DD" w:rsidP="00A83CAA">
            <w:pPr>
              <w:pStyle w:val="Texto"/>
              <w:spacing w:after="0" w:line="240" w:lineRule="auto"/>
              <w:rPr>
                <w:rFonts w:ascii="Kelson Sans" w:hAnsi="Kelson Sans" w:cs="Times New Roman"/>
                <w:sz w:val="24"/>
                <w:szCs w:val="24"/>
              </w:rPr>
            </w:pPr>
          </w:p>
        </w:tc>
      </w:tr>
      <w:tr w:rsidR="00A83CAA" w:rsidRPr="0093516B" w14:paraId="5CE6EEBE" w14:textId="77777777" w:rsidTr="00A83CAA">
        <w:tc>
          <w:tcPr>
            <w:tcW w:w="8715" w:type="dxa"/>
            <w:hideMark/>
          </w:tcPr>
          <w:p w14:paraId="22C0E391" w14:textId="77777777" w:rsidR="00A83CAA" w:rsidRPr="0093516B" w:rsidRDefault="00A83CAA" w:rsidP="00A83CAA">
            <w:pPr>
              <w:pStyle w:val="Texto"/>
              <w:spacing w:after="0" w:line="360" w:lineRule="auto"/>
              <w:ind w:left="396" w:hanging="396"/>
              <w:rPr>
                <w:rFonts w:ascii="Kelson Sans" w:hAnsi="Kelson Sans" w:cs="Times New Roman"/>
                <w:b/>
                <w:sz w:val="20"/>
              </w:rPr>
            </w:pPr>
            <w:r w:rsidRPr="0093516B">
              <w:rPr>
                <w:rFonts w:ascii="Kelson Sans" w:hAnsi="Kelson Sans" w:cs="Times New Roman"/>
                <w:b/>
                <w:sz w:val="24"/>
                <w:szCs w:val="24"/>
              </w:rPr>
              <w:t>11) CONSISTENCIA</w:t>
            </w:r>
          </w:p>
        </w:tc>
      </w:tr>
      <w:tr w:rsidR="00A83CAA" w:rsidRPr="0093516B" w14:paraId="63034750" w14:textId="77777777" w:rsidTr="00A83CAA">
        <w:tc>
          <w:tcPr>
            <w:tcW w:w="8715" w:type="dxa"/>
          </w:tcPr>
          <w:p w14:paraId="2261CA4A" w14:textId="77777777" w:rsidR="00A83CAA" w:rsidRPr="0093516B" w:rsidRDefault="00A83CAA" w:rsidP="00A83CAA">
            <w:pPr>
              <w:pStyle w:val="Texto"/>
              <w:spacing w:after="0" w:line="240" w:lineRule="auto"/>
              <w:ind w:firstLine="0"/>
              <w:rPr>
                <w:rFonts w:ascii="Kelson Sans" w:hAnsi="Kelson Sans" w:cs="Times New Roman"/>
                <w:sz w:val="20"/>
              </w:rPr>
            </w:pPr>
            <w:r w:rsidRPr="0093516B">
              <w:rPr>
                <w:rFonts w:ascii="Kelson Sans" w:hAnsi="Kelson Sans" w:cs="Times New Roman"/>
                <w:sz w:val="24"/>
                <w:szCs w:val="24"/>
              </w:rPr>
              <w:t>Ante la existencia de operaciones similares en un ente público, debe corresponder un mismo tratamiento contable, el cual debe permanecer a través del tiempo, en tanto no cambie la esencia económica de las operaciones.</w:t>
            </w:r>
          </w:p>
          <w:p w14:paraId="0DE94880" w14:textId="77777777" w:rsidR="00F620D9" w:rsidRDefault="00F620D9" w:rsidP="00A83CAA">
            <w:pPr>
              <w:pStyle w:val="Texto"/>
              <w:spacing w:after="0" w:line="240" w:lineRule="auto"/>
              <w:ind w:firstLine="0"/>
              <w:rPr>
                <w:rFonts w:ascii="Kelson Sans" w:hAnsi="Kelson Sans" w:cs="Times New Roman"/>
                <w:sz w:val="20"/>
              </w:rPr>
            </w:pPr>
          </w:p>
          <w:p w14:paraId="0F958C76" w14:textId="77777777" w:rsidR="00245BA1" w:rsidRDefault="00245BA1" w:rsidP="00A83CAA">
            <w:pPr>
              <w:pStyle w:val="Texto"/>
              <w:spacing w:after="0" w:line="240" w:lineRule="auto"/>
              <w:ind w:firstLine="0"/>
              <w:rPr>
                <w:rFonts w:ascii="Kelson Sans" w:hAnsi="Kelson Sans" w:cs="Times New Roman"/>
                <w:sz w:val="20"/>
              </w:rPr>
            </w:pPr>
          </w:p>
          <w:p w14:paraId="11343F1C" w14:textId="77777777" w:rsidR="00245BA1" w:rsidRDefault="00245BA1" w:rsidP="00A83CAA">
            <w:pPr>
              <w:pStyle w:val="Texto"/>
              <w:spacing w:after="0" w:line="240" w:lineRule="auto"/>
              <w:ind w:firstLine="0"/>
              <w:rPr>
                <w:rFonts w:ascii="Kelson Sans" w:hAnsi="Kelson Sans" w:cs="Times New Roman"/>
                <w:sz w:val="20"/>
              </w:rPr>
            </w:pPr>
          </w:p>
          <w:p w14:paraId="0739E0B5" w14:textId="77777777" w:rsidR="00245BA1" w:rsidRDefault="00245BA1" w:rsidP="00A83CAA">
            <w:pPr>
              <w:pStyle w:val="Texto"/>
              <w:spacing w:after="0" w:line="240" w:lineRule="auto"/>
              <w:ind w:firstLine="0"/>
              <w:rPr>
                <w:rFonts w:ascii="Kelson Sans" w:hAnsi="Kelson Sans" w:cs="Times New Roman"/>
                <w:sz w:val="20"/>
              </w:rPr>
            </w:pPr>
          </w:p>
          <w:p w14:paraId="663D8C4C" w14:textId="77777777" w:rsidR="00245BA1" w:rsidRDefault="00245BA1" w:rsidP="00A83CAA">
            <w:pPr>
              <w:pStyle w:val="Texto"/>
              <w:spacing w:after="0" w:line="240" w:lineRule="auto"/>
              <w:ind w:firstLine="0"/>
              <w:rPr>
                <w:rFonts w:ascii="Kelson Sans" w:hAnsi="Kelson Sans" w:cs="Times New Roman"/>
                <w:sz w:val="20"/>
              </w:rPr>
            </w:pPr>
          </w:p>
          <w:p w14:paraId="1C9A3581" w14:textId="526E22E5" w:rsidR="00245BA1" w:rsidRPr="0093516B" w:rsidRDefault="00245BA1" w:rsidP="00A83CAA">
            <w:pPr>
              <w:pStyle w:val="Texto"/>
              <w:spacing w:after="0" w:line="240" w:lineRule="auto"/>
              <w:ind w:firstLine="0"/>
              <w:rPr>
                <w:rFonts w:ascii="Kelson Sans" w:hAnsi="Kelson Sans" w:cs="Times New Roman"/>
                <w:sz w:val="20"/>
              </w:rPr>
            </w:pPr>
          </w:p>
        </w:tc>
      </w:tr>
      <w:tr w:rsidR="00A83CAA" w:rsidRPr="0093516B" w14:paraId="04322CD4" w14:textId="77777777" w:rsidTr="00A83CAA">
        <w:tc>
          <w:tcPr>
            <w:tcW w:w="8715" w:type="dxa"/>
          </w:tcPr>
          <w:p w14:paraId="0FD3C3C6" w14:textId="77777777" w:rsidR="00A83CAA" w:rsidRPr="0093516B" w:rsidRDefault="00A83CAA" w:rsidP="00A83CAA">
            <w:pPr>
              <w:pStyle w:val="Texto"/>
              <w:spacing w:after="0" w:line="240" w:lineRule="auto"/>
              <w:ind w:left="396" w:hanging="396"/>
              <w:rPr>
                <w:rFonts w:ascii="Kelson Sans" w:hAnsi="Kelson Sans" w:cs="Times New Roman"/>
                <w:b/>
                <w:sz w:val="24"/>
                <w:szCs w:val="24"/>
              </w:rPr>
            </w:pPr>
            <w:r w:rsidRPr="0093516B">
              <w:rPr>
                <w:rFonts w:ascii="Kelson Sans" w:hAnsi="Kelson Sans" w:cs="Times New Roman"/>
                <w:b/>
                <w:sz w:val="24"/>
                <w:szCs w:val="24"/>
              </w:rPr>
              <w:t>Explicación del postulado básico</w:t>
            </w:r>
          </w:p>
          <w:p w14:paraId="4A0A3222" w14:textId="77777777" w:rsidR="00A83CAA" w:rsidRPr="0093516B" w:rsidRDefault="00A83CAA" w:rsidP="00A83CAA">
            <w:pPr>
              <w:pStyle w:val="Texto"/>
              <w:spacing w:after="0" w:line="240" w:lineRule="auto"/>
              <w:ind w:left="396" w:hanging="396"/>
              <w:rPr>
                <w:rFonts w:ascii="Kelson Sans" w:hAnsi="Kelson Sans" w:cs="Times New Roman"/>
                <w:b/>
                <w:sz w:val="24"/>
                <w:szCs w:val="24"/>
              </w:rPr>
            </w:pPr>
          </w:p>
        </w:tc>
      </w:tr>
      <w:tr w:rsidR="00A83CAA" w:rsidRPr="0093516B" w14:paraId="2CAFCD9F" w14:textId="77777777" w:rsidTr="00A83CAA">
        <w:tc>
          <w:tcPr>
            <w:tcW w:w="8715" w:type="dxa"/>
            <w:hideMark/>
          </w:tcPr>
          <w:p w14:paraId="13EE78C4" w14:textId="77777777" w:rsidR="00A83CAA" w:rsidRPr="0093516B" w:rsidRDefault="00A83CAA" w:rsidP="00A83CAA">
            <w:pPr>
              <w:pStyle w:val="Texto"/>
              <w:numPr>
                <w:ilvl w:val="0"/>
                <w:numId w:val="7"/>
              </w:numPr>
              <w:spacing w:after="0" w:line="240" w:lineRule="auto"/>
              <w:rPr>
                <w:rFonts w:ascii="Kelson Sans" w:hAnsi="Kelson Sans" w:cs="Times New Roman"/>
                <w:sz w:val="24"/>
                <w:szCs w:val="24"/>
              </w:rPr>
            </w:pPr>
            <w:r w:rsidRPr="0093516B">
              <w:rPr>
                <w:rFonts w:ascii="Kelson Sans" w:hAnsi="Kelson Sans" w:cs="Times New Roman"/>
                <w:sz w:val="24"/>
                <w:szCs w:val="24"/>
              </w:rPr>
              <w:t>Las políticas, métodos de cuantificación, procedimientos contables y ordenamientos normativos, deberán ser acordes para cumplir con lo dispuesto en la Ley de Contabilidad, con la finalidad de reflejar de una mejor forma, la sustancia económica de las operaciones realizadas por el ente público, debiendo aplicarse de manera uniforme a lo largo del tiempo;</w:t>
            </w:r>
          </w:p>
          <w:p w14:paraId="3E9BB013" w14:textId="77777777" w:rsidR="00872713" w:rsidRDefault="00872713" w:rsidP="00A83CAA">
            <w:pPr>
              <w:pStyle w:val="Texto"/>
              <w:spacing w:after="0" w:line="240" w:lineRule="auto"/>
              <w:ind w:left="720" w:firstLine="0"/>
              <w:rPr>
                <w:rFonts w:ascii="Kelson Sans" w:hAnsi="Kelson Sans" w:cs="Times New Roman"/>
                <w:sz w:val="24"/>
                <w:szCs w:val="24"/>
              </w:rPr>
            </w:pPr>
          </w:p>
          <w:p w14:paraId="75BE9D92" w14:textId="77777777" w:rsidR="00872713" w:rsidRPr="0093516B" w:rsidRDefault="00872713" w:rsidP="00A83CAA">
            <w:pPr>
              <w:pStyle w:val="Texto"/>
              <w:spacing w:after="0" w:line="240" w:lineRule="auto"/>
              <w:ind w:left="720" w:firstLine="0"/>
              <w:rPr>
                <w:rFonts w:ascii="Kelson Sans" w:hAnsi="Kelson Sans" w:cs="Times New Roman"/>
                <w:sz w:val="24"/>
                <w:szCs w:val="24"/>
              </w:rPr>
            </w:pPr>
          </w:p>
        </w:tc>
      </w:tr>
      <w:tr w:rsidR="00A83CAA" w:rsidRPr="0093516B" w14:paraId="201DFB3F" w14:textId="77777777" w:rsidTr="00A83CAA">
        <w:tc>
          <w:tcPr>
            <w:tcW w:w="8715" w:type="dxa"/>
            <w:hideMark/>
          </w:tcPr>
          <w:p w14:paraId="6F700FAC" w14:textId="77777777" w:rsidR="00A83CAA" w:rsidRPr="0093516B" w:rsidRDefault="00A83CAA" w:rsidP="00A83CAA">
            <w:pPr>
              <w:pStyle w:val="Texto"/>
              <w:numPr>
                <w:ilvl w:val="0"/>
                <w:numId w:val="7"/>
              </w:numPr>
              <w:spacing w:after="0" w:line="240" w:lineRule="auto"/>
              <w:rPr>
                <w:rFonts w:ascii="Kelson Sans" w:hAnsi="Kelson Sans" w:cs="Times New Roman"/>
                <w:sz w:val="24"/>
                <w:szCs w:val="24"/>
              </w:rPr>
            </w:pPr>
            <w:r w:rsidRPr="0093516B">
              <w:rPr>
                <w:rFonts w:ascii="Kelson Sans" w:hAnsi="Kelson Sans" w:cs="Times New Roman"/>
                <w:sz w:val="24"/>
                <w:szCs w:val="24"/>
              </w:rPr>
              <w:t>Cuando por la emisión de una nueva norma, cambie el procedimiento de cuantificación, las políticas contables, los procedimientos de registro y la presentación de la información financiera que afecte la comparabilidad de la información, se deberá revelar claramente en los estados financieros el motivo, justificación y efecto;</w:t>
            </w:r>
          </w:p>
          <w:p w14:paraId="39161B31" w14:textId="77777777" w:rsidR="00A83CAA" w:rsidRPr="0093516B" w:rsidRDefault="00A83CAA" w:rsidP="00A83CAA">
            <w:pPr>
              <w:pStyle w:val="Texto"/>
              <w:spacing w:after="0" w:line="240" w:lineRule="auto"/>
              <w:ind w:left="720" w:firstLine="0"/>
              <w:rPr>
                <w:rFonts w:ascii="Kelson Sans" w:hAnsi="Kelson Sans" w:cs="Times New Roman"/>
                <w:sz w:val="24"/>
                <w:szCs w:val="24"/>
              </w:rPr>
            </w:pPr>
          </w:p>
        </w:tc>
      </w:tr>
      <w:tr w:rsidR="00A83CAA" w:rsidRPr="0093516B" w14:paraId="30F8D035" w14:textId="77777777" w:rsidTr="00A83CAA">
        <w:tc>
          <w:tcPr>
            <w:tcW w:w="8715" w:type="dxa"/>
            <w:hideMark/>
          </w:tcPr>
          <w:p w14:paraId="393C6E90" w14:textId="77777777" w:rsidR="00A83CAA" w:rsidRPr="0093516B" w:rsidRDefault="00A83CAA" w:rsidP="00A83CAA">
            <w:pPr>
              <w:pStyle w:val="Texto"/>
              <w:numPr>
                <w:ilvl w:val="0"/>
                <w:numId w:val="7"/>
              </w:numPr>
              <w:spacing w:after="0" w:line="240" w:lineRule="auto"/>
              <w:rPr>
                <w:rFonts w:ascii="Kelson Sans" w:hAnsi="Kelson Sans" w:cs="Times New Roman"/>
                <w:sz w:val="24"/>
                <w:szCs w:val="24"/>
              </w:rPr>
            </w:pPr>
            <w:r w:rsidRPr="0093516B">
              <w:rPr>
                <w:rFonts w:ascii="Kelson Sans" w:hAnsi="Kelson Sans" w:cs="Times New Roman"/>
                <w:sz w:val="24"/>
                <w:szCs w:val="24"/>
              </w:rPr>
              <w:t>Los estados financieros correspondientes a cada ejercicio seguirán los mismos criterios y métodos de valuación utilizados en ejercicios precedentes, salvo cambios en el modelo contable de aplicación general;</w:t>
            </w:r>
          </w:p>
          <w:p w14:paraId="5E6A5983" w14:textId="77777777" w:rsidR="00107EF7" w:rsidRPr="0093516B" w:rsidRDefault="00107EF7" w:rsidP="00A83CAA">
            <w:pPr>
              <w:pStyle w:val="Texto"/>
              <w:spacing w:after="0" w:line="240" w:lineRule="auto"/>
              <w:ind w:left="720" w:firstLine="0"/>
              <w:rPr>
                <w:rFonts w:ascii="Kelson Sans" w:hAnsi="Kelson Sans" w:cs="Times New Roman"/>
                <w:sz w:val="24"/>
                <w:szCs w:val="24"/>
              </w:rPr>
            </w:pPr>
          </w:p>
        </w:tc>
      </w:tr>
      <w:tr w:rsidR="00A83CAA" w:rsidRPr="0093516B" w14:paraId="58502B91" w14:textId="77777777" w:rsidTr="00A83CAA">
        <w:trPr>
          <w:trHeight w:val="85"/>
        </w:trPr>
        <w:tc>
          <w:tcPr>
            <w:tcW w:w="8715" w:type="dxa"/>
            <w:hideMark/>
          </w:tcPr>
          <w:p w14:paraId="54583E05" w14:textId="77777777" w:rsidR="00A83CAA" w:rsidRPr="0093516B" w:rsidRDefault="00A83CAA" w:rsidP="00A83CAA">
            <w:pPr>
              <w:pStyle w:val="Texto"/>
              <w:spacing w:line="240" w:lineRule="auto"/>
              <w:ind w:left="707" w:hanging="396"/>
              <w:rPr>
                <w:rFonts w:ascii="Kelson Sans" w:hAnsi="Kelson Sans" w:cs="Times New Roman"/>
                <w:sz w:val="24"/>
                <w:szCs w:val="24"/>
              </w:rPr>
            </w:pPr>
            <w:r w:rsidRPr="0093516B">
              <w:rPr>
                <w:rFonts w:ascii="Kelson Sans" w:hAnsi="Kelson Sans" w:cs="Times New Roman"/>
                <w:sz w:val="24"/>
                <w:szCs w:val="24"/>
              </w:rPr>
              <w:t>d)</w:t>
            </w:r>
            <w:r w:rsidRPr="0093516B">
              <w:rPr>
                <w:rFonts w:ascii="Kelson Sans" w:hAnsi="Kelson Sans" w:cs="Times New Roman"/>
                <w:sz w:val="24"/>
                <w:szCs w:val="24"/>
              </w:rPr>
              <w:tab/>
              <w:t>La observancia de este postulado no imposibilita el cambio en la aplicación de reglas, lineamientos, métodos de cuantificación y procedimientos contables; sólo se exige, que cuando se efectúe una modificación que afecte la comparabilidad de la información, se deberá revelar claramente en los estados financieros: su motivo, justificación y efecto, con el fin de fortalecer la utilidad de la información. También, obliga al ente público a mostrar su situación financiera y resultados aplicando bases técnicas y jurídicas consistentes, que permitan la comparación con ella misma sobre la información de otros periodos y conocer su posición relativa con otros entes económicos similares.</w:t>
            </w:r>
          </w:p>
        </w:tc>
      </w:tr>
    </w:tbl>
    <w:p w14:paraId="16A44D25" w14:textId="77777777" w:rsidR="00A83CAA" w:rsidRPr="0093516B" w:rsidRDefault="00A83CAA" w:rsidP="00A83CAA">
      <w:pPr>
        <w:pStyle w:val="Prrafodelista"/>
        <w:widowControl w:val="0"/>
        <w:numPr>
          <w:ilvl w:val="0"/>
          <w:numId w:val="4"/>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93516B">
        <w:rPr>
          <w:rFonts w:ascii="Kelson Sans" w:hAnsi="Kelson Sans" w:cs="Times New Roman"/>
          <w:b/>
          <w:kern w:val="28"/>
          <w:sz w:val="24"/>
          <w:szCs w:val="24"/>
          <w:lang w:val="es-ES"/>
        </w:rPr>
        <w:t>Supletoriedad de las Normas de Información Financiera Gubernamental emitidas por la UCG de la SHCP</w:t>
      </w:r>
    </w:p>
    <w:p w14:paraId="38303465" w14:textId="77777777" w:rsidR="00F620D9" w:rsidRPr="0093516B" w:rsidRDefault="00A83CAA" w:rsidP="00FC236B">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r w:rsidRPr="0093516B">
        <w:rPr>
          <w:rFonts w:ascii="Kelson Sans" w:hAnsi="Kelson Sans" w:cs="Times New Roman"/>
          <w:kern w:val="28"/>
          <w:sz w:val="24"/>
          <w:szCs w:val="24"/>
          <w:lang w:val="es-ES"/>
        </w:rPr>
        <w:t>Mediante Oficio Circular 309-A-0248/2012, de fecha 14 de septiembre de 2012, la UCG de la SHCP informó a las Dependencias de la Administración Pública Federal y a las Entidades del Sector Paraestatal sobre diversas modificaciones y precisiones que efectuó en el marco contable gubernamental federal, como sigue:</w:t>
      </w:r>
    </w:p>
    <w:p w14:paraId="2C56EA1F" w14:textId="77777777" w:rsidR="00BC4FDE" w:rsidRPr="0093516B" w:rsidRDefault="00BC4FDE"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1D608287" w14:textId="4335706B" w:rsidR="00A83CAA" w:rsidRPr="0093516B" w:rsidRDefault="00A83CAA" w:rsidP="00A83CAA">
      <w:pPr>
        <w:pStyle w:val="Prrafodelista"/>
        <w:widowControl w:val="0"/>
        <w:numPr>
          <w:ilvl w:val="0"/>
          <w:numId w:val="5"/>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93516B">
        <w:rPr>
          <w:rFonts w:ascii="Kelson Sans" w:hAnsi="Kelson Sans" w:cs="Times New Roman"/>
          <w:kern w:val="28"/>
          <w:sz w:val="24"/>
          <w:szCs w:val="24"/>
          <w:lang w:val="es-ES"/>
        </w:rPr>
        <w:t xml:space="preserve">Después de efectuar diversas modificaciones y actualizaciones en las normas contables que estaban vigentes hasta 2011 para el Sector Paraestatal, se establecieron, como obligatorias a partir del ejercicio 2012 para dicho Sector Paraestatal, seis Normas de Información Financiera Gubernamental Generales (NIFGG), una Norma de Información Financiera Gubernamental Específica (NIFGE) y una Norma Archivo Contable Gubernamental (NACG). Asimismo, se dieron de baja dos Normas Generales de Información Financiera Gubernamental y nueve Normas Específicas de Información Financiera Gubernamental que estaban vigentes hasta 2011. Las Normas Supletorias aplicables a la entidad y organismos descentralizados del gobierno del estado; son las siguientes: </w:t>
      </w:r>
    </w:p>
    <w:p w14:paraId="1A7C31AA" w14:textId="623C2908" w:rsidR="00872713" w:rsidRDefault="00872713"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38FF078D" w14:textId="2AD1786D"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4105BD06" w14:textId="14315757"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43F05502" w14:textId="75FA149A"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15F540D9" w14:textId="7CC583B2"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405A2CB7" w14:textId="5E72356E"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5E78ABB4" w14:textId="56600410"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3C88B454" w14:textId="77777777" w:rsidR="00245BA1" w:rsidRPr="0093516B"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tbl>
      <w:tblPr>
        <w:tblpPr w:leftFromText="141" w:rightFromText="141" w:vertAnchor="text" w:horzAnchor="margin" w:tblpXSpec="center" w:tblpY="67"/>
        <w:tblW w:w="8900" w:type="dxa"/>
        <w:tblCellMar>
          <w:left w:w="70" w:type="dxa"/>
          <w:right w:w="70" w:type="dxa"/>
        </w:tblCellMar>
        <w:tblLook w:val="04A0" w:firstRow="1" w:lastRow="0" w:firstColumn="1" w:lastColumn="0" w:noHBand="0" w:noVBand="1"/>
      </w:tblPr>
      <w:tblGrid>
        <w:gridCol w:w="1420"/>
        <w:gridCol w:w="5355"/>
        <w:gridCol w:w="215"/>
        <w:gridCol w:w="215"/>
        <w:gridCol w:w="215"/>
        <w:gridCol w:w="1480"/>
      </w:tblGrid>
      <w:tr w:rsidR="00F56E1E" w:rsidRPr="00105EDA" w14:paraId="27C5894D" w14:textId="77777777" w:rsidTr="00F56E1E">
        <w:trPr>
          <w:trHeight w:val="300"/>
        </w:trPr>
        <w:tc>
          <w:tcPr>
            <w:tcW w:w="142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14:paraId="2989F836"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01</w:t>
            </w:r>
          </w:p>
        </w:tc>
        <w:tc>
          <w:tcPr>
            <w:tcW w:w="60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2D0404F6"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 xml:space="preserve">Control presupuestario de los ingresos y de los gastos </w:t>
            </w:r>
          </w:p>
        </w:tc>
        <w:tc>
          <w:tcPr>
            <w:tcW w:w="1480" w:type="dxa"/>
            <w:tcBorders>
              <w:top w:val="single" w:sz="4" w:space="0" w:color="auto"/>
              <w:left w:val="nil"/>
              <w:bottom w:val="single" w:sz="4" w:space="0" w:color="auto"/>
              <w:right w:val="single" w:sz="4" w:space="0" w:color="auto"/>
            </w:tcBorders>
            <w:shd w:val="clear" w:color="auto" w:fill="auto"/>
            <w:noWrap/>
            <w:vAlign w:val="bottom"/>
            <w:hideMark/>
          </w:tcPr>
          <w:p w14:paraId="0E3F26F0"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14:paraId="2B98F3F0"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03106B8"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02</w:t>
            </w:r>
          </w:p>
        </w:tc>
        <w:tc>
          <w:tcPr>
            <w:tcW w:w="74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53DBA014"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Subsidio y transferencias corrientes y de capital en sus diferentes modalidades</w:t>
            </w:r>
          </w:p>
        </w:tc>
      </w:tr>
      <w:tr w:rsidR="00F56E1E" w:rsidRPr="00105EDA" w14:paraId="38B45E75"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5D2FB68"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03</w:t>
            </w:r>
          </w:p>
        </w:tc>
        <w:tc>
          <w:tcPr>
            <w:tcW w:w="5785" w:type="dxa"/>
            <w:gridSpan w:val="3"/>
            <w:tcBorders>
              <w:top w:val="single" w:sz="4" w:space="0" w:color="auto"/>
              <w:left w:val="single" w:sz="4" w:space="0" w:color="auto"/>
              <w:bottom w:val="single" w:sz="4" w:space="0" w:color="auto"/>
              <w:right w:val="nil"/>
            </w:tcBorders>
            <w:shd w:val="clear" w:color="auto" w:fill="auto"/>
            <w:noWrap/>
            <w:vAlign w:val="bottom"/>
            <w:hideMark/>
          </w:tcPr>
          <w:p w14:paraId="2A03879E"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Estimación de cuentas incobrables</w:t>
            </w:r>
          </w:p>
        </w:tc>
        <w:tc>
          <w:tcPr>
            <w:tcW w:w="215" w:type="dxa"/>
            <w:tcBorders>
              <w:top w:val="nil"/>
              <w:left w:val="nil"/>
              <w:bottom w:val="single" w:sz="4" w:space="0" w:color="auto"/>
              <w:right w:val="nil"/>
            </w:tcBorders>
            <w:shd w:val="clear" w:color="auto" w:fill="auto"/>
            <w:noWrap/>
            <w:vAlign w:val="bottom"/>
            <w:hideMark/>
          </w:tcPr>
          <w:p w14:paraId="64769322"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14:paraId="33F77E48"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14:paraId="63256188"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7A988139"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04</w:t>
            </w:r>
          </w:p>
        </w:tc>
        <w:tc>
          <w:tcPr>
            <w:tcW w:w="5355" w:type="dxa"/>
            <w:tcBorders>
              <w:top w:val="single" w:sz="4" w:space="0" w:color="auto"/>
              <w:left w:val="single" w:sz="4" w:space="0" w:color="auto"/>
              <w:bottom w:val="single" w:sz="4" w:space="0" w:color="auto"/>
              <w:right w:val="nil"/>
            </w:tcBorders>
            <w:shd w:val="clear" w:color="auto" w:fill="auto"/>
            <w:noWrap/>
            <w:vAlign w:val="bottom"/>
            <w:hideMark/>
          </w:tcPr>
          <w:p w14:paraId="47A255ED"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Re expresión</w:t>
            </w:r>
          </w:p>
        </w:tc>
        <w:tc>
          <w:tcPr>
            <w:tcW w:w="215" w:type="dxa"/>
            <w:tcBorders>
              <w:top w:val="nil"/>
              <w:left w:val="nil"/>
              <w:bottom w:val="single" w:sz="4" w:space="0" w:color="auto"/>
              <w:right w:val="nil"/>
            </w:tcBorders>
            <w:shd w:val="clear" w:color="auto" w:fill="auto"/>
            <w:noWrap/>
            <w:vAlign w:val="bottom"/>
            <w:hideMark/>
          </w:tcPr>
          <w:p w14:paraId="39C7466E"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14:paraId="2CE5C1EE"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14:paraId="054D8462"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14:paraId="09DC4A91"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14:paraId="58707FC4"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2C1B9BD6"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05</w:t>
            </w:r>
          </w:p>
        </w:tc>
        <w:tc>
          <w:tcPr>
            <w:tcW w:w="5355" w:type="dxa"/>
            <w:tcBorders>
              <w:top w:val="single" w:sz="4" w:space="0" w:color="auto"/>
              <w:left w:val="single" w:sz="4" w:space="0" w:color="auto"/>
              <w:bottom w:val="single" w:sz="4" w:space="0" w:color="auto"/>
              <w:right w:val="nil"/>
            </w:tcBorders>
            <w:shd w:val="clear" w:color="auto" w:fill="auto"/>
            <w:noWrap/>
            <w:vAlign w:val="bottom"/>
            <w:hideMark/>
          </w:tcPr>
          <w:p w14:paraId="3A363D21"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Obligaciones laborales</w:t>
            </w:r>
          </w:p>
        </w:tc>
        <w:tc>
          <w:tcPr>
            <w:tcW w:w="215" w:type="dxa"/>
            <w:tcBorders>
              <w:top w:val="nil"/>
              <w:left w:val="nil"/>
              <w:bottom w:val="single" w:sz="4" w:space="0" w:color="auto"/>
              <w:right w:val="nil"/>
            </w:tcBorders>
            <w:shd w:val="clear" w:color="auto" w:fill="auto"/>
            <w:noWrap/>
            <w:vAlign w:val="bottom"/>
            <w:hideMark/>
          </w:tcPr>
          <w:p w14:paraId="4DD3F367"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14:paraId="572D9D25"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14:paraId="0BF26F68"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14:paraId="6EA8AFE3"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14:paraId="6FEA40D6"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6EE2560C"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NIFGG SP 06</w:t>
            </w:r>
          </w:p>
        </w:tc>
        <w:tc>
          <w:tcPr>
            <w:tcW w:w="5570" w:type="dxa"/>
            <w:gridSpan w:val="2"/>
            <w:tcBorders>
              <w:top w:val="single" w:sz="4" w:space="0" w:color="auto"/>
              <w:left w:val="single" w:sz="4" w:space="0" w:color="auto"/>
              <w:bottom w:val="single" w:sz="4" w:space="0" w:color="auto"/>
              <w:right w:val="nil"/>
            </w:tcBorders>
            <w:shd w:val="clear" w:color="auto" w:fill="auto"/>
            <w:noWrap/>
            <w:vAlign w:val="bottom"/>
            <w:hideMark/>
          </w:tcPr>
          <w:p w14:paraId="7C0BEE03"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 xml:space="preserve">Arrendamiento financiero </w:t>
            </w:r>
          </w:p>
        </w:tc>
        <w:tc>
          <w:tcPr>
            <w:tcW w:w="215" w:type="dxa"/>
            <w:tcBorders>
              <w:top w:val="nil"/>
              <w:left w:val="nil"/>
              <w:bottom w:val="single" w:sz="4" w:space="0" w:color="auto"/>
              <w:right w:val="nil"/>
            </w:tcBorders>
            <w:shd w:val="clear" w:color="auto" w:fill="auto"/>
            <w:noWrap/>
            <w:vAlign w:val="bottom"/>
            <w:hideMark/>
          </w:tcPr>
          <w:p w14:paraId="70B6D968"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215" w:type="dxa"/>
            <w:tcBorders>
              <w:top w:val="nil"/>
              <w:left w:val="nil"/>
              <w:bottom w:val="single" w:sz="4" w:space="0" w:color="auto"/>
              <w:right w:val="nil"/>
            </w:tcBorders>
            <w:shd w:val="clear" w:color="auto" w:fill="auto"/>
            <w:noWrap/>
            <w:vAlign w:val="bottom"/>
            <w:hideMark/>
          </w:tcPr>
          <w:p w14:paraId="31BF4F69"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Calibri" w:eastAsia="Times New Roman" w:hAnsi="Calibri" w:cs="Calibri"/>
                <w:color w:val="000000"/>
                <w:lang w:eastAsia="es-MX"/>
              </w:rPr>
              <w:t> </w:t>
            </w:r>
          </w:p>
        </w:tc>
        <w:tc>
          <w:tcPr>
            <w:tcW w:w="1480" w:type="dxa"/>
            <w:tcBorders>
              <w:top w:val="nil"/>
              <w:left w:val="nil"/>
              <w:bottom w:val="single" w:sz="4" w:space="0" w:color="auto"/>
              <w:right w:val="single" w:sz="4" w:space="0" w:color="auto"/>
            </w:tcBorders>
            <w:shd w:val="clear" w:color="auto" w:fill="auto"/>
            <w:noWrap/>
            <w:vAlign w:val="bottom"/>
            <w:hideMark/>
          </w:tcPr>
          <w:p w14:paraId="135646E3"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r w:rsidR="00F56E1E" w:rsidRPr="00105EDA" w14:paraId="250E99F9"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08C651CC"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NIFGE SP 01</w:t>
            </w:r>
          </w:p>
        </w:tc>
        <w:tc>
          <w:tcPr>
            <w:tcW w:w="7480" w:type="dxa"/>
            <w:gridSpan w:val="5"/>
            <w:tcBorders>
              <w:top w:val="single" w:sz="4" w:space="0" w:color="auto"/>
              <w:left w:val="single" w:sz="4" w:space="0" w:color="auto"/>
              <w:bottom w:val="single" w:sz="4" w:space="0" w:color="auto"/>
              <w:right w:val="single" w:sz="4" w:space="0" w:color="000000"/>
            </w:tcBorders>
            <w:shd w:val="clear" w:color="auto" w:fill="auto"/>
            <w:noWrap/>
            <w:vAlign w:val="bottom"/>
            <w:hideMark/>
          </w:tcPr>
          <w:p w14:paraId="3B3CC2EC"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Proyectos de infraestructura productiva de largo plazo "PIDIREGAS"</w:t>
            </w:r>
          </w:p>
        </w:tc>
      </w:tr>
      <w:tr w:rsidR="00F56E1E" w:rsidRPr="00105EDA" w14:paraId="66BC6B8C" w14:textId="77777777" w:rsidTr="00F56E1E">
        <w:trPr>
          <w:trHeight w:val="300"/>
        </w:trPr>
        <w:tc>
          <w:tcPr>
            <w:tcW w:w="1420" w:type="dxa"/>
            <w:tcBorders>
              <w:top w:val="nil"/>
              <w:left w:val="single" w:sz="4" w:space="0" w:color="auto"/>
              <w:bottom w:val="single" w:sz="4" w:space="0" w:color="auto"/>
              <w:right w:val="single" w:sz="4" w:space="0" w:color="auto"/>
            </w:tcBorders>
            <w:shd w:val="clear" w:color="auto" w:fill="auto"/>
            <w:noWrap/>
            <w:vAlign w:val="bottom"/>
            <w:hideMark/>
          </w:tcPr>
          <w:p w14:paraId="3C35AED0"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NACG SP 01</w:t>
            </w:r>
          </w:p>
        </w:tc>
        <w:tc>
          <w:tcPr>
            <w:tcW w:w="6000" w:type="dxa"/>
            <w:gridSpan w:val="4"/>
            <w:tcBorders>
              <w:top w:val="single" w:sz="4" w:space="0" w:color="auto"/>
              <w:left w:val="single" w:sz="4" w:space="0" w:color="auto"/>
              <w:bottom w:val="single" w:sz="4" w:space="0" w:color="auto"/>
              <w:right w:val="nil"/>
            </w:tcBorders>
            <w:shd w:val="clear" w:color="auto" w:fill="auto"/>
            <w:noWrap/>
            <w:vAlign w:val="bottom"/>
            <w:hideMark/>
          </w:tcPr>
          <w:p w14:paraId="728034BB" w14:textId="77777777" w:rsidR="00F56E1E" w:rsidRPr="00FC236B" w:rsidRDefault="00F56E1E" w:rsidP="00F56E1E">
            <w:pPr>
              <w:spacing w:after="0" w:line="240" w:lineRule="auto"/>
              <w:rPr>
                <w:rFonts w:ascii="Kelson Sans" w:eastAsia="Times New Roman" w:hAnsi="Kelson Sans" w:cs="Calibri"/>
                <w:color w:val="000000"/>
                <w:lang w:eastAsia="es-MX"/>
              </w:rPr>
            </w:pPr>
            <w:r w:rsidRPr="00FC236B">
              <w:rPr>
                <w:rFonts w:ascii="Kelson Sans" w:eastAsia="Times New Roman" w:hAnsi="Kelson Sans" w:cs="Calibri"/>
                <w:color w:val="000000"/>
                <w:lang w:eastAsia="es-MX"/>
              </w:rPr>
              <w:t>Disposiciones aplicables al archivo contable gubernamental</w:t>
            </w:r>
          </w:p>
        </w:tc>
        <w:tc>
          <w:tcPr>
            <w:tcW w:w="1480" w:type="dxa"/>
            <w:tcBorders>
              <w:top w:val="nil"/>
              <w:left w:val="nil"/>
              <w:bottom w:val="single" w:sz="4" w:space="0" w:color="auto"/>
              <w:right w:val="single" w:sz="4" w:space="0" w:color="auto"/>
            </w:tcBorders>
            <w:shd w:val="clear" w:color="auto" w:fill="auto"/>
            <w:noWrap/>
            <w:vAlign w:val="bottom"/>
            <w:hideMark/>
          </w:tcPr>
          <w:p w14:paraId="3B73DB9A" w14:textId="77777777" w:rsidR="00F56E1E" w:rsidRPr="00105EDA" w:rsidRDefault="00F56E1E" w:rsidP="00F56E1E">
            <w:pPr>
              <w:spacing w:after="0" w:line="240" w:lineRule="auto"/>
              <w:rPr>
                <w:rFonts w:ascii="Calibri" w:eastAsia="Times New Roman" w:hAnsi="Calibri" w:cs="Calibri"/>
                <w:color w:val="000000"/>
                <w:lang w:eastAsia="es-MX"/>
              </w:rPr>
            </w:pPr>
            <w:r w:rsidRPr="00105EDA">
              <w:rPr>
                <w:rFonts w:ascii="Calibri" w:eastAsia="Times New Roman" w:hAnsi="Calibri" w:cs="Calibri"/>
                <w:color w:val="000000"/>
                <w:lang w:eastAsia="es-MX"/>
              </w:rPr>
              <w:t> </w:t>
            </w:r>
          </w:p>
        </w:tc>
      </w:tr>
    </w:tbl>
    <w:p w14:paraId="6576DA6F"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1BA6C8D7" w14:textId="77777777" w:rsidR="00420C73" w:rsidRDefault="00420C73"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6873A4E3" w14:textId="77777777" w:rsidR="00401761" w:rsidRDefault="00401761"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37898EED" w14:textId="77777777" w:rsidR="00401761" w:rsidRPr="005A43F0" w:rsidRDefault="00401761"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333CFA9B"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r>
        <w:rPr>
          <w:rFonts w:ascii="Times New Roman" w:hAnsi="Times New Roman" w:cs="Times New Roman"/>
          <w:kern w:val="28"/>
          <w:sz w:val="24"/>
          <w:szCs w:val="24"/>
          <w:lang w:val="es-ES"/>
        </w:rPr>
        <w:t xml:space="preserve">  </w:t>
      </w:r>
    </w:p>
    <w:p w14:paraId="4566E459"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17531495"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69496155"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3F27E57A"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789B4CDD"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78E0A86D" w14:textId="77777777" w:rsidR="004740E6" w:rsidRDefault="004740E6"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5DAA5E66" w14:textId="77777777" w:rsidR="00A83CAA" w:rsidRDefault="00A83CAA" w:rsidP="00A83CAA">
      <w:pPr>
        <w:pStyle w:val="Prrafodelista"/>
        <w:widowControl w:val="0"/>
        <w:numPr>
          <w:ilvl w:val="0"/>
          <w:numId w:val="5"/>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Las normas contables Principales Reglas de Registro y Valoración del Patrimonio (Elementos Generales), Reglas Específicas de Registro y Valoración del Patrimonio y Parámetro de Estimación de Vida Útil, emitidas por el CONAC el 27 de diciembre de 2010, 13 de diciembre de 2011 y 15 de agosto de 2012, respectivamente, serán de aplicación obligatoria a partir del 1 de enero de 2013 (Nota: en este caso debe tomarse en cuenta el oficio 0247/2012 que emitió el Secretario Técnico del CONAC el 14 de septiembre de 2012, donde establece que dichas normas contables deben ser aplicadas a partir del ejercicio que inicia el 1 de enero de 2013 , sin embargo, se permite su aplicación en 2012 para el caso de aquellos entes públicos que tengan la posibilidad de realizar sus registros contables conforme dichas normas, o aquellos que en esa fecha ya estén aplicando la sustancia de las mismas, por lo que cualquier entidad que haya aplicado esas normas en 2012 estaría en cumplimiento).</w:t>
      </w:r>
    </w:p>
    <w:p w14:paraId="6BF4522F" w14:textId="77777777" w:rsidR="00A83CAA" w:rsidRPr="00FC236B" w:rsidRDefault="00A83CAA" w:rsidP="00A83CAA">
      <w:pPr>
        <w:pStyle w:val="Prrafodelista"/>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1701BAD4" w14:textId="77777777" w:rsidR="00A83CAA" w:rsidRPr="00FC236B" w:rsidRDefault="00A83CAA" w:rsidP="00A83CAA">
      <w:pPr>
        <w:pStyle w:val="Prrafodelista"/>
        <w:widowControl w:val="0"/>
        <w:numPr>
          <w:ilvl w:val="0"/>
          <w:numId w:val="5"/>
        </w:numPr>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Se regula que adicionalmente a las disposiciones normativas que establezca la UCG de la SHCP, los entes públicos podrán aplicar de manera supletoria, previa autorización de ésta, las Normas de Información Financiera nacionales e internacionales.</w:t>
      </w:r>
    </w:p>
    <w:p w14:paraId="38692444" w14:textId="77777777"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34A128F5" w14:textId="77777777"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25AD1A32" w14:textId="77777777"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r w:rsidRPr="00FC236B">
        <w:rPr>
          <w:rFonts w:ascii="Kelson Sans" w:hAnsi="Kelson Sans" w:cs="Times New Roman"/>
          <w:kern w:val="28"/>
          <w:sz w:val="24"/>
          <w:szCs w:val="24"/>
          <w:lang w:val="es-ES"/>
        </w:rPr>
        <w:t>Adicionalmente, dicha UCG emitió el oficio circular de fecha 18 de febrero de 2013 denominado “Lineamientos específicos para la elaboración de los estados financieros aplicables a las entidades paraestatales federales y la integración de la información contable para efectos de la elaboración de la Cuenta de la Hacienda Pública Federal 2012”, en el cual se establecen los términos y los formatos aplicables para la elaboración de los estados financieros para efectos de ser dictaminados por parte de los auditores externos y para la integración de la Cuenta de la Hacienda Pública Federal 2012.</w:t>
      </w:r>
    </w:p>
    <w:p w14:paraId="7CD2A5CF" w14:textId="77777777"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382FF880" w14:textId="77777777" w:rsidR="009E26F9" w:rsidRDefault="009E26F9"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235D1B8C" w14:textId="77777777" w:rsidR="009E26F9" w:rsidRDefault="009E26F9"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45F6838E" w14:textId="77777777" w:rsidR="009E26F9" w:rsidRDefault="009E26F9"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1D21B32F" w14:textId="77777777" w:rsidR="009E26F9" w:rsidRDefault="009E26F9"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30E3C853" w14:textId="77777777" w:rsidR="009E26F9" w:rsidRDefault="009E26F9"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2D88DF1C" w14:textId="77777777" w:rsidR="009E26F9" w:rsidRDefault="009E26F9"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76E40F88" w14:textId="637ABE2D" w:rsidR="009E26F9" w:rsidRDefault="009E26F9"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76DE9F02" w14:textId="558707B0"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383EBD6F" w14:textId="59F624A3"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52E86ED6" w14:textId="39F0D79E"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678C9400" w14:textId="1716A868"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5B47608B" w14:textId="77777777"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p>
    <w:p w14:paraId="2634D6DC" w14:textId="77777777" w:rsidR="00A83CAA" w:rsidRPr="00FC236B" w:rsidRDefault="00A83CAA" w:rsidP="00A83CAA">
      <w:pPr>
        <w:pStyle w:val="Prrafodelista"/>
        <w:widowControl w:val="0"/>
        <w:numPr>
          <w:ilvl w:val="0"/>
          <w:numId w:val="6"/>
        </w:numPr>
        <w:overflowPunct w:val="0"/>
        <w:autoSpaceDE w:val="0"/>
        <w:autoSpaceDN w:val="0"/>
        <w:adjustRightInd w:val="0"/>
        <w:spacing w:after="0" w:line="240" w:lineRule="auto"/>
        <w:ind w:left="426"/>
        <w:jc w:val="both"/>
        <w:rPr>
          <w:rFonts w:ascii="Kelson Sans" w:hAnsi="Kelson Sans" w:cs="Times New Roman"/>
          <w:b/>
          <w:kern w:val="28"/>
          <w:sz w:val="24"/>
          <w:szCs w:val="24"/>
          <w:lang w:val="es-ES"/>
        </w:rPr>
      </w:pPr>
      <w:r w:rsidRPr="00FC236B">
        <w:rPr>
          <w:rFonts w:ascii="Kelson Sans" w:hAnsi="Kelson Sans" w:cs="Times New Roman"/>
          <w:b/>
          <w:kern w:val="28"/>
          <w:sz w:val="24"/>
          <w:szCs w:val="24"/>
          <w:lang w:val="es-ES"/>
        </w:rPr>
        <w:t>Patrimonio</w:t>
      </w:r>
    </w:p>
    <w:p w14:paraId="5423728A" w14:textId="77777777" w:rsidR="00A83CAA" w:rsidRPr="00FC236B" w:rsidRDefault="00A83CAA" w:rsidP="00A83CAA">
      <w:pPr>
        <w:pStyle w:val="Prrafodelista"/>
        <w:widowControl w:val="0"/>
        <w:overflowPunct w:val="0"/>
        <w:autoSpaceDE w:val="0"/>
        <w:autoSpaceDN w:val="0"/>
        <w:adjustRightInd w:val="0"/>
        <w:spacing w:after="0" w:line="240" w:lineRule="auto"/>
        <w:ind w:left="426"/>
        <w:jc w:val="both"/>
        <w:rPr>
          <w:rFonts w:ascii="Kelson Sans" w:hAnsi="Kelson Sans" w:cs="Times New Roman"/>
          <w:b/>
          <w:kern w:val="28"/>
          <w:sz w:val="20"/>
          <w:szCs w:val="20"/>
          <w:lang w:val="es-ES"/>
        </w:rPr>
      </w:pPr>
    </w:p>
    <w:p w14:paraId="6EEDEFF2" w14:textId="77777777" w:rsidR="00A83CAA" w:rsidRPr="00FC236B" w:rsidRDefault="00A83CAA" w:rsidP="00A83CAA">
      <w:pPr>
        <w:pStyle w:val="Prrafodelista"/>
        <w:widowControl w:val="0"/>
        <w:overflowPunct w:val="0"/>
        <w:autoSpaceDE w:val="0"/>
        <w:autoSpaceDN w:val="0"/>
        <w:adjustRightInd w:val="0"/>
        <w:spacing w:after="0" w:line="240" w:lineRule="auto"/>
        <w:ind w:left="426"/>
        <w:jc w:val="both"/>
        <w:rPr>
          <w:rFonts w:ascii="Kelson Sans" w:hAnsi="Kelson Sans" w:cs="Times New Roman"/>
          <w:b/>
          <w:kern w:val="28"/>
          <w:sz w:val="16"/>
          <w:szCs w:val="16"/>
          <w:lang w:val="es-ES"/>
        </w:rPr>
      </w:pPr>
    </w:p>
    <w:p w14:paraId="391B129F" w14:textId="77777777" w:rsid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 xml:space="preserve">Como parte de los acuerdos emitidos por el CONAC en materia del patrimonio, el Consejo debió a partir del 01 de enero de 2013 levantar un inventario físico de los bienes MUEBLES E INMUEBLES a que se refiere al artículo 23 de la LGCG, conteniendo su; registro contable en las </w:t>
      </w:r>
    </w:p>
    <w:p w14:paraId="5EA63367" w14:textId="77777777"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0"/>
          <w:szCs w:val="20"/>
          <w:lang w:val="es-ES"/>
        </w:rPr>
      </w:pPr>
      <w:r w:rsidRPr="00FC236B">
        <w:rPr>
          <w:rFonts w:ascii="Kelson Sans" w:hAnsi="Kelson Sans" w:cs="Times New Roman"/>
          <w:kern w:val="28"/>
          <w:sz w:val="24"/>
          <w:szCs w:val="24"/>
          <w:lang w:val="es-ES"/>
        </w:rPr>
        <w:t>cuentas específicas que coincidan con el inventario, evaluación no menor al valor catastral, publicación en internet u otros medios cada 6 meses, y demás reglas y acuerdos sobre el registro y evaluación del patrimonio.</w:t>
      </w:r>
    </w:p>
    <w:p w14:paraId="290EE7DC" w14:textId="77777777" w:rsidR="00E102DD" w:rsidRPr="00FC236B" w:rsidRDefault="00E102DD" w:rsidP="00A83CAA">
      <w:pPr>
        <w:widowControl w:val="0"/>
        <w:overflowPunct w:val="0"/>
        <w:autoSpaceDE w:val="0"/>
        <w:autoSpaceDN w:val="0"/>
        <w:adjustRightInd w:val="0"/>
        <w:spacing w:after="0" w:line="240" w:lineRule="auto"/>
        <w:ind w:left="567" w:hanging="360"/>
        <w:jc w:val="both"/>
        <w:rPr>
          <w:rFonts w:ascii="Kelson Sans" w:eastAsia="Times New Roman" w:hAnsi="Kelson Sans" w:cs="Times New Roman"/>
          <w:kern w:val="28"/>
          <w:sz w:val="20"/>
          <w:szCs w:val="20"/>
          <w:lang w:val="es-ES"/>
        </w:rPr>
      </w:pPr>
    </w:p>
    <w:p w14:paraId="3BE1BCE9" w14:textId="77777777" w:rsidR="00A83CAA" w:rsidRDefault="00A83CAA"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4"/>
          <w:szCs w:val="24"/>
          <w:lang w:val="es-ES"/>
        </w:rPr>
      </w:pPr>
      <w:r w:rsidRPr="00FC236B">
        <w:rPr>
          <w:rFonts w:ascii="Kelson Sans" w:eastAsia="Times New Roman" w:hAnsi="Kelson Sans" w:cs="Times New Roman"/>
          <w:kern w:val="28"/>
          <w:sz w:val="24"/>
          <w:szCs w:val="24"/>
          <w:lang w:val="es-ES"/>
        </w:rPr>
        <w:t>El Comité Ejecutivo Nacional del IMPC, a través de la vicepresidencia del sector gubernamental, en la Segunda Reunión del Consejo Nacional de Armonización Contable, celebrada el 3 de mayo de 2013, de la cual se destaca que los estados y municipios han logrado avances importantes y significativos en la adopción e implementación de la Ley General de Contabilidad Gubernamental (LGCG), así como que continúan los esfuerzos institucionales a fin de avanzar con el proceso de armonización contable. Sin embargo, en el diagnóstico se establece la limitante de carecer de una herramienta informática que haya</w:t>
      </w:r>
      <w:r w:rsidR="00F56E1E">
        <w:rPr>
          <w:rFonts w:ascii="Kelson Sans" w:eastAsia="Times New Roman" w:hAnsi="Kelson Sans" w:cs="Times New Roman"/>
          <w:kern w:val="28"/>
          <w:sz w:val="24"/>
          <w:szCs w:val="24"/>
          <w:lang w:val="es-ES"/>
        </w:rPr>
        <w:t xml:space="preserve"> </w:t>
      </w:r>
      <w:r w:rsidRPr="00FC236B">
        <w:rPr>
          <w:rFonts w:ascii="Kelson Sans" w:eastAsia="Times New Roman" w:hAnsi="Kelson Sans" w:cs="Times New Roman"/>
          <w:kern w:val="28"/>
          <w:sz w:val="24"/>
          <w:szCs w:val="24"/>
          <w:lang w:val="es-ES"/>
        </w:rPr>
        <w:t>dado los resultados requeridos en más de un ejercicio fiscal, de forma adecuada y aprobada.</w:t>
      </w:r>
    </w:p>
    <w:p w14:paraId="5E191640" w14:textId="77777777" w:rsidR="00107EF7" w:rsidRPr="00FC236B" w:rsidRDefault="00107EF7" w:rsidP="00A83CAA">
      <w:pPr>
        <w:widowControl w:val="0"/>
        <w:overflowPunct w:val="0"/>
        <w:autoSpaceDE w:val="0"/>
        <w:autoSpaceDN w:val="0"/>
        <w:adjustRightInd w:val="0"/>
        <w:spacing w:after="0" w:line="240" w:lineRule="auto"/>
        <w:jc w:val="both"/>
        <w:rPr>
          <w:rFonts w:ascii="Kelson Sans" w:eastAsia="Times New Roman" w:hAnsi="Kelson Sans" w:cs="Times New Roman"/>
          <w:kern w:val="28"/>
          <w:sz w:val="20"/>
          <w:szCs w:val="20"/>
          <w:lang w:val="es-ES"/>
        </w:rPr>
      </w:pPr>
    </w:p>
    <w:tbl>
      <w:tblPr>
        <w:tblW w:w="17060" w:type="dxa"/>
        <w:tblInd w:w="55" w:type="dxa"/>
        <w:tblCellMar>
          <w:left w:w="70" w:type="dxa"/>
          <w:right w:w="70" w:type="dxa"/>
        </w:tblCellMar>
        <w:tblLook w:val="04A0" w:firstRow="1" w:lastRow="0" w:firstColumn="1" w:lastColumn="0" w:noHBand="0" w:noVBand="1"/>
      </w:tblPr>
      <w:tblGrid>
        <w:gridCol w:w="6940"/>
        <w:gridCol w:w="1180"/>
        <w:gridCol w:w="3400"/>
        <w:gridCol w:w="1740"/>
        <w:gridCol w:w="2620"/>
        <w:gridCol w:w="1180"/>
      </w:tblGrid>
      <w:tr w:rsidR="00A83CAA" w:rsidRPr="00FC236B" w14:paraId="1F543053" w14:textId="77777777" w:rsidTr="00C41C84">
        <w:trPr>
          <w:trHeight w:val="240"/>
        </w:trPr>
        <w:tc>
          <w:tcPr>
            <w:tcW w:w="11520" w:type="dxa"/>
            <w:gridSpan w:val="3"/>
            <w:tcBorders>
              <w:top w:val="nil"/>
              <w:left w:val="nil"/>
              <w:bottom w:val="nil"/>
              <w:right w:val="nil"/>
            </w:tcBorders>
            <w:shd w:val="clear" w:color="auto" w:fill="auto"/>
            <w:noWrap/>
            <w:vAlign w:val="bottom"/>
            <w:hideMark/>
          </w:tcPr>
          <w:p w14:paraId="03778CC4" w14:textId="77777777" w:rsidR="00F620D9" w:rsidRPr="00FC236B" w:rsidRDefault="00F620D9" w:rsidP="00A83CAA">
            <w:pPr>
              <w:spacing w:after="0" w:line="240" w:lineRule="auto"/>
              <w:rPr>
                <w:rFonts w:ascii="Kelson Sans" w:eastAsia="Times New Roman" w:hAnsi="Kelson Sans" w:cs="Times New Roman"/>
                <w:b/>
                <w:sz w:val="24"/>
                <w:szCs w:val="24"/>
              </w:rPr>
            </w:pPr>
          </w:p>
          <w:p w14:paraId="1C5FE3D1" w14:textId="77777777"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7. Posición en Moneda Extranjera y Protección por Riesgo Cambiario.</w:t>
            </w:r>
          </w:p>
        </w:tc>
        <w:tc>
          <w:tcPr>
            <w:tcW w:w="1740" w:type="dxa"/>
            <w:tcBorders>
              <w:top w:val="nil"/>
              <w:left w:val="nil"/>
              <w:bottom w:val="nil"/>
              <w:right w:val="nil"/>
            </w:tcBorders>
            <w:shd w:val="clear" w:color="auto" w:fill="auto"/>
            <w:noWrap/>
            <w:vAlign w:val="bottom"/>
            <w:hideMark/>
          </w:tcPr>
          <w:p w14:paraId="25B38DA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744D6F58"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59B5679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32700BE"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7BCEAE86" w14:textId="77777777"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3400" w:type="dxa"/>
            <w:tcBorders>
              <w:top w:val="nil"/>
              <w:left w:val="nil"/>
              <w:bottom w:val="nil"/>
              <w:right w:val="nil"/>
            </w:tcBorders>
            <w:shd w:val="clear" w:color="auto" w:fill="auto"/>
            <w:noWrap/>
            <w:vAlign w:val="bottom"/>
            <w:hideMark/>
          </w:tcPr>
          <w:p w14:paraId="430A4ABB"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7CE1D21B"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7E463E68"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67D50B7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3550B520"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3A5471A9" w14:textId="77777777" w:rsidR="00A83CAA" w:rsidRDefault="00A83CAA" w:rsidP="00A83CAA">
            <w:pPr>
              <w:spacing w:after="0" w:line="240" w:lineRule="auto"/>
              <w:rPr>
                <w:rFonts w:ascii="Kelson Sans" w:eastAsia="Times New Roman" w:hAnsi="Kelson Sans" w:cs="Times New Roman"/>
                <w:sz w:val="20"/>
                <w:szCs w:val="20"/>
              </w:rPr>
            </w:pPr>
          </w:p>
          <w:p w14:paraId="549924F4" w14:textId="77777777" w:rsidR="00AB1D8E" w:rsidRPr="00FC236B" w:rsidRDefault="00AB1D8E" w:rsidP="00A83CAA">
            <w:pPr>
              <w:spacing w:after="0" w:line="240" w:lineRule="auto"/>
              <w:rPr>
                <w:rFonts w:ascii="Kelson Sans" w:eastAsia="Times New Roman" w:hAnsi="Kelson Sans" w:cs="Times New Roman"/>
                <w:sz w:val="20"/>
                <w:szCs w:val="20"/>
              </w:rPr>
            </w:pPr>
          </w:p>
        </w:tc>
        <w:tc>
          <w:tcPr>
            <w:tcW w:w="3400" w:type="dxa"/>
            <w:tcBorders>
              <w:top w:val="nil"/>
              <w:left w:val="nil"/>
              <w:bottom w:val="nil"/>
              <w:right w:val="nil"/>
            </w:tcBorders>
            <w:shd w:val="clear" w:color="auto" w:fill="auto"/>
            <w:noWrap/>
            <w:vAlign w:val="bottom"/>
            <w:hideMark/>
          </w:tcPr>
          <w:p w14:paraId="122B863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2AC8190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5975452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02EC10E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B6E1238"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74414C3D" w14:textId="77777777" w:rsidR="00A83CAA" w:rsidRPr="00FC236B" w:rsidRDefault="00913BCA" w:rsidP="00A83CAA">
            <w:pPr>
              <w:spacing w:after="0" w:line="360" w:lineRule="auto"/>
              <w:jc w:val="both"/>
              <w:rPr>
                <w:rFonts w:ascii="Kelson Sans" w:eastAsia="Times New Roman" w:hAnsi="Kelson Sans" w:cs="Times New Roman"/>
                <w:b/>
                <w:sz w:val="24"/>
                <w:szCs w:val="24"/>
              </w:rPr>
            </w:pPr>
            <w:r>
              <w:rPr>
                <w:rFonts w:ascii="Kelson Sans" w:eastAsia="Times New Roman" w:hAnsi="Kelson Sans" w:cs="Times New Roman"/>
                <w:b/>
                <w:sz w:val="24"/>
                <w:szCs w:val="24"/>
              </w:rPr>
              <w:t>1</w:t>
            </w:r>
            <w:r w:rsidR="00A83CAA" w:rsidRPr="00FC236B">
              <w:rPr>
                <w:rFonts w:ascii="Kelson Sans" w:eastAsia="Times New Roman" w:hAnsi="Kelson Sans" w:cs="Times New Roman"/>
                <w:b/>
                <w:sz w:val="24"/>
                <w:szCs w:val="24"/>
              </w:rPr>
              <w:t>. Reporte Analítico del Activo.</w:t>
            </w:r>
          </w:p>
        </w:tc>
        <w:tc>
          <w:tcPr>
            <w:tcW w:w="3400" w:type="dxa"/>
            <w:tcBorders>
              <w:top w:val="nil"/>
              <w:left w:val="nil"/>
              <w:bottom w:val="nil"/>
              <w:right w:val="nil"/>
            </w:tcBorders>
            <w:shd w:val="clear" w:color="auto" w:fill="auto"/>
            <w:noWrap/>
            <w:vAlign w:val="bottom"/>
            <w:hideMark/>
          </w:tcPr>
          <w:p w14:paraId="0816B92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6ACA8DF2"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77B46942"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5F36FBF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46B07576" w14:textId="77777777" w:rsidTr="00C41C84">
        <w:trPr>
          <w:trHeight w:val="240"/>
        </w:trPr>
        <w:tc>
          <w:tcPr>
            <w:tcW w:w="15880" w:type="dxa"/>
            <w:gridSpan w:val="5"/>
            <w:vMerge w:val="restart"/>
            <w:tcBorders>
              <w:top w:val="nil"/>
              <w:left w:val="nil"/>
              <w:bottom w:val="nil"/>
              <w:right w:val="nil"/>
            </w:tcBorders>
            <w:shd w:val="clear" w:color="auto" w:fill="auto"/>
            <w:vAlign w:val="bottom"/>
            <w:hideMark/>
          </w:tcPr>
          <w:p w14:paraId="28BDCB1B" w14:textId="77777777" w:rsidR="00A83CAA" w:rsidRPr="00FC236B" w:rsidRDefault="00A83CAA" w:rsidP="00A83CAA">
            <w:pPr>
              <w:spacing w:after="0" w:line="240" w:lineRule="auto"/>
              <w:jc w:val="both"/>
              <w:rPr>
                <w:rFonts w:ascii="Kelson Sans" w:eastAsia="Times New Roman" w:hAnsi="Kelson Sans" w:cs="Times New Roman"/>
                <w:sz w:val="24"/>
                <w:szCs w:val="24"/>
              </w:rPr>
            </w:pPr>
            <w:r w:rsidRPr="00FC236B">
              <w:rPr>
                <w:rFonts w:ascii="Kelson Sans" w:eastAsia="Times New Roman" w:hAnsi="Kelson Sans" w:cs="Times New Roman"/>
                <w:sz w:val="24"/>
                <w:szCs w:val="24"/>
              </w:rPr>
              <w:t>Hubo un incremento en el Activo ya que se registró la Obra en Proceso en el periodo</w:t>
            </w:r>
          </w:p>
          <w:p w14:paraId="14259FB5" w14:textId="77777777" w:rsidR="00A83CAA" w:rsidRDefault="00A83CAA" w:rsidP="00A83CAA">
            <w:pPr>
              <w:spacing w:after="0" w:line="240" w:lineRule="auto"/>
              <w:jc w:val="both"/>
              <w:rPr>
                <w:rFonts w:ascii="Kelson Sans" w:eastAsia="Times New Roman" w:hAnsi="Kelson Sans" w:cs="Times New Roman"/>
                <w:sz w:val="24"/>
                <w:szCs w:val="24"/>
              </w:rPr>
            </w:pPr>
            <w:r w:rsidRPr="00FC236B">
              <w:rPr>
                <w:rFonts w:ascii="Kelson Sans" w:eastAsia="Times New Roman" w:hAnsi="Kelson Sans" w:cs="Times New Roman"/>
                <w:sz w:val="24"/>
                <w:szCs w:val="24"/>
              </w:rPr>
              <w:t>y se va cancelando conforme se realiza el pago.</w:t>
            </w:r>
          </w:p>
          <w:p w14:paraId="026C8E84" w14:textId="77777777" w:rsidR="00B74E0D" w:rsidRPr="00FC236B" w:rsidRDefault="00B74E0D" w:rsidP="00A83CAA">
            <w:pPr>
              <w:spacing w:after="0" w:line="240" w:lineRule="auto"/>
              <w:jc w:val="both"/>
              <w:rPr>
                <w:rFonts w:ascii="Kelson Sans" w:eastAsia="Times New Roman" w:hAnsi="Kelson Sans" w:cs="Times New Roman"/>
                <w:sz w:val="24"/>
                <w:szCs w:val="24"/>
              </w:rPr>
            </w:pPr>
          </w:p>
        </w:tc>
        <w:tc>
          <w:tcPr>
            <w:tcW w:w="1180" w:type="dxa"/>
            <w:tcBorders>
              <w:top w:val="nil"/>
              <w:left w:val="nil"/>
              <w:bottom w:val="nil"/>
              <w:right w:val="nil"/>
            </w:tcBorders>
            <w:shd w:val="clear" w:color="auto" w:fill="auto"/>
            <w:noWrap/>
            <w:vAlign w:val="bottom"/>
            <w:hideMark/>
          </w:tcPr>
          <w:p w14:paraId="19A4146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E9C6EC6" w14:textId="77777777" w:rsidTr="00C41C84">
        <w:trPr>
          <w:trHeight w:val="240"/>
        </w:trPr>
        <w:tc>
          <w:tcPr>
            <w:tcW w:w="15880" w:type="dxa"/>
            <w:gridSpan w:val="5"/>
            <w:vMerge/>
            <w:tcBorders>
              <w:top w:val="nil"/>
              <w:left w:val="nil"/>
              <w:bottom w:val="nil"/>
              <w:right w:val="nil"/>
            </w:tcBorders>
            <w:vAlign w:val="center"/>
            <w:hideMark/>
          </w:tcPr>
          <w:p w14:paraId="7A9714DE"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1180" w:type="dxa"/>
            <w:tcBorders>
              <w:top w:val="nil"/>
              <w:left w:val="nil"/>
              <w:bottom w:val="nil"/>
              <w:right w:val="nil"/>
            </w:tcBorders>
            <w:shd w:val="clear" w:color="auto" w:fill="auto"/>
            <w:noWrap/>
            <w:vAlign w:val="bottom"/>
            <w:hideMark/>
          </w:tcPr>
          <w:p w14:paraId="1108832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6B4EF728" w14:textId="77777777" w:rsidTr="00C41C84">
        <w:trPr>
          <w:trHeight w:val="87"/>
        </w:trPr>
        <w:tc>
          <w:tcPr>
            <w:tcW w:w="8120" w:type="dxa"/>
            <w:gridSpan w:val="2"/>
            <w:tcBorders>
              <w:top w:val="nil"/>
              <w:left w:val="nil"/>
              <w:bottom w:val="nil"/>
              <w:right w:val="nil"/>
            </w:tcBorders>
            <w:shd w:val="clear" w:color="auto" w:fill="auto"/>
            <w:vAlign w:val="bottom"/>
            <w:hideMark/>
          </w:tcPr>
          <w:p w14:paraId="22526238"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3400" w:type="dxa"/>
            <w:tcBorders>
              <w:top w:val="nil"/>
              <w:left w:val="nil"/>
              <w:bottom w:val="nil"/>
              <w:right w:val="nil"/>
            </w:tcBorders>
            <w:shd w:val="clear" w:color="auto" w:fill="auto"/>
            <w:vAlign w:val="bottom"/>
            <w:hideMark/>
          </w:tcPr>
          <w:p w14:paraId="4D8ED256"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1740" w:type="dxa"/>
            <w:tcBorders>
              <w:top w:val="nil"/>
              <w:left w:val="nil"/>
              <w:bottom w:val="nil"/>
              <w:right w:val="nil"/>
            </w:tcBorders>
            <w:shd w:val="clear" w:color="auto" w:fill="auto"/>
            <w:vAlign w:val="bottom"/>
            <w:hideMark/>
          </w:tcPr>
          <w:p w14:paraId="7B281ED5"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2620" w:type="dxa"/>
            <w:tcBorders>
              <w:top w:val="nil"/>
              <w:left w:val="nil"/>
              <w:bottom w:val="nil"/>
              <w:right w:val="nil"/>
            </w:tcBorders>
            <w:shd w:val="clear" w:color="auto" w:fill="auto"/>
            <w:vAlign w:val="bottom"/>
            <w:hideMark/>
          </w:tcPr>
          <w:p w14:paraId="4D33B94E"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1180" w:type="dxa"/>
            <w:tcBorders>
              <w:top w:val="nil"/>
              <w:left w:val="nil"/>
              <w:bottom w:val="nil"/>
              <w:right w:val="nil"/>
            </w:tcBorders>
            <w:shd w:val="clear" w:color="auto" w:fill="auto"/>
            <w:noWrap/>
            <w:vAlign w:val="bottom"/>
            <w:hideMark/>
          </w:tcPr>
          <w:p w14:paraId="5458BCC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197811B"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4F6CA3B4" w14:textId="77777777" w:rsidR="00A83CAA" w:rsidRPr="00FC236B" w:rsidRDefault="00A83CAA" w:rsidP="00A83CAA">
            <w:pPr>
              <w:spacing w:after="0" w:line="240" w:lineRule="auto"/>
              <w:rPr>
                <w:rFonts w:ascii="Kelson Sans" w:eastAsia="Times New Roman" w:hAnsi="Kelson Sans" w:cs="Times New Roman"/>
                <w:b/>
                <w:sz w:val="20"/>
                <w:szCs w:val="20"/>
              </w:rPr>
            </w:pPr>
          </w:p>
          <w:p w14:paraId="15D11911"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2</w:t>
            </w:r>
            <w:r w:rsidR="00A83CAA" w:rsidRPr="00FC236B">
              <w:rPr>
                <w:rFonts w:ascii="Kelson Sans" w:eastAsia="Times New Roman" w:hAnsi="Kelson Sans" w:cs="Times New Roman"/>
                <w:b/>
                <w:sz w:val="24"/>
                <w:szCs w:val="24"/>
              </w:rPr>
              <w:t>. Fideicomisos, Mandatos y Análogos.</w:t>
            </w:r>
          </w:p>
        </w:tc>
        <w:tc>
          <w:tcPr>
            <w:tcW w:w="3400" w:type="dxa"/>
            <w:tcBorders>
              <w:top w:val="nil"/>
              <w:left w:val="nil"/>
              <w:bottom w:val="nil"/>
              <w:right w:val="nil"/>
            </w:tcBorders>
            <w:shd w:val="clear" w:color="auto" w:fill="auto"/>
            <w:noWrap/>
            <w:vAlign w:val="bottom"/>
            <w:hideMark/>
          </w:tcPr>
          <w:p w14:paraId="11BB7181"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5EFE0A8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52E78EE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1861F8E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BFBBAD4"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2C409697" w14:textId="77777777" w:rsidR="00A83CAA"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p w14:paraId="44DDF805" w14:textId="77777777" w:rsidR="00F56E1E" w:rsidRPr="00FC236B" w:rsidRDefault="00F56E1E" w:rsidP="00A83CAA">
            <w:pPr>
              <w:spacing w:after="0" w:line="240" w:lineRule="auto"/>
              <w:rPr>
                <w:rFonts w:ascii="Kelson Sans" w:eastAsia="Times New Roman" w:hAnsi="Kelson Sans" w:cs="Times New Roman"/>
                <w:b/>
                <w:sz w:val="24"/>
                <w:szCs w:val="24"/>
              </w:rPr>
            </w:pPr>
          </w:p>
        </w:tc>
        <w:tc>
          <w:tcPr>
            <w:tcW w:w="3400" w:type="dxa"/>
            <w:tcBorders>
              <w:top w:val="nil"/>
              <w:left w:val="nil"/>
              <w:bottom w:val="nil"/>
              <w:right w:val="nil"/>
            </w:tcBorders>
            <w:shd w:val="clear" w:color="auto" w:fill="auto"/>
            <w:noWrap/>
            <w:vAlign w:val="bottom"/>
            <w:hideMark/>
          </w:tcPr>
          <w:p w14:paraId="1280C301"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70C5BDC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6D0F436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7D99AFD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1717809"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533B03E6" w14:textId="77777777" w:rsidR="00A83CAA" w:rsidRDefault="00A83CAA" w:rsidP="00A83CAA">
            <w:pPr>
              <w:spacing w:after="0" w:line="240" w:lineRule="auto"/>
              <w:rPr>
                <w:rFonts w:ascii="Kelson Sans" w:eastAsia="Times New Roman" w:hAnsi="Kelson Sans" w:cs="Times New Roman"/>
                <w:b/>
                <w:sz w:val="20"/>
                <w:szCs w:val="20"/>
              </w:rPr>
            </w:pPr>
          </w:p>
          <w:p w14:paraId="1A1160D4" w14:textId="77777777" w:rsidR="0049325F" w:rsidRPr="00FC236B" w:rsidRDefault="0049325F" w:rsidP="00A83CAA">
            <w:pPr>
              <w:spacing w:after="0" w:line="240" w:lineRule="auto"/>
              <w:rPr>
                <w:rFonts w:ascii="Kelson Sans" w:eastAsia="Times New Roman" w:hAnsi="Kelson Sans" w:cs="Times New Roman"/>
                <w:b/>
                <w:sz w:val="20"/>
                <w:szCs w:val="20"/>
              </w:rPr>
            </w:pPr>
          </w:p>
        </w:tc>
        <w:tc>
          <w:tcPr>
            <w:tcW w:w="3400" w:type="dxa"/>
            <w:tcBorders>
              <w:top w:val="nil"/>
              <w:left w:val="nil"/>
              <w:bottom w:val="nil"/>
              <w:right w:val="nil"/>
            </w:tcBorders>
            <w:shd w:val="clear" w:color="auto" w:fill="auto"/>
            <w:noWrap/>
            <w:vAlign w:val="bottom"/>
            <w:hideMark/>
          </w:tcPr>
          <w:p w14:paraId="27BC696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02254E3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6C36891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033633E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4B71A9DB"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0916D2AF"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3</w:t>
            </w:r>
            <w:r w:rsidR="00A83CAA" w:rsidRPr="00FC236B">
              <w:rPr>
                <w:rFonts w:ascii="Kelson Sans" w:eastAsia="Times New Roman" w:hAnsi="Kelson Sans" w:cs="Times New Roman"/>
                <w:b/>
                <w:sz w:val="24"/>
                <w:szCs w:val="24"/>
              </w:rPr>
              <w:t>. Reporte de la Recaudación.</w:t>
            </w:r>
          </w:p>
          <w:p w14:paraId="4B9D2CC9" w14:textId="77777777" w:rsidR="000A67A3" w:rsidRPr="00FC236B" w:rsidRDefault="000A67A3" w:rsidP="00A83CAA">
            <w:pPr>
              <w:spacing w:after="0" w:line="240" w:lineRule="auto"/>
              <w:rPr>
                <w:rFonts w:ascii="Kelson Sans" w:eastAsia="Times New Roman" w:hAnsi="Kelson Sans" w:cs="Times New Roman"/>
                <w:b/>
                <w:sz w:val="24"/>
                <w:szCs w:val="24"/>
              </w:rPr>
            </w:pPr>
          </w:p>
        </w:tc>
        <w:tc>
          <w:tcPr>
            <w:tcW w:w="3400" w:type="dxa"/>
            <w:tcBorders>
              <w:top w:val="nil"/>
              <w:left w:val="nil"/>
              <w:bottom w:val="nil"/>
              <w:right w:val="nil"/>
            </w:tcBorders>
            <w:shd w:val="clear" w:color="auto" w:fill="auto"/>
            <w:noWrap/>
            <w:vAlign w:val="bottom"/>
            <w:hideMark/>
          </w:tcPr>
          <w:p w14:paraId="67CBF11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15EDB410"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5B218B1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30E139C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4E4080E5" w14:textId="77777777" w:rsidTr="00C41C84">
        <w:trPr>
          <w:trHeight w:val="240"/>
        </w:trPr>
        <w:tc>
          <w:tcPr>
            <w:tcW w:w="13260" w:type="dxa"/>
            <w:gridSpan w:val="4"/>
            <w:tcBorders>
              <w:top w:val="nil"/>
              <w:left w:val="nil"/>
              <w:bottom w:val="nil"/>
              <w:right w:val="nil"/>
            </w:tcBorders>
            <w:shd w:val="clear" w:color="auto" w:fill="auto"/>
            <w:noWrap/>
            <w:vAlign w:val="bottom"/>
            <w:hideMark/>
          </w:tcPr>
          <w:p w14:paraId="628E235A"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En este periodo recibimos tanto recurso estatal como federal como se informa:</w:t>
            </w:r>
          </w:p>
        </w:tc>
        <w:tc>
          <w:tcPr>
            <w:tcW w:w="2620" w:type="dxa"/>
            <w:tcBorders>
              <w:top w:val="nil"/>
              <w:left w:val="nil"/>
              <w:bottom w:val="nil"/>
              <w:right w:val="nil"/>
            </w:tcBorders>
            <w:shd w:val="clear" w:color="auto" w:fill="auto"/>
            <w:noWrap/>
            <w:vAlign w:val="bottom"/>
            <w:hideMark/>
          </w:tcPr>
          <w:p w14:paraId="01EF2A0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4F2B614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73D93DD" w14:textId="77777777" w:rsidTr="00C41C84">
        <w:trPr>
          <w:gridAfter w:val="4"/>
          <w:wAfter w:w="8940" w:type="dxa"/>
          <w:trHeight w:val="240"/>
        </w:trPr>
        <w:tc>
          <w:tcPr>
            <w:tcW w:w="6940" w:type="dxa"/>
            <w:tcBorders>
              <w:top w:val="nil"/>
              <w:left w:val="nil"/>
              <w:bottom w:val="nil"/>
              <w:right w:val="nil"/>
            </w:tcBorders>
            <w:shd w:val="clear" w:color="auto" w:fill="auto"/>
            <w:noWrap/>
            <w:vAlign w:val="bottom"/>
            <w:hideMark/>
          </w:tcPr>
          <w:tbl>
            <w:tblPr>
              <w:tblW w:w="6780" w:type="dxa"/>
              <w:tblCellMar>
                <w:left w:w="70" w:type="dxa"/>
                <w:right w:w="70" w:type="dxa"/>
              </w:tblCellMar>
              <w:tblLook w:val="04A0" w:firstRow="1" w:lastRow="0" w:firstColumn="1" w:lastColumn="0" w:noHBand="0" w:noVBand="1"/>
            </w:tblPr>
            <w:tblGrid>
              <w:gridCol w:w="4900"/>
              <w:gridCol w:w="1880"/>
            </w:tblGrid>
            <w:tr w:rsidR="00A83CAA" w:rsidRPr="00FC236B" w14:paraId="67F665B7" w14:textId="77777777" w:rsidTr="00A83CAA">
              <w:trPr>
                <w:trHeight w:val="330"/>
              </w:trPr>
              <w:tc>
                <w:tcPr>
                  <w:tcW w:w="4900" w:type="dxa"/>
                  <w:tcBorders>
                    <w:top w:val="single" w:sz="8" w:space="0" w:color="auto"/>
                    <w:left w:val="single" w:sz="8" w:space="0" w:color="auto"/>
                    <w:bottom w:val="single" w:sz="8" w:space="0" w:color="auto"/>
                    <w:right w:val="single" w:sz="8" w:space="0" w:color="auto"/>
                  </w:tcBorders>
                  <w:shd w:val="clear" w:color="auto" w:fill="auto"/>
                  <w:noWrap/>
                  <w:vAlign w:val="bottom"/>
                  <w:hideMark/>
                </w:tcPr>
                <w:p w14:paraId="1B9DAB55" w14:textId="77777777" w:rsidR="00A83CAA" w:rsidRPr="00FC236B" w:rsidRDefault="00A83CAA" w:rsidP="00A83CAA">
                  <w:pPr>
                    <w:spacing w:after="0" w:line="240" w:lineRule="auto"/>
                    <w:rPr>
                      <w:rFonts w:ascii="Kelson Sans" w:eastAsia="Times New Roman" w:hAnsi="Kelson Sans" w:cs="Times New Roman"/>
                      <w:color w:val="000000"/>
                      <w:sz w:val="24"/>
                      <w:szCs w:val="24"/>
                      <w:lang w:val="es-MX" w:eastAsia="es-MX"/>
                    </w:rPr>
                  </w:pPr>
                  <w:r w:rsidRPr="00FC236B">
                    <w:rPr>
                      <w:rFonts w:ascii="Kelson Sans" w:eastAsia="Times New Roman" w:hAnsi="Kelson Sans" w:cs="Times New Roman"/>
                      <w:color w:val="000000"/>
                      <w:sz w:val="24"/>
                      <w:szCs w:val="24"/>
                      <w:lang w:val="es-MX" w:eastAsia="es-MX"/>
                    </w:rPr>
                    <w:t>Federales</w:t>
                  </w:r>
                </w:p>
              </w:tc>
              <w:tc>
                <w:tcPr>
                  <w:tcW w:w="1880" w:type="dxa"/>
                  <w:tcBorders>
                    <w:top w:val="single" w:sz="8" w:space="0" w:color="auto"/>
                    <w:left w:val="nil"/>
                    <w:bottom w:val="single" w:sz="8" w:space="0" w:color="auto"/>
                    <w:right w:val="single" w:sz="8" w:space="0" w:color="auto"/>
                  </w:tcBorders>
                  <w:shd w:val="clear" w:color="auto" w:fill="auto"/>
                  <w:noWrap/>
                  <w:vAlign w:val="bottom"/>
                  <w:hideMark/>
                </w:tcPr>
                <w:p w14:paraId="0AC2A310" w14:textId="77777777" w:rsidR="00A83CAA" w:rsidRPr="00FC236B" w:rsidRDefault="00FD1613" w:rsidP="00A83CAA">
                  <w:pPr>
                    <w:spacing w:after="0" w:line="240" w:lineRule="auto"/>
                    <w:jc w:val="center"/>
                    <w:rPr>
                      <w:rFonts w:ascii="Kelson Sans" w:eastAsia="Times New Roman" w:hAnsi="Kelson Sans" w:cs="Times New Roman"/>
                      <w:color w:val="000000"/>
                      <w:sz w:val="24"/>
                      <w:szCs w:val="24"/>
                      <w:lang w:val="es-MX" w:eastAsia="es-MX"/>
                    </w:rPr>
                  </w:pPr>
                  <w:r>
                    <w:rPr>
                      <w:rFonts w:ascii="Kelson Sans" w:eastAsia="Times New Roman" w:hAnsi="Kelson Sans" w:cs="Times New Roman"/>
                      <w:color w:val="000000"/>
                      <w:sz w:val="24"/>
                      <w:szCs w:val="24"/>
                      <w:lang w:val="es-MX" w:eastAsia="es-MX"/>
                    </w:rPr>
                    <w:t>0</w:t>
                  </w:r>
                </w:p>
              </w:tc>
            </w:tr>
            <w:tr w:rsidR="00A83CAA" w:rsidRPr="00FC236B" w14:paraId="20AD1C84" w14:textId="77777777" w:rsidTr="00A83CAA">
              <w:trPr>
                <w:trHeight w:val="330"/>
              </w:trPr>
              <w:tc>
                <w:tcPr>
                  <w:tcW w:w="4900" w:type="dxa"/>
                  <w:tcBorders>
                    <w:top w:val="nil"/>
                    <w:left w:val="single" w:sz="8" w:space="0" w:color="auto"/>
                    <w:bottom w:val="single" w:sz="8" w:space="0" w:color="auto"/>
                    <w:right w:val="single" w:sz="8" w:space="0" w:color="auto"/>
                  </w:tcBorders>
                  <w:shd w:val="clear" w:color="auto" w:fill="auto"/>
                  <w:noWrap/>
                  <w:vAlign w:val="bottom"/>
                  <w:hideMark/>
                </w:tcPr>
                <w:p w14:paraId="72A91391" w14:textId="77777777" w:rsidR="00A83CAA" w:rsidRPr="00FC236B" w:rsidRDefault="00A83CAA" w:rsidP="00A83CAA">
                  <w:pPr>
                    <w:spacing w:after="0" w:line="240" w:lineRule="auto"/>
                    <w:rPr>
                      <w:rFonts w:ascii="Kelson Sans" w:eastAsia="Times New Roman" w:hAnsi="Kelson Sans" w:cs="Times New Roman"/>
                      <w:color w:val="000000"/>
                      <w:sz w:val="24"/>
                      <w:szCs w:val="24"/>
                      <w:lang w:val="es-MX" w:eastAsia="es-MX"/>
                    </w:rPr>
                  </w:pPr>
                  <w:r w:rsidRPr="00FC236B">
                    <w:rPr>
                      <w:rFonts w:ascii="Kelson Sans" w:eastAsia="Times New Roman" w:hAnsi="Kelson Sans" w:cs="Times New Roman"/>
                      <w:color w:val="000000"/>
                      <w:sz w:val="24"/>
                      <w:szCs w:val="24"/>
                      <w:lang w:val="es-MX" w:eastAsia="es-MX"/>
                    </w:rPr>
                    <w:t>Estatales</w:t>
                  </w:r>
                </w:p>
              </w:tc>
              <w:tc>
                <w:tcPr>
                  <w:tcW w:w="1880" w:type="dxa"/>
                  <w:tcBorders>
                    <w:top w:val="nil"/>
                    <w:left w:val="nil"/>
                    <w:bottom w:val="single" w:sz="8" w:space="0" w:color="auto"/>
                    <w:right w:val="single" w:sz="8" w:space="0" w:color="auto"/>
                  </w:tcBorders>
                  <w:shd w:val="clear" w:color="auto" w:fill="auto"/>
                  <w:noWrap/>
                  <w:vAlign w:val="bottom"/>
                  <w:hideMark/>
                </w:tcPr>
                <w:p w14:paraId="5B6085B4" w14:textId="5F38819B" w:rsidR="009178C1" w:rsidRDefault="00245BA1" w:rsidP="009178C1">
                  <w:pPr>
                    <w:spacing w:after="0" w:line="240" w:lineRule="auto"/>
                    <w:jc w:val="center"/>
                    <w:rPr>
                      <w:rFonts w:ascii="Kelson Sans" w:eastAsia="Times New Roman" w:hAnsi="Kelson Sans" w:cs="Times New Roman"/>
                      <w:color w:val="000000"/>
                      <w:sz w:val="24"/>
                      <w:szCs w:val="24"/>
                      <w:lang w:val="es-MX" w:eastAsia="es-MX"/>
                    </w:rPr>
                  </w:pPr>
                  <w:r>
                    <w:rPr>
                      <w:rFonts w:ascii="Kelson Sans" w:eastAsia="Times New Roman" w:hAnsi="Kelson Sans" w:cs="Times New Roman"/>
                      <w:color w:val="000000"/>
                      <w:sz w:val="24"/>
                      <w:szCs w:val="24"/>
                      <w:lang w:val="es-MX" w:eastAsia="es-MX"/>
                    </w:rPr>
                    <w:t>356,389,127.99</w:t>
                  </w:r>
                </w:p>
                <w:p w14:paraId="20F6371D" w14:textId="77777777" w:rsidR="00046744" w:rsidRPr="00FC236B" w:rsidRDefault="00046744" w:rsidP="009178C1">
                  <w:pPr>
                    <w:spacing w:after="0" w:line="240" w:lineRule="auto"/>
                    <w:jc w:val="center"/>
                    <w:rPr>
                      <w:rFonts w:ascii="Kelson Sans" w:eastAsia="Times New Roman" w:hAnsi="Kelson Sans" w:cs="Times New Roman"/>
                      <w:color w:val="000000"/>
                      <w:sz w:val="24"/>
                      <w:szCs w:val="24"/>
                      <w:lang w:val="es-MX" w:eastAsia="es-MX"/>
                    </w:rPr>
                  </w:pPr>
                </w:p>
              </w:tc>
            </w:tr>
            <w:tr w:rsidR="00A83CAA" w:rsidRPr="00FC236B" w14:paraId="450FA0DA" w14:textId="77777777" w:rsidTr="00A83CAA">
              <w:trPr>
                <w:trHeight w:val="330"/>
              </w:trPr>
              <w:tc>
                <w:tcPr>
                  <w:tcW w:w="4900" w:type="dxa"/>
                  <w:tcBorders>
                    <w:top w:val="nil"/>
                    <w:left w:val="single" w:sz="8" w:space="0" w:color="auto"/>
                    <w:bottom w:val="single" w:sz="8" w:space="0" w:color="auto"/>
                    <w:right w:val="single" w:sz="8" w:space="0" w:color="auto"/>
                  </w:tcBorders>
                  <w:shd w:val="clear" w:color="auto" w:fill="auto"/>
                  <w:noWrap/>
                  <w:vAlign w:val="bottom"/>
                  <w:hideMark/>
                </w:tcPr>
                <w:p w14:paraId="2C2BCAA6" w14:textId="77777777" w:rsidR="00A83CAA" w:rsidRPr="00FC236B" w:rsidRDefault="00A83CAA" w:rsidP="00A83CAA">
                  <w:pPr>
                    <w:spacing w:after="0" w:line="240" w:lineRule="auto"/>
                    <w:rPr>
                      <w:rFonts w:ascii="Kelson Sans" w:eastAsia="Times New Roman" w:hAnsi="Kelson Sans" w:cs="Times New Roman"/>
                      <w:b/>
                      <w:bCs/>
                      <w:color w:val="000000"/>
                      <w:sz w:val="24"/>
                      <w:szCs w:val="24"/>
                      <w:lang w:val="es-MX" w:eastAsia="es-MX"/>
                    </w:rPr>
                  </w:pPr>
                  <w:r w:rsidRPr="00FC236B">
                    <w:rPr>
                      <w:rFonts w:ascii="Kelson Sans" w:eastAsia="Times New Roman" w:hAnsi="Kelson Sans" w:cs="Times New Roman"/>
                      <w:b/>
                      <w:bCs/>
                      <w:color w:val="000000"/>
                      <w:sz w:val="24"/>
                      <w:szCs w:val="24"/>
                      <w:lang w:val="es-MX" w:eastAsia="es-MX"/>
                    </w:rPr>
                    <w:t>TOTAL</w:t>
                  </w:r>
                </w:p>
              </w:tc>
              <w:tc>
                <w:tcPr>
                  <w:tcW w:w="1880" w:type="dxa"/>
                  <w:tcBorders>
                    <w:top w:val="nil"/>
                    <w:left w:val="nil"/>
                    <w:bottom w:val="single" w:sz="8" w:space="0" w:color="auto"/>
                    <w:right w:val="single" w:sz="8" w:space="0" w:color="auto"/>
                  </w:tcBorders>
                  <w:shd w:val="clear" w:color="auto" w:fill="auto"/>
                  <w:noWrap/>
                  <w:vAlign w:val="bottom"/>
                  <w:hideMark/>
                </w:tcPr>
                <w:p w14:paraId="2709FBDA" w14:textId="66F3904C" w:rsidR="00A83CAA" w:rsidRPr="00FC236B" w:rsidRDefault="00245BA1" w:rsidP="00A83CAA">
                  <w:pPr>
                    <w:spacing w:after="0" w:line="240" w:lineRule="auto"/>
                    <w:jc w:val="center"/>
                    <w:rPr>
                      <w:rFonts w:ascii="Kelson Sans" w:eastAsia="Times New Roman" w:hAnsi="Kelson Sans" w:cs="Times New Roman"/>
                      <w:b/>
                      <w:bCs/>
                      <w:color w:val="000000"/>
                      <w:sz w:val="24"/>
                      <w:szCs w:val="24"/>
                      <w:lang w:val="es-MX" w:eastAsia="es-MX"/>
                    </w:rPr>
                  </w:pPr>
                  <w:r>
                    <w:rPr>
                      <w:rFonts w:ascii="Kelson Sans" w:eastAsia="Times New Roman" w:hAnsi="Kelson Sans" w:cs="Times New Roman"/>
                      <w:b/>
                      <w:bCs/>
                      <w:color w:val="000000"/>
                      <w:sz w:val="24"/>
                      <w:szCs w:val="24"/>
                      <w:lang w:val="es-MX" w:eastAsia="es-MX"/>
                    </w:rPr>
                    <w:t>356,389,127.99</w:t>
                  </w:r>
                </w:p>
              </w:tc>
            </w:tr>
          </w:tbl>
          <w:p w14:paraId="039AB00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6060A8E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4C92A574" w14:textId="77777777" w:rsidTr="00C41C84">
        <w:trPr>
          <w:gridAfter w:val="4"/>
          <w:wAfter w:w="8940" w:type="dxa"/>
          <w:trHeight w:val="240"/>
        </w:trPr>
        <w:tc>
          <w:tcPr>
            <w:tcW w:w="6940" w:type="dxa"/>
            <w:tcBorders>
              <w:top w:val="nil"/>
              <w:left w:val="nil"/>
              <w:bottom w:val="nil"/>
              <w:right w:val="nil"/>
            </w:tcBorders>
            <w:shd w:val="clear" w:color="auto" w:fill="auto"/>
            <w:noWrap/>
            <w:vAlign w:val="bottom"/>
            <w:hideMark/>
          </w:tcPr>
          <w:p w14:paraId="105E8A9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15F7555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3796511B"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30E236B9" w14:textId="77777777" w:rsidR="00C23039" w:rsidRPr="00FC236B" w:rsidRDefault="00C23039" w:rsidP="00A83CAA">
            <w:pPr>
              <w:spacing w:after="0" w:line="240" w:lineRule="auto"/>
              <w:rPr>
                <w:rFonts w:ascii="Kelson Sans" w:eastAsia="Times New Roman" w:hAnsi="Kelson Sans" w:cs="Times New Roman"/>
                <w:sz w:val="24"/>
                <w:szCs w:val="24"/>
              </w:rPr>
            </w:pPr>
          </w:p>
        </w:tc>
        <w:tc>
          <w:tcPr>
            <w:tcW w:w="3400" w:type="dxa"/>
            <w:tcBorders>
              <w:top w:val="nil"/>
              <w:left w:val="nil"/>
              <w:bottom w:val="nil"/>
              <w:right w:val="nil"/>
            </w:tcBorders>
            <w:shd w:val="clear" w:color="auto" w:fill="auto"/>
            <w:noWrap/>
            <w:vAlign w:val="bottom"/>
            <w:hideMark/>
          </w:tcPr>
          <w:p w14:paraId="715A1A0A"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28A5F2B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015DEEF1"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0BA4427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2712B96B" w14:textId="77777777" w:rsidTr="00C41C84">
        <w:trPr>
          <w:trHeight w:val="240"/>
        </w:trPr>
        <w:tc>
          <w:tcPr>
            <w:tcW w:w="11520" w:type="dxa"/>
            <w:gridSpan w:val="3"/>
            <w:tcBorders>
              <w:top w:val="nil"/>
              <w:left w:val="nil"/>
              <w:bottom w:val="nil"/>
              <w:right w:val="nil"/>
            </w:tcBorders>
            <w:shd w:val="clear" w:color="auto" w:fill="auto"/>
            <w:noWrap/>
            <w:vAlign w:val="bottom"/>
            <w:hideMark/>
          </w:tcPr>
          <w:p w14:paraId="1CB24C8B" w14:textId="77777777" w:rsidR="00A83CAA" w:rsidRPr="00FC236B" w:rsidRDefault="00913BCA" w:rsidP="00A83CAA">
            <w:pPr>
              <w:spacing w:after="0" w:line="360" w:lineRule="auto"/>
              <w:rPr>
                <w:rFonts w:ascii="Kelson Sans" w:eastAsia="Times New Roman" w:hAnsi="Kelson Sans" w:cs="Times New Roman"/>
                <w:b/>
                <w:sz w:val="24"/>
                <w:szCs w:val="24"/>
              </w:rPr>
            </w:pPr>
            <w:r>
              <w:rPr>
                <w:rFonts w:ascii="Kelson Sans" w:eastAsia="Times New Roman" w:hAnsi="Kelson Sans" w:cs="Times New Roman"/>
                <w:b/>
                <w:sz w:val="24"/>
                <w:szCs w:val="24"/>
              </w:rPr>
              <w:t>4</w:t>
            </w:r>
            <w:r w:rsidR="00A83CAA" w:rsidRPr="00FC236B">
              <w:rPr>
                <w:rFonts w:ascii="Kelson Sans" w:eastAsia="Times New Roman" w:hAnsi="Kelson Sans" w:cs="Times New Roman"/>
                <w:b/>
                <w:sz w:val="24"/>
                <w:szCs w:val="24"/>
              </w:rPr>
              <w:t>. Información sobre la Deuda y el Reporte Analítico de la Deuda.</w:t>
            </w:r>
          </w:p>
        </w:tc>
        <w:tc>
          <w:tcPr>
            <w:tcW w:w="1740" w:type="dxa"/>
            <w:tcBorders>
              <w:top w:val="nil"/>
              <w:left w:val="nil"/>
              <w:bottom w:val="nil"/>
              <w:right w:val="nil"/>
            </w:tcBorders>
            <w:shd w:val="clear" w:color="auto" w:fill="auto"/>
            <w:noWrap/>
            <w:vAlign w:val="bottom"/>
            <w:hideMark/>
          </w:tcPr>
          <w:p w14:paraId="7F2F367A"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5149D92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191DCB7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2113B39C"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14601205" w14:textId="77777777" w:rsidR="00A83CAA" w:rsidRPr="00FC236B" w:rsidRDefault="00A83CAA" w:rsidP="00A83CAA">
            <w:pPr>
              <w:spacing w:after="0" w:line="240" w:lineRule="auto"/>
              <w:rPr>
                <w:rFonts w:ascii="Kelson Sans" w:eastAsia="Times New Roman" w:hAnsi="Kelson Sans" w:cs="Times New Roman"/>
                <w:sz w:val="24"/>
                <w:szCs w:val="24"/>
              </w:rPr>
            </w:pPr>
          </w:p>
        </w:tc>
        <w:tc>
          <w:tcPr>
            <w:tcW w:w="3400" w:type="dxa"/>
            <w:tcBorders>
              <w:top w:val="nil"/>
              <w:left w:val="nil"/>
              <w:bottom w:val="nil"/>
              <w:right w:val="nil"/>
            </w:tcBorders>
            <w:shd w:val="clear" w:color="auto" w:fill="auto"/>
            <w:noWrap/>
            <w:vAlign w:val="bottom"/>
            <w:hideMark/>
          </w:tcPr>
          <w:p w14:paraId="449FFC9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48AB191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66EE12B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5651F43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F2D0540" w14:textId="77777777" w:rsidTr="00C41C84">
        <w:trPr>
          <w:trHeight w:val="337"/>
        </w:trPr>
        <w:tc>
          <w:tcPr>
            <w:tcW w:w="17060" w:type="dxa"/>
            <w:gridSpan w:val="6"/>
            <w:tcBorders>
              <w:top w:val="nil"/>
              <w:left w:val="nil"/>
              <w:bottom w:val="nil"/>
              <w:right w:val="nil"/>
            </w:tcBorders>
            <w:shd w:val="clear" w:color="auto" w:fill="auto"/>
            <w:vAlign w:val="bottom"/>
            <w:hideMark/>
          </w:tcPr>
          <w:p w14:paraId="0BDE2D49" w14:textId="77777777" w:rsidR="006415C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 xml:space="preserve">El Pasivo está conformado por </w:t>
            </w:r>
            <w:r w:rsidR="00E94327" w:rsidRPr="00FC236B">
              <w:rPr>
                <w:rFonts w:ascii="Kelson Sans" w:eastAsia="Times New Roman" w:hAnsi="Kelson Sans" w:cs="Times New Roman"/>
                <w:sz w:val="24"/>
                <w:szCs w:val="24"/>
              </w:rPr>
              <w:t>Proveedor</w:t>
            </w:r>
            <w:r w:rsidR="006415CA" w:rsidRPr="00FC236B">
              <w:rPr>
                <w:rFonts w:ascii="Kelson Sans" w:eastAsia="Times New Roman" w:hAnsi="Kelson Sans" w:cs="Times New Roman"/>
                <w:sz w:val="24"/>
                <w:szCs w:val="24"/>
              </w:rPr>
              <w:t>es</w:t>
            </w:r>
            <w:r w:rsidR="00E94327" w:rsidRPr="00FC236B">
              <w:rPr>
                <w:rFonts w:ascii="Kelson Sans" w:eastAsia="Times New Roman" w:hAnsi="Kelson Sans" w:cs="Times New Roman"/>
                <w:sz w:val="24"/>
                <w:szCs w:val="24"/>
              </w:rPr>
              <w:t xml:space="preserve"> de </w:t>
            </w:r>
            <w:r w:rsidRPr="00FC236B">
              <w:rPr>
                <w:rFonts w:ascii="Kelson Sans" w:eastAsia="Times New Roman" w:hAnsi="Kelson Sans" w:cs="Times New Roman"/>
                <w:sz w:val="24"/>
                <w:szCs w:val="24"/>
              </w:rPr>
              <w:t xml:space="preserve">Contratistas por Obras en Proceso, Retenciones y </w:t>
            </w:r>
          </w:p>
          <w:p w14:paraId="657BF32D"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Contribuciones</w:t>
            </w:r>
            <w:r w:rsidR="006415CA" w:rsidRPr="00FC236B">
              <w:rPr>
                <w:rFonts w:ascii="Kelson Sans" w:eastAsia="Times New Roman" w:hAnsi="Kelson Sans" w:cs="Times New Roman"/>
                <w:sz w:val="24"/>
                <w:szCs w:val="24"/>
              </w:rPr>
              <w:t xml:space="preserve"> </w:t>
            </w:r>
            <w:r w:rsidRPr="00FC236B">
              <w:rPr>
                <w:rFonts w:ascii="Kelson Sans" w:eastAsia="Times New Roman" w:hAnsi="Kelson Sans" w:cs="Times New Roman"/>
                <w:sz w:val="24"/>
                <w:szCs w:val="24"/>
              </w:rPr>
              <w:t>por Pagar a Corto plazo y Otras cuentas por pagar a corto plazo.</w:t>
            </w:r>
            <w:r w:rsidR="00913BCA">
              <w:rPr>
                <w:rFonts w:ascii="Kelson Sans" w:eastAsia="Times New Roman" w:hAnsi="Kelson Sans" w:cs="Times New Roman"/>
                <w:sz w:val="24"/>
                <w:szCs w:val="24"/>
              </w:rPr>
              <w:t xml:space="preserve"> No se cuenta con Deuda.</w:t>
            </w:r>
          </w:p>
        </w:tc>
      </w:tr>
      <w:tr w:rsidR="00A83CAA" w:rsidRPr="00FC236B" w14:paraId="3E52AD8B"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5D2F4469" w14:textId="77777777" w:rsidR="00046744" w:rsidRDefault="00046744" w:rsidP="00A83CAA">
            <w:pPr>
              <w:spacing w:after="0" w:line="240" w:lineRule="auto"/>
              <w:rPr>
                <w:rFonts w:ascii="Kelson Sans" w:eastAsia="Times New Roman" w:hAnsi="Kelson Sans" w:cs="Times New Roman"/>
                <w:b/>
                <w:sz w:val="32"/>
                <w:szCs w:val="32"/>
              </w:rPr>
            </w:pPr>
          </w:p>
          <w:p w14:paraId="79605A04" w14:textId="77777777" w:rsidR="00046744" w:rsidRPr="00FC236B" w:rsidRDefault="00046744" w:rsidP="00A83CAA">
            <w:pPr>
              <w:spacing w:after="0" w:line="240" w:lineRule="auto"/>
              <w:rPr>
                <w:rFonts w:ascii="Kelson Sans" w:eastAsia="Times New Roman" w:hAnsi="Kelson Sans" w:cs="Times New Roman"/>
                <w:b/>
                <w:sz w:val="32"/>
                <w:szCs w:val="32"/>
              </w:rPr>
            </w:pPr>
          </w:p>
        </w:tc>
        <w:tc>
          <w:tcPr>
            <w:tcW w:w="3400" w:type="dxa"/>
            <w:tcBorders>
              <w:top w:val="nil"/>
              <w:left w:val="nil"/>
              <w:bottom w:val="nil"/>
              <w:right w:val="nil"/>
            </w:tcBorders>
            <w:shd w:val="clear" w:color="auto" w:fill="auto"/>
            <w:noWrap/>
            <w:vAlign w:val="bottom"/>
            <w:hideMark/>
          </w:tcPr>
          <w:p w14:paraId="006A3E8C" w14:textId="77777777" w:rsidR="00C41C84" w:rsidRPr="00FC236B" w:rsidRDefault="00C41C84"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06EE345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7B5A98E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5DA92DE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CC51660"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04D870EF"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5</w:t>
            </w:r>
            <w:r w:rsidR="00A83CAA" w:rsidRPr="00FC236B">
              <w:rPr>
                <w:rFonts w:ascii="Kelson Sans" w:eastAsia="Times New Roman" w:hAnsi="Kelson Sans" w:cs="Times New Roman"/>
                <w:b/>
                <w:sz w:val="24"/>
                <w:szCs w:val="24"/>
              </w:rPr>
              <w:t>. Calificaciones Otorgadas.</w:t>
            </w:r>
          </w:p>
        </w:tc>
        <w:tc>
          <w:tcPr>
            <w:tcW w:w="3400" w:type="dxa"/>
            <w:tcBorders>
              <w:top w:val="nil"/>
              <w:left w:val="nil"/>
              <w:bottom w:val="nil"/>
              <w:right w:val="nil"/>
            </w:tcBorders>
            <w:shd w:val="clear" w:color="auto" w:fill="auto"/>
            <w:noWrap/>
            <w:vAlign w:val="bottom"/>
            <w:hideMark/>
          </w:tcPr>
          <w:p w14:paraId="7E71469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5AADA01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51E363C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1B789A5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4197683"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2FF851DE" w14:textId="77777777"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3400" w:type="dxa"/>
            <w:tcBorders>
              <w:top w:val="nil"/>
              <w:left w:val="nil"/>
              <w:bottom w:val="nil"/>
              <w:right w:val="nil"/>
            </w:tcBorders>
            <w:shd w:val="clear" w:color="auto" w:fill="auto"/>
            <w:noWrap/>
            <w:vAlign w:val="bottom"/>
            <w:hideMark/>
          </w:tcPr>
          <w:p w14:paraId="64698830"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3F9A91C6"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27D727D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041FD420"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4D8277C"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6FE463D7" w14:textId="77777777" w:rsidR="00913BCA" w:rsidRDefault="00913BCA" w:rsidP="00A83CAA">
            <w:pPr>
              <w:spacing w:after="0" w:line="240" w:lineRule="auto"/>
              <w:rPr>
                <w:rFonts w:ascii="Kelson Sans" w:eastAsia="Times New Roman" w:hAnsi="Kelson Sans" w:cs="Times New Roman"/>
                <w:sz w:val="28"/>
                <w:szCs w:val="28"/>
              </w:rPr>
            </w:pPr>
          </w:p>
          <w:p w14:paraId="27D730A9" w14:textId="77777777" w:rsidR="00C829CE" w:rsidRDefault="00C829CE" w:rsidP="00A83CAA">
            <w:pPr>
              <w:spacing w:after="0" w:line="240" w:lineRule="auto"/>
              <w:rPr>
                <w:rFonts w:ascii="Kelson Sans" w:eastAsia="Times New Roman" w:hAnsi="Kelson Sans" w:cs="Times New Roman"/>
                <w:sz w:val="28"/>
                <w:szCs w:val="28"/>
              </w:rPr>
            </w:pPr>
          </w:p>
          <w:p w14:paraId="0572791F" w14:textId="77777777" w:rsidR="00C829CE" w:rsidRDefault="00C829CE" w:rsidP="00A83CAA">
            <w:pPr>
              <w:spacing w:after="0" w:line="240" w:lineRule="auto"/>
              <w:rPr>
                <w:rFonts w:ascii="Kelson Sans" w:eastAsia="Times New Roman" w:hAnsi="Kelson Sans" w:cs="Times New Roman"/>
                <w:sz w:val="28"/>
                <w:szCs w:val="28"/>
              </w:rPr>
            </w:pPr>
          </w:p>
          <w:p w14:paraId="139D56CF" w14:textId="77777777" w:rsidR="00C829CE" w:rsidRDefault="00C829CE" w:rsidP="00A83CAA">
            <w:pPr>
              <w:spacing w:after="0" w:line="240" w:lineRule="auto"/>
              <w:rPr>
                <w:rFonts w:ascii="Kelson Sans" w:eastAsia="Times New Roman" w:hAnsi="Kelson Sans" w:cs="Times New Roman"/>
                <w:sz w:val="28"/>
                <w:szCs w:val="28"/>
              </w:rPr>
            </w:pPr>
          </w:p>
          <w:p w14:paraId="1617EDB0" w14:textId="77777777" w:rsidR="00C829CE" w:rsidRDefault="00C829CE" w:rsidP="00A83CAA">
            <w:pPr>
              <w:spacing w:after="0" w:line="240" w:lineRule="auto"/>
              <w:rPr>
                <w:rFonts w:ascii="Kelson Sans" w:eastAsia="Times New Roman" w:hAnsi="Kelson Sans" w:cs="Times New Roman"/>
                <w:sz w:val="28"/>
                <w:szCs w:val="28"/>
              </w:rPr>
            </w:pPr>
          </w:p>
          <w:p w14:paraId="2F062C0A" w14:textId="77777777" w:rsidR="00C829CE" w:rsidRDefault="00C829CE" w:rsidP="00A83CAA">
            <w:pPr>
              <w:spacing w:after="0" w:line="240" w:lineRule="auto"/>
              <w:rPr>
                <w:rFonts w:ascii="Kelson Sans" w:eastAsia="Times New Roman" w:hAnsi="Kelson Sans" w:cs="Times New Roman"/>
                <w:sz w:val="28"/>
                <w:szCs w:val="28"/>
              </w:rPr>
            </w:pPr>
          </w:p>
          <w:p w14:paraId="1AD450D4" w14:textId="77777777" w:rsidR="00C829CE" w:rsidRDefault="00C829CE" w:rsidP="00A83CAA">
            <w:pPr>
              <w:spacing w:after="0" w:line="240" w:lineRule="auto"/>
              <w:rPr>
                <w:rFonts w:ascii="Kelson Sans" w:eastAsia="Times New Roman" w:hAnsi="Kelson Sans" w:cs="Times New Roman"/>
                <w:sz w:val="28"/>
                <w:szCs w:val="28"/>
              </w:rPr>
            </w:pPr>
          </w:p>
          <w:p w14:paraId="5E2D9CA5" w14:textId="77777777" w:rsidR="00C829CE" w:rsidRPr="00FC236B" w:rsidRDefault="00C829CE" w:rsidP="00A83CAA">
            <w:pPr>
              <w:spacing w:after="0" w:line="240" w:lineRule="auto"/>
              <w:rPr>
                <w:rFonts w:ascii="Kelson Sans" w:eastAsia="Times New Roman" w:hAnsi="Kelson Sans" w:cs="Times New Roman"/>
                <w:sz w:val="28"/>
                <w:szCs w:val="28"/>
              </w:rPr>
            </w:pPr>
          </w:p>
        </w:tc>
        <w:tc>
          <w:tcPr>
            <w:tcW w:w="3400" w:type="dxa"/>
            <w:tcBorders>
              <w:top w:val="nil"/>
              <w:left w:val="nil"/>
              <w:bottom w:val="nil"/>
              <w:right w:val="nil"/>
            </w:tcBorders>
            <w:shd w:val="clear" w:color="auto" w:fill="auto"/>
            <w:noWrap/>
            <w:vAlign w:val="bottom"/>
            <w:hideMark/>
          </w:tcPr>
          <w:p w14:paraId="16DF58A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1159026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1EBD9C9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6B2DBDD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56E1E" w14:paraId="6247E8F2" w14:textId="77777777" w:rsidTr="00C41C84">
        <w:trPr>
          <w:trHeight w:val="240"/>
        </w:trPr>
        <w:tc>
          <w:tcPr>
            <w:tcW w:w="8120" w:type="dxa"/>
            <w:gridSpan w:val="2"/>
            <w:tcBorders>
              <w:top w:val="nil"/>
              <w:left w:val="nil"/>
              <w:bottom w:val="nil"/>
              <w:right w:val="nil"/>
            </w:tcBorders>
            <w:shd w:val="clear" w:color="auto" w:fill="auto"/>
            <w:noWrap/>
            <w:vAlign w:val="bottom"/>
            <w:hideMark/>
          </w:tcPr>
          <w:p w14:paraId="036FA62E" w14:textId="77777777" w:rsidR="00A83CAA" w:rsidRPr="00F56E1E"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6</w:t>
            </w:r>
            <w:r w:rsidR="00A83CAA" w:rsidRPr="00F56E1E">
              <w:rPr>
                <w:rFonts w:ascii="Kelson Sans" w:eastAsia="Times New Roman" w:hAnsi="Kelson Sans" w:cs="Times New Roman"/>
                <w:b/>
                <w:sz w:val="24"/>
                <w:szCs w:val="24"/>
              </w:rPr>
              <w:t>. Proceso de Mejora.</w:t>
            </w:r>
          </w:p>
          <w:p w14:paraId="6D46D5ED" w14:textId="77777777" w:rsidR="00A83CAA" w:rsidRPr="00F56E1E" w:rsidRDefault="00A83CAA" w:rsidP="00A83CAA">
            <w:pPr>
              <w:spacing w:after="0" w:line="240" w:lineRule="auto"/>
              <w:rPr>
                <w:rFonts w:ascii="Kelson Sans" w:eastAsia="Times New Roman" w:hAnsi="Kelson Sans" w:cs="Times New Roman"/>
                <w:b/>
                <w:sz w:val="24"/>
                <w:szCs w:val="24"/>
              </w:rPr>
            </w:pPr>
          </w:p>
        </w:tc>
        <w:tc>
          <w:tcPr>
            <w:tcW w:w="3400" w:type="dxa"/>
            <w:tcBorders>
              <w:top w:val="nil"/>
              <w:left w:val="nil"/>
              <w:bottom w:val="nil"/>
              <w:right w:val="nil"/>
            </w:tcBorders>
            <w:shd w:val="clear" w:color="auto" w:fill="auto"/>
            <w:noWrap/>
            <w:vAlign w:val="bottom"/>
            <w:hideMark/>
          </w:tcPr>
          <w:p w14:paraId="5189CD2C" w14:textId="77777777" w:rsidR="00A83CAA" w:rsidRPr="00F56E1E" w:rsidRDefault="00A83CAA" w:rsidP="00A83CAA">
            <w:pPr>
              <w:spacing w:after="0" w:line="240" w:lineRule="auto"/>
              <w:rPr>
                <w:rFonts w:ascii="Kelson Sans" w:eastAsia="Times New Roman" w:hAnsi="Kelson Sans" w:cs="Times New Roman"/>
                <w:color w:val="000000"/>
                <w:sz w:val="24"/>
                <w:szCs w:val="24"/>
              </w:rPr>
            </w:pPr>
          </w:p>
        </w:tc>
        <w:tc>
          <w:tcPr>
            <w:tcW w:w="1740" w:type="dxa"/>
            <w:tcBorders>
              <w:top w:val="nil"/>
              <w:left w:val="nil"/>
              <w:bottom w:val="nil"/>
              <w:right w:val="nil"/>
            </w:tcBorders>
            <w:shd w:val="clear" w:color="auto" w:fill="auto"/>
            <w:noWrap/>
            <w:vAlign w:val="bottom"/>
            <w:hideMark/>
          </w:tcPr>
          <w:p w14:paraId="2E90F65D" w14:textId="77777777" w:rsidR="00A83CAA" w:rsidRPr="00F56E1E" w:rsidRDefault="00A83CAA" w:rsidP="00A83CAA">
            <w:pPr>
              <w:spacing w:after="0" w:line="240" w:lineRule="auto"/>
              <w:rPr>
                <w:rFonts w:ascii="Kelson Sans" w:eastAsia="Times New Roman" w:hAnsi="Kelson Sans" w:cs="Times New Roman"/>
                <w:color w:val="000000"/>
                <w:sz w:val="24"/>
                <w:szCs w:val="24"/>
              </w:rPr>
            </w:pPr>
          </w:p>
        </w:tc>
        <w:tc>
          <w:tcPr>
            <w:tcW w:w="2620" w:type="dxa"/>
            <w:tcBorders>
              <w:top w:val="nil"/>
              <w:left w:val="nil"/>
              <w:bottom w:val="nil"/>
              <w:right w:val="nil"/>
            </w:tcBorders>
            <w:shd w:val="clear" w:color="auto" w:fill="auto"/>
            <w:noWrap/>
            <w:vAlign w:val="bottom"/>
            <w:hideMark/>
          </w:tcPr>
          <w:p w14:paraId="0A481E69" w14:textId="77777777" w:rsidR="00A83CAA" w:rsidRPr="00F56E1E" w:rsidRDefault="00A83CAA" w:rsidP="00A83CAA">
            <w:pPr>
              <w:spacing w:after="0" w:line="240" w:lineRule="auto"/>
              <w:rPr>
                <w:rFonts w:ascii="Kelson Sans" w:eastAsia="Times New Roman" w:hAnsi="Kelson Sans" w:cs="Times New Roman"/>
                <w:color w:val="000000"/>
                <w:sz w:val="24"/>
                <w:szCs w:val="24"/>
              </w:rPr>
            </w:pPr>
          </w:p>
        </w:tc>
        <w:tc>
          <w:tcPr>
            <w:tcW w:w="1180" w:type="dxa"/>
            <w:tcBorders>
              <w:top w:val="nil"/>
              <w:left w:val="nil"/>
              <w:bottom w:val="nil"/>
              <w:right w:val="nil"/>
            </w:tcBorders>
            <w:shd w:val="clear" w:color="auto" w:fill="auto"/>
            <w:noWrap/>
            <w:vAlign w:val="bottom"/>
            <w:hideMark/>
          </w:tcPr>
          <w:p w14:paraId="0BC366B5" w14:textId="77777777" w:rsidR="00A83CAA" w:rsidRPr="00F56E1E" w:rsidRDefault="00A83CAA" w:rsidP="00A83CAA">
            <w:pPr>
              <w:spacing w:after="0" w:line="240" w:lineRule="auto"/>
              <w:rPr>
                <w:rFonts w:ascii="Kelson Sans" w:eastAsia="Times New Roman" w:hAnsi="Kelson Sans" w:cs="Times New Roman"/>
                <w:color w:val="000000"/>
                <w:sz w:val="24"/>
                <w:szCs w:val="24"/>
              </w:rPr>
            </w:pPr>
          </w:p>
        </w:tc>
      </w:tr>
    </w:tbl>
    <w:p w14:paraId="7BC078C8" w14:textId="77777777" w:rsidR="00A83CAA" w:rsidRPr="00F56E1E" w:rsidRDefault="00A83CAA" w:rsidP="00A83CAA">
      <w:pPr>
        <w:pStyle w:val="Prrafodelista"/>
        <w:widowControl w:val="0"/>
        <w:numPr>
          <w:ilvl w:val="0"/>
          <w:numId w:val="22"/>
        </w:numPr>
        <w:overflowPunct w:val="0"/>
        <w:autoSpaceDE w:val="0"/>
        <w:autoSpaceDN w:val="0"/>
        <w:adjustRightInd w:val="0"/>
        <w:spacing w:after="0" w:line="240" w:lineRule="auto"/>
        <w:ind w:left="284" w:hanging="284"/>
        <w:jc w:val="both"/>
        <w:rPr>
          <w:rFonts w:ascii="Kelson Sans" w:eastAsia="Arial Unicode MS" w:hAnsi="Kelson Sans" w:cs="Times New Roman"/>
          <w:bCs/>
          <w:kern w:val="28"/>
          <w:sz w:val="24"/>
          <w:szCs w:val="24"/>
          <w:lang w:val="es-ES"/>
        </w:rPr>
      </w:pPr>
      <w:r w:rsidRPr="00F56E1E">
        <w:rPr>
          <w:rFonts w:ascii="Kelson Sans" w:eastAsia="Arial Unicode MS" w:hAnsi="Kelson Sans" w:cs="Times New Roman"/>
          <w:bCs/>
          <w:kern w:val="28"/>
          <w:sz w:val="24"/>
          <w:szCs w:val="24"/>
          <w:lang w:val="es-ES"/>
        </w:rPr>
        <w:t>Principales políticas de Control Interno:</w:t>
      </w:r>
    </w:p>
    <w:p w14:paraId="21E68DF0" w14:textId="77777777" w:rsidR="00A83CAA" w:rsidRPr="00F56E1E" w:rsidRDefault="00A83CAA" w:rsidP="00A83CAA">
      <w:pPr>
        <w:widowControl w:val="0"/>
        <w:overflowPunct w:val="0"/>
        <w:autoSpaceDE w:val="0"/>
        <w:autoSpaceDN w:val="0"/>
        <w:adjustRightInd w:val="0"/>
        <w:spacing w:after="0" w:line="240" w:lineRule="auto"/>
        <w:rPr>
          <w:rFonts w:ascii="Kelson Sans" w:hAnsi="Kelson Sans" w:cs="Times New Roman"/>
          <w:b/>
          <w:bCs/>
          <w:kern w:val="28"/>
          <w:sz w:val="24"/>
          <w:szCs w:val="24"/>
          <w:u w:val="single"/>
          <w:lang w:val="es-ES"/>
        </w:rPr>
      </w:pPr>
    </w:p>
    <w:p w14:paraId="24DFFEA4" w14:textId="77777777" w:rsidR="00A83CAA" w:rsidRPr="00FC236B" w:rsidRDefault="00A83CAA" w:rsidP="00A83CAA">
      <w:pPr>
        <w:widowControl w:val="0"/>
        <w:overflowPunct w:val="0"/>
        <w:autoSpaceDE w:val="0"/>
        <w:autoSpaceDN w:val="0"/>
        <w:adjustRightInd w:val="0"/>
        <w:spacing w:after="0" w:line="240" w:lineRule="auto"/>
        <w:rPr>
          <w:rFonts w:ascii="Kelson Sans" w:hAnsi="Kelson Sans" w:cs="Times New Roman"/>
          <w:bCs/>
          <w:kern w:val="28"/>
          <w:sz w:val="24"/>
          <w:szCs w:val="24"/>
          <w:lang w:val="es-ES"/>
        </w:rPr>
      </w:pPr>
      <w:r w:rsidRPr="00F56E1E">
        <w:rPr>
          <w:rFonts w:ascii="Kelson Sans" w:hAnsi="Kelson Sans" w:cs="Times New Roman"/>
          <w:bCs/>
          <w:kern w:val="28"/>
          <w:sz w:val="24"/>
          <w:szCs w:val="24"/>
          <w:lang w:val="es-ES"/>
        </w:rPr>
        <w:t>La entidad cuenta con diferentes reglamentos y manuales que la ayudan al desarrollo de sus actividades entre los que destacan</w:t>
      </w:r>
      <w:r w:rsidRPr="00FC236B">
        <w:rPr>
          <w:rFonts w:ascii="Kelson Sans" w:hAnsi="Kelson Sans" w:cs="Times New Roman"/>
          <w:bCs/>
          <w:kern w:val="28"/>
          <w:sz w:val="24"/>
          <w:szCs w:val="24"/>
          <w:lang w:val="es-ES"/>
        </w:rPr>
        <w:t>: reglamento in</w:t>
      </w:r>
      <w:r w:rsidR="00F56E1E">
        <w:rPr>
          <w:rFonts w:ascii="Kelson Sans" w:hAnsi="Kelson Sans" w:cs="Times New Roman"/>
          <w:bCs/>
          <w:kern w:val="28"/>
          <w:sz w:val="24"/>
          <w:szCs w:val="24"/>
          <w:lang w:val="es-ES"/>
        </w:rPr>
        <w:t xml:space="preserve">terior, manual de organización, </w:t>
      </w:r>
      <w:r w:rsidRPr="00FC236B">
        <w:rPr>
          <w:rFonts w:ascii="Kelson Sans" w:hAnsi="Kelson Sans" w:cs="Times New Roman"/>
          <w:bCs/>
          <w:kern w:val="28"/>
          <w:sz w:val="24"/>
          <w:szCs w:val="24"/>
          <w:lang w:val="es-ES"/>
        </w:rPr>
        <w:t>reglamento del consejo directivo, entre otros, todos ellos autorizados por el Consejo Directivo.</w:t>
      </w:r>
    </w:p>
    <w:p w14:paraId="403893DF" w14:textId="77777777" w:rsidR="00A83CAA" w:rsidRDefault="00A83CAA" w:rsidP="00A83CAA">
      <w:pPr>
        <w:pStyle w:val="Prrafodelista"/>
        <w:widowControl w:val="0"/>
        <w:numPr>
          <w:ilvl w:val="0"/>
          <w:numId w:val="22"/>
        </w:numPr>
        <w:overflowPunct w:val="0"/>
        <w:autoSpaceDE w:val="0"/>
        <w:autoSpaceDN w:val="0"/>
        <w:adjustRightInd w:val="0"/>
        <w:spacing w:after="0" w:line="240" w:lineRule="auto"/>
        <w:ind w:left="284" w:hanging="284"/>
        <w:jc w:val="both"/>
        <w:rPr>
          <w:rFonts w:ascii="Kelson Sans" w:eastAsia="Arial Unicode MS" w:hAnsi="Kelson Sans" w:cs="Times New Roman"/>
          <w:bCs/>
          <w:kern w:val="28"/>
          <w:sz w:val="24"/>
          <w:szCs w:val="24"/>
          <w:lang w:val="es-ES"/>
        </w:rPr>
      </w:pPr>
      <w:r w:rsidRPr="00FC236B">
        <w:rPr>
          <w:rFonts w:ascii="Kelson Sans" w:eastAsia="Arial Unicode MS" w:hAnsi="Kelson Sans" w:cs="Times New Roman"/>
          <w:bCs/>
          <w:kern w:val="28"/>
          <w:sz w:val="24"/>
          <w:szCs w:val="24"/>
          <w:lang w:val="es-ES"/>
        </w:rPr>
        <w:t>Medidas de desempeño Financiero, Metas y Alcance.</w:t>
      </w:r>
    </w:p>
    <w:p w14:paraId="558DB7FD" w14:textId="77777777" w:rsidR="00A83CAA" w:rsidRPr="00FC236B" w:rsidRDefault="00A83CAA" w:rsidP="00A83CAA">
      <w:pPr>
        <w:widowControl w:val="0"/>
        <w:overflowPunct w:val="0"/>
        <w:autoSpaceDE w:val="0"/>
        <w:autoSpaceDN w:val="0"/>
        <w:adjustRightInd w:val="0"/>
        <w:spacing w:after="0" w:line="240" w:lineRule="auto"/>
        <w:jc w:val="both"/>
        <w:rPr>
          <w:rFonts w:ascii="Kelson Sans" w:eastAsia="Arial Unicode MS" w:hAnsi="Kelson Sans" w:cs="Times New Roman"/>
          <w:b/>
          <w:bCs/>
          <w:kern w:val="28"/>
          <w:sz w:val="24"/>
          <w:szCs w:val="24"/>
          <w:lang w:val="es-ES"/>
        </w:rPr>
      </w:pPr>
    </w:p>
    <w:tbl>
      <w:tblPr>
        <w:tblW w:w="11638" w:type="dxa"/>
        <w:tblInd w:w="55" w:type="dxa"/>
        <w:tblCellMar>
          <w:left w:w="70" w:type="dxa"/>
          <w:right w:w="70" w:type="dxa"/>
        </w:tblCellMar>
        <w:tblLook w:val="04A0" w:firstRow="1" w:lastRow="0" w:firstColumn="1" w:lastColumn="0" w:noHBand="0" w:noVBand="1"/>
      </w:tblPr>
      <w:tblGrid>
        <w:gridCol w:w="5727"/>
        <w:gridCol w:w="809"/>
        <w:gridCol w:w="2551"/>
        <w:gridCol w:w="2551"/>
      </w:tblGrid>
      <w:tr w:rsidR="00A83CAA" w:rsidRPr="00FC236B" w14:paraId="032A9B75" w14:textId="77777777" w:rsidTr="00A83CAA">
        <w:trPr>
          <w:trHeight w:val="240"/>
        </w:trPr>
        <w:tc>
          <w:tcPr>
            <w:tcW w:w="6536" w:type="dxa"/>
            <w:gridSpan w:val="2"/>
            <w:tcBorders>
              <w:top w:val="nil"/>
              <w:left w:val="nil"/>
              <w:bottom w:val="nil"/>
              <w:right w:val="nil"/>
            </w:tcBorders>
            <w:shd w:val="clear" w:color="auto" w:fill="auto"/>
            <w:noWrap/>
            <w:vAlign w:val="bottom"/>
            <w:hideMark/>
          </w:tcPr>
          <w:p w14:paraId="38D846EB"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1. Recursos Materiales; Adquisiciones y Servicios Generales.</w:t>
            </w:r>
          </w:p>
        </w:tc>
        <w:tc>
          <w:tcPr>
            <w:tcW w:w="2551" w:type="dxa"/>
            <w:tcBorders>
              <w:top w:val="nil"/>
              <w:left w:val="nil"/>
              <w:bottom w:val="nil"/>
              <w:right w:val="nil"/>
            </w:tcBorders>
            <w:shd w:val="clear" w:color="auto" w:fill="auto"/>
            <w:noWrap/>
            <w:vAlign w:val="bottom"/>
            <w:hideMark/>
          </w:tcPr>
          <w:p w14:paraId="5C256F5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232CA7B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5AD8990" w14:textId="77777777" w:rsidTr="00A83CAA">
        <w:trPr>
          <w:trHeight w:val="240"/>
        </w:trPr>
        <w:tc>
          <w:tcPr>
            <w:tcW w:w="11638" w:type="dxa"/>
            <w:gridSpan w:val="4"/>
            <w:tcBorders>
              <w:top w:val="nil"/>
              <w:left w:val="nil"/>
              <w:bottom w:val="nil"/>
              <w:right w:val="nil"/>
            </w:tcBorders>
            <w:shd w:val="clear" w:color="auto" w:fill="auto"/>
            <w:noWrap/>
            <w:vAlign w:val="bottom"/>
            <w:hideMark/>
          </w:tcPr>
          <w:p w14:paraId="149A7CAC" w14:textId="77777777" w:rsidR="00A83CAA" w:rsidRPr="00FC236B" w:rsidRDefault="00A83CAA" w:rsidP="00A83CAA">
            <w:pPr>
              <w:tabs>
                <w:tab w:val="left" w:pos="9301"/>
              </w:tabs>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2. Recursos Financieros; Gastos por Comprobar, Viáticos, Pagos de Facturas, Liberaciones de Recursos.</w:t>
            </w:r>
          </w:p>
        </w:tc>
      </w:tr>
      <w:tr w:rsidR="00A83CAA" w:rsidRPr="00FC236B" w14:paraId="16A4738A" w14:textId="77777777" w:rsidTr="00A83CAA">
        <w:trPr>
          <w:trHeight w:val="240"/>
        </w:trPr>
        <w:tc>
          <w:tcPr>
            <w:tcW w:w="5727" w:type="dxa"/>
            <w:tcBorders>
              <w:top w:val="nil"/>
              <w:left w:val="nil"/>
              <w:bottom w:val="nil"/>
              <w:right w:val="nil"/>
            </w:tcBorders>
            <w:shd w:val="clear" w:color="auto" w:fill="auto"/>
            <w:noWrap/>
            <w:vAlign w:val="bottom"/>
            <w:hideMark/>
          </w:tcPr>
          <w:p w14:paraId="6D8310D5" w14:textId="77777777" w:rsidR="00363E3F" w:rsidRPr="00FC236B" w:rsidRDefault="00A83CAA" w:rsidP="00F97913">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3. Control de Personal</w:t>
            </w:r>
            <w:r w:rsidR="00FC236B">
              <w:rPr>
                <w:rFonts w:ascii="Kelson Sans" w:eastAsia="Times New Roman" w:hAnsi="Kelson Sans" w:cs="Times New Roman"/>
                <w:sz w:val="24"/>
                <w:szCs w:val="24"/>
              </w:rPr>
              <w:t>; Nóminas y Prestaciones La</w:t>
            </w:r>
            <w:r w:rsidRPr="00FC236B">
              <w:rPr>
                <w:rFonts w:ascii="Kelson Sans" w:eastAsia="Times New Roman" w:hAnsi="Kelson Sans" w:cs="Times New Roman"/>
                <w:sz w:val="24"/>
                <w:szCs w:val="24"/>
              </w:rPr>
              <w:t>borales</w:t>
            </w:r>
          </w:p>
        </w:tc>
        <w:tc>
          <w:tcPr>
            <w:tcW w:w="809" w:type="dxa"/>
            <w:tcBorders>
              <w:top w:val="nil"/>
              <w:left w:val="nil"/>
              <w:bottom w:val="nil"/>
              <w:right w:val="nil"/>
            </w:tcBorders>
            <w:shd w:val="clear" w:color="auto" w:fill="auto"/>
            <w:noWrap/>
            <w:vAlign w:val="bottom"/>
            <w:hideMark/>
          </w:tcPr>
          <w:p w14:paraId="5829AC12"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1BB0F92"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10513680"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254464B9" w14:textId="77777777" w:rsidTr="00A83CAA">
        <w:trPr>
          <w:trHeight w:val="240"/>
        </w:trPr>
        <w:tc>
          <w:tcPr>
            <w:tcW w:w="5727" w:type="dxa"/>
            <w:tcBorders>
              <w:top w:val="nil"/>
              <w:left w:val="nil"/>
              <w:bottom w:val="nil"/>
              <w:right w:val="nil"/>
            </w:tcBorders>
            <w:shd w:val="clear" w:color="auto" w:fill="auto"/>
            <w:noWrap/>
            <w:vAlign w:val="bottom"/>
            <w:hideMark/>
          </w:tcPr>
          <w:p w14:paraId="3DF140F6"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4. Elaboración de los Convenios de Concertación.</w:t>
            </w:r>
          </w:p>
        </w:tc>
        <w:tc>
          <w:tcPr>
            <w:tcW w:w="809" w:type="dxa"/>
            <w:tcBorders>
              <w:top w:val="nil"/>
              <w:left w:val="nil"/>
              <w:bottom w:val="nil"/>
              <w:right w:val="nil"/>
            </w:tcBorders>
            <w:shd w:val="clear" w:color="auto" w:fill="auto"/>
            <w:noWrap/>
            <w:vAlign w:val="bottom"/>
            <w:hideMark/>
          </w:tcPr>
          <w:p w14:paraId="6B55F04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AF109D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6C12B8B2"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6489D10B" w14:textId="77777777" w:rsidTr="00A83CAA">
        <w:trPr>
          <w:trHeight w:val="240"/>
        </w:trPr>
        <w:tc>
          <w:tcPr>
            <w:tcW w:w="6536" w:type="dxa"/>
            <w:gridSpan w:val="2"/>
            <w:tcBorders>
              <w:top w:val="nil"/>
              <w:left w:val="nil"/>
              <w:bottom w:val="nil"/>
              <w:right w:val="nil"/>
            </w:tcBorders>
            <w:shd w:val="clear" w:color="auto" w:fill="auto"/>
            <w:noWrap/>
            <w:vAlign w:val="bottom"/>
            <w:hideMark/>
          </w:tcPr>
          <w:p w14:paraId="4BD8E1F3"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5. Concertación de Obra Pública; en los 72 Municipios.</w:t>
            </w:r>
          </w:p>
        </w:tc>
        <w:tc>
          <w:tcPr>
            <w:tcW w:w="2551" w:type="dxa"/>
            <w:tcBorders>
              <w:top w:val="nil"/>
              <w:left w:val="nil"/>
              <w:bottom w:val="nil"/>
              <w:right w:val="nil"/>
            </w:tcBorders>
            <w:shd w:val="clear" w:color="auto" w:fill="auto"/>
            <w:noWrap/>
            <w:vAlign w:val="bottom"/>
            <w:hideMark/>
          </w:tcPr>
          <w:p w14:paraId="5A6111D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8F5B0BB"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37744DEA" w14:textId="77777777" w:rsidTr="00A83CAA">
        <w:trPr>
          <w:trHeight w:val="240"/>
        </w:trPr>
        <w:tc>
          <w:tcPr>
            <w:tcW w:w="9087" w:type="dxa"/>
            <w:gridSpan w:val="3"/>
            <w:tcBorders>
              <w:top w:val="nil"/>
              <w:left w:val="nil"/>
              <w:bottom w:val="nil"/>
              <w:right w:val="nil"/>
            </w:tcBorders>
            <w:shd w:val="clear" w:color="auto" w:fill="auto"/>
            <w:noWrap/>
            <w:vAlign w:val="bottom"/>
            <w:hideMark/>
          </w:tcPr>
          <w:p w14:paraId="16258E68" w14:textId="77777777" w:rsidR="00A83CAA" w:rsidRPr="00FC236B" w:rsidRDefault="00A83CAA" w:rsidP="00A83CAA">
            <w:pPr>
              <w:spacing w:after="0" w:line="240" w:lineRule="auto"/>
              <w:rPr>
                <w:rFonts w:ascii="Kelson Sans" w:eastAsia="Times New Roman" w:hAnsi="Kelson Sans" w:cs="Times New Roman"/>
                <w:sz w:val="24"/>
                <w:szCs w:val="24"/>
              </w:rPr>
            </w:pPr>
            <w:r w:rsidRPr="00FC236B">
              <w:rPr>
                <w:rFonts w:ascii="Kelson Sans" w:eastAsia="Times New Roman" w:hAnsi="Kelson Sans" w:cs="Times New Roman"/>
                <w:sz w:val="24"/>
                <w:szCs w:val="24"/>
              </w:rPr>
              <w:t>6. Concertación de Obra Pública; de otros programas como gestión social y ramo 23.</w:t>
            </w:r>
          </w:p>
        </w:tc>
        <w:tc>
          <w:tcPr>
            <w:tcW w:w="2551" w:type="dxa"/>
            <w:tcBorders>
              <w:top w:val="nil"/>
              <w:left w:val="nil"/>
              <w:bottom w:val="nil"/>
              <w:right w:val="nil"/>
            </w:tcBorders>
            <w:shd w:val="clear" w:color="auto" w:fill="auto"/>
            <w:noWrap/>
            <w:vAlign w:val="bottom"/>
            <w:hideMark/>
          </w:tcPr>
          <w:p w14:paraId="39D4E57A"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3566CE7E" w14:textId="77777777" w:rsidTr="00A83CAA">
        <w:trPr>
          <w:trHeight w:val="240"/>
        </w:trPr>
        <w:tc>
          <w:tcPr>
            <w:tcW w:w="6536" w:type="dxa"/>
            <w:gridSpan w:val="2"/>
            <w:tcBorders>
              <w:top w:val="nil"/>
              <w:left w:val="nil"/>
              <w:bottom w:val="nil"/>
              <w:right w:val="nil"/>
            </w:tcBorders>
            <w:shd w:val="clear" w:color="auto" w:fill="auto"/>
            <w:noWrap/>
            <w:vAlign w:val="bottom"/>
            <w:hideMark/>
          </w:tcPr>
          <w:p w14:paraId="03DDE6A0" w14:textId="77777777" w:rsidR="00A83CAA" w:rsidRPr="00FC236B" w:rsidRDefault="00A83CAA" w:rsidP="00363E3F">
            <w:pPr>
              <w:spacing w:after="0" w:line="240" w:lineRule="auto"/>
              <w:ind w:right="-875"/>
              <w:rPr>
                <w:rFonts w:ascii="Kelson Sans" w:eastAsia="Times New Roman" w:hAnsi="Kelson Sans" w:cs="Times New Roman"/>
                <w:sz w:val="24"/>
                <w:szCs w:val="24"/>
              </w:rPr>
            </w:pPr>
            <w:r w:rsidRPr="00FC236B">
              <w:rPr>
                <w:rFonts w:ascii="Kelson Sans" w:eastAsia="Times New Roman" w:hAnsi="Kelson Sans" w:cs="Times New Roman"/>
                <w:sz w:val="24"/>
                <w:szCs w:val="24"/>
              </w:rPr>
              <w:t>7. Programación de Metas; el cual el objetivo es cumplirse .</w:t>
            </w:r>
          </w:p>
        </w:tc>
        <w:tc>
          <w:tcPr>
            <w:tcW w:w="2551" w:type="dxa"/>
            <w:tcBorders>
              <w:top w:val="nil"/>
              <w:left w:val="nil"/>
              <w:bottom w:val="nil"/>
              <w:right w:val="nil"/>
            </w:tcBorders>
            <w:shd w:val="clear" w:color="auto" w:fill="auto"/>
            <w:noWrap/>
            <w:vAlign w:val="bottom"/>
            <w:hideMark/>
          </w:tcPr>
          <w:p w14:paraId="72E528B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C57F53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3C35B66" w14:textId="77777777" w:rsidTr="00A83CAA">
        <w:trPr>
          <w:trHeight w:val="240"/>
        </w:trPr>
        <w:tc>
          <w:tcPr>
            <w:tcW w:w="5727" w:type="dxa"/>
            <w:tcBorders>
              <w:top w:val="nil"/>
              <w:left w:val="nil"/>
              <w:bottom w:val="nil"/>
              <w:right w:val="nil"/>
            </w:tcBorders>
            <w:shd w:val="clear" w:color="auto" w:fill="auto"/>
            <w:noWrap/>
            <w:vAlign w:val="bottom"/>
            <w:hideMark/>
          </w:tcPr>
          <w:p w14:paraId="440C8241" w14:textId="77777777" w:rsidR="00A83CAA" w:rsidRDefault="00A83CAA" w:rsidP="00A83CAA">
            <w:pPr>
              <w:spacing w:after="0" w:line="240" w:lineRule="auto"/>
              <w:rPr>
                <w:rFonts w:ascii="Kelson Sans" w:eastAsia="Times New Roman" w:hAnsi="Kelson Sans" w:cs="Times New Roman"/>
                <w:sz w:val="24"/>
                <w:szCs w:val="24"/>
              </w:rPr>
            </w:pPr>
          </w:p>
          <w:p w14:paraId="2EEDC038" w14:textId="77777777" w:rsidR="00AB1D8E" w:rsidRPr="00FC236B" w:rsidRDefault="00AB1D8E" w:rsidP="00A83CAA">
            <w:pPr>
              <w:spacing w:after="0" w:line="240" w:lineRule="auto"/>
              <w:rPr>
                <w:rFonts w:ascii="Kelson Sans" w:eastAsia="Times New Roman" w:hAnsi="Kelson Sans" w:cs="Times New Roman"/>
                <w:sz w:val="24"/>
                <w:szCs w:val="24"/>
              </w:rPr>
            </w:pPr>
          </w:p>
        </w:tc>
        <w:tc>
          <w:tcPr>
            <w:tcW w:w="809" w:type="dxa"/>
            <w:tcBorders>
              <w:top w:val="nil"/>
              <w:left w:val="nil"/>
              <w:bottom w:val="nil"/>
              <w:right w:val="nil"/>
            </w:tcBorders>
            <w:shd w:val="clear" w:color="auto" w:fill="auto"/>
            <w:noWrap/>
            <w:vAlign w:val="bottom"/>
            <w:hideMark/>
          </w:tcPr>
          <w:p w14:paraId="71F3FE8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3879821A"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2880E44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E7DD567" w14:textId="77777777" w:rsidTr="00A83CAA">
        <w:trPr>
          <w:trHeight w:val="240"/>
        </w:trPr>
        <w:tc>
          <w:tcPr>
            <w:tcW w:w="5727" w:type="dxa"/>
            <w:tcBorders>
              <w:top w:val="nil"/>
              <w:left w:val="nil"/>
              <w:bottom w:val="nil"/>
              <w:right w:val="nil"/>
            </w:tcBorders>
            <w:shd w:val="clear" w:color="auto" w:fill="auto"/>
            <w:noWrap/>
            <w:vAlign w:val="bottom"/>
            <w:hideMark/>
          </w:tcPr>
          <w:p w14:paraId="28965ACE"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7</w:t>
            </w:r>
            <w:r w:rsidR="00A83CAA" w:rsidRPr="00FC236B">
              <w:rPr>
                <w:rFonts w:ascii="Kelson Sans" w:eastAsia="Times New Roman" w:hAnsi="Kelson Sans" w:cs="Times New Roman"/>
                <w:b/>
                <w:sz w:val="24"/>
                <w:szCs w:val="24"/>
              </w:rPr>
              <w:t>. Información por Segmentos.</w:t>
            </w:r>
          </w:p>
        </w:tc>
        <w:tc>
          <w:tcPr>
            <w:tcW w:w="809" w:type="dxa"/>
            <w:tcBorders>
              <w:top w:val="nil"/>
              <w:left w:val="nil"/>
              <w:bottom w:val="nil"/>
              <w:right w:val="nil"/>
            </w:tcBorders>
            <w:shd w:val="clear" w:color="auto" w:fill="auto"/>
            <w:noWrap/>
            <w:vAlign w:val="bottom"/>
            <w:hideMark/>
          </w:tcPr>
          <w:p w14:paraId="2B26695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7BA382D8"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4ADF95A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1CD18E2E" w14:textId="77777777" w:rsidTr="00A83CAA">
        <w:trPr>
          <w:trHeight w:val="240"/>
        </w:trPr>
        <w:tc>
          <w:tcPr>
            <w:tcW w:w="5727" w:type="dxa"/>
            <w:tcBorders>
              <w:top w:val="nil"/>
              <w:left w:val="nil"/>
              <w:bottom w:val="nil"/>
              <w:right w:val="nil"/>
            </w:tcBorders>
            <w:shd w:val="clear" w:color="auto" w:fill="auto"/>
            <w:noWrap/>
            <w:vAlign w:val="bottom"/>
            <w:hideMark/>
          </w:tcPr>
          <w:p w14:paraId="3C70BC2A" w14:textId="77777777"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809" w:type="dxa"/>
            <w:tcBorders>
              <w:top w:val="nil"/>
              <w:left w:val="nil"/>
              <w:bottom w:val="nil"/>
              <w:right w:val="nil"/>
            </w:tcBorders>
            <w:shd w:val="clear" w:color="auto" w:fill="auto"/>
            <w:noWrap/>
            <w:vAlign w:val="bottom"/>
            <w:hideMark/>
          </w:tcPr>
          <w:p w14:paraId="4BEF78E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3CFD904E"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6695D321"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57C581E" w14:textId="77777777" w:rsidTr="00A83CAA">
        <w:trPr>
          <w:trHeight w:val="240"/>
        </w:trPr>
        <w:tc>
          <w:tcPr>
            <w:tcW w:w="5727" w:type="dxa"/>
            <w:tcBorders>
              <w:top w:val="nil"/>
              <w:left w:val="nil"/>
              <w:bottom w:val="nil"/>
              <w:right w:val="nil"/>
            </w:tcBorders>
            <w:shd w:val="clear" w:color="auto" w:fill="auto"/>
            <w:noWrap/>
            <w:vAlign w:val="bottom"/>
            <w:hideMark/>
          </w:tcPr>
          <w:p w14:paraId="2E48317C" w14:textId="77777777" w:rsidR="000A67A3" w:rsidRPr="00FC236B" w:rsidRDefault="000A67A3" w:rsidP="00A83CAA">
            <w:pPr>
              <w:spacing w:after="0" w:line="240" w:lineRule="auto"/>
              <w:rPr>
                <w:rFonts w:ascii="Kelson Sans" w:eastAsia="Times New Roman" w:hAnsi="Kelson Sans" w:cs="Times New Roman"/>
                <w:sz w:val="20"/>
                <w:szCs w:val="20"/>
              </w:rPr>
            </w:pPr>
          </w:p>
        </w:tc>
        <w:tc>
          <w:tcPr>
            <w:tcW w:w="809" w:type="dxa"/>
            <w:tcBorders>
              <w:top w:val="nil"/>
              <w:left w:val="nil"/>
              <w:bottom w:val="nil"/>
              <w:right w:val="nil"/>
            </w:tcBorders>
            <w:shd w:val="clear" w:color="auto" w:fill="auto"/>
            <w:noWrap/>
            <w:vAlign w:val="bottom"/>
            <w:hideMark/>
          </w:tcPr>
          <w:p w14:paraId="229F336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08473C0"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04596B7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23392770" w14:textId="77777777" w:rsidTr="00A83CAA">
        <w:trPr>
          <w:trHeight w:val="240"/>
        </w:trPr>
        <w:tc>
          <w:tcPr>
            <w:tcW w:w="5727" w:type="dxa"/>
            <w:tcBorders>
              <w:top w:val="nil"/>
              <w:left w:val="nil"/>
              <w:bottom w:val="nil"/>
              <w:right w:val="nil"/>
            </w:tcBorders>
            <w:shd w:val="clear" w:color="auto" w:fill="auto"/>
            <w:noWrap/>
            <w:vAlign w:val="bottom"/>
            <w:hideMark/>
          </w:tcPr>
          <w:p w14:paraId="3E4D7753"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8</w:t>
            </w:r>
            <w:r w:rsidR="00A83CAA" w:rsidRPr="00FC236B">
              <w:rPr>
                <w:rFonts w:ascii="Kelson Sans" w:eastAsia="Times New Roman" w:hAnsi="Kelson Sans" w:cs="Times New Roman"/>
                <w:b/>
                <w:sz w:val="24"/>
                <w:szCs w:val="24"/>
              </w:rPr>
              <w:t>. Eventos Posteriores al Cierre.</w:t>
            </w:r>
          </w:p>
        </w:tc>
        <w:tc>
          <w:tcPr>
            <w:tcW w:w="809" w:type="dxa"/>
            <w:tcBorders>
              <w:top w:val="nil"/>
              <w:left w:val="nil"/>
              <w:bottom w:val="nil"/>
              <w:right w:val="nil"/>
            </w:tcBorders>
            <w:shd w:val="clear" w:color="auto" w:fill="auto"/>
            <w:noWrap/>
            <w:vAlign w:val="bottom"/>
            <w:hideMark/>
          </w:tcPr>
          <w:p w14:paraId="3CE791E1"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1AD43FB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5B9CA37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70941D64" w14:textId="77777777" w:rsidTr="00A83CAA">
        <w:trPr>
          <w:trHeight w:val="240"/>
        </w:trPr>
        <w:tc>
          <w:tcPr>
            <w:tcW w:w="5727" w:type="dxa"/>
            <w:tcBorders>
              <w:top w:val="nil"/>
              <w:left w:val="nil"/>
              <w:bottom w:val="nil"/>
              <w:right w:val="nil"/>
            </w:tcBorders>
            <w:shd w:val="clear" w:color="auto" w:fill="auto"/>
            <w:noWrap/>
            <w:vAlign w:val="bottom"/>
            <w:hideMark/>
          </w:tcPr>
          <w:p w14:paraId="62AAC788" w14:textId="77777777" w:rsidR="00A83CAA" w:rsidRPr="00FC236B" w:rsidRDefault="00A83CAA" w:rsidP="00A83CAA">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809" w:type="dxa"/>
            <w:tcBorders>
              <w:top w:val="nil"/>
              <w:left w:val="nil"/>
              <w:bottom w:val="nil"/>
              <w:right w:val="nil"/>
            </w:tcBorders>
            <w:shd w:val="clear" w:color="auto" w:fill="auto"/>
            <w:noWrap/>
            <w:vAlign w:val="bottom"/>
            <w:hideMark/>
          </w:tcPr>
          <w:p w14:paraId="4CB5900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6C647F9D"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6680A70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ECBDBBB" w14:textId="77777777" w:rsidTr="00A83CAA">
        <w:trPr>
          <w:trHeight w:val="240"/>
        </w:trPr>
        <w:tc>
          <w:tcPr>
            <w:tcW w:w="5727" w:type="dxa"/>
            <w:tcBorders>
              <w:top w:val="nil"/>
              <w:left w:val="nil"/>
              <w:bottom w:val="nil"/>
              <w:right w:val="nil"/>
            </w:tcBorders>
            <w:shd w:val="clear" w:color="auto" w:fill="auto"/>
            <w:noWrap/>
            <w:vAlign w:val="bottom"/>
            <w:hideMark/>
          </w:tcPr>
          <w:p w14:paraId="7D387677" w14:textId="77777777" w:rsidR="00A83CAA" w:rsidRPr="00FC236B" w:rsidRDefault="00A83CAA" w:rsidP="00A83CAA">
            <w:pPr>
              <w:spacing w:after="0" w:line="240" w:lineRule="auto"/>
              <w:rPr>
                <w:rFonts w:ascii="Kelson Sans" w:eastAsia="Times New Roman" w:hAnsi="Kelson Sans" w:cs="Times New Roman"/>
                <w:sz w:val="20"/>
                <w:szCs w:val="20"/>
              </w:rPr>
            </w:pPr>
          </w:p>
        </w:tc>
        <w:tc>
          <w:tcPr>
            <w:tcW w:w="809" w:type="dxa"/>
            <w:tcBorders>
              <w:top w:val="nil"/>
              <w:left w:val="nil"/>
              <w:bottom w:val="nil"/>
              <w:right w:val="nil"/>
            </w:tcBorders>
            <w:shd w:val="clear" w:color="auto" w:fill="auto"/>
            <w:noWrap/>
            <w:vAlign w:val="bottom"/>
            <w:hideMark/>
          </w:tcPr>
          <w:p w14:paraId="7A25BE38"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14FF6873"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2556D23B"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C22F559" w14:textId="77777777" w:rsidTr="00A83CAA">
        <w:trPr>
          <w:trHeight w:val="240"/>
        </w:trPr>
        <w:tc>
          <w:tcPr>
            <w:tcW w:w="5727" w:type="dxa"/>
            <w:tcBorders>
              <w:top w:val="nil"/>
              <w:left w:val="nil"/>
              <w:bottom w:val="nil"/>
              <w:right w:val="nil"/>
            </w:tcBorders>
            <w:shd w:val="clear" w:color="auto" w:fill="auto"/>
            <w:noWrap/>
            <w:vAlign w:val="bottom"/>
            <w:hideMark/>
          </w:tcPr>
          <w:p w14:paraId="3DB9548C" w14:textId="77777777" w:rsidR="00A83CAA" w:rsidRPr="00FC236B" w:rsidRDefault="00913BCA" w:rsidP="00A83CAA">
            <w:pPr>
              <w:spacing w:after="0" w:line="240" w:lineRule="auto"/>
              <w:rPr>
                <w:rFonts w:ascii="Kelson Sans" w:eastAsia="Times New Roman" w:hAnsi="Kelson Sans" w:cs="Times New Roman"/>
                <w:b/>
                <w:sz w:val="24"/>
                <w:szCs w:val="24"/>
              </w:rPr>
            </w:pPr>
            <w:r>
              <w:rPr>
                <w:rFonts w:ascii="Kelson Sans" w:eastAsia="Times New Roman" w:hAnsi="Kelson Sans" w:cs="Times New Roman"/>
                <w:b/>
                <w:sz w:val="24"/>
                <w:szCs w:val="24"/>
              </w:rPr>
              <w:t>9</w:t>
            </w:r>
            <w:r w:rsidR="00A83CAA" w:rsidRPr="00FC236B">
              <w:rPr>
                <w:rFonts w:ascii="Kelson Sans" w:eastAsia="Times New Roman" w:hAnsi="Kelson Sans" w:cs="Times New Roman"/>
                <w:b/>
                <w:sz w:val="24"/>
                <w:szCs w:val="24"/>
              </w:rPr>
              <w:t>. Partes Relacionadas.</w:t>
            </w:r>
          </w:p>
        </w:tc>
        <w:tc>
          <w:tcPr>
            <w:tcW w:w="809" w:type="dxa"/>
            <w:tcBorders>
              <w:top w:val="nil"/>
              <w:left w:val="nil"/>
              <w:bottom w:val="nil"/>
              <w:right w:val="nil"/>
            </w:tcBorders>
            <w:shd w:val="clear" w:color="auto" w:fill="auto"/>
            <w:noWrap/>
            <w:vAlign w:val="bottom"/>
            <w:hideMark/>
          </w:tcPr>
          <w:p w14:paraId="09ED60D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72A9EE9A"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7C336E7F"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695CCA24" w14:textId="77777777" w:rsidTr="00A83CAA">
        <w:trPr>
          <w:trHeight w:val="240"/>
        </w:trPr>
        <w:tc>
          <w:tcPr>
            <w:tcW w:w="5727" w:type="dxa"/>
            <w:tcBorders>
              <w:top w:val="nil"/>
              <w:left w:val="nil"/>
              <w:bottom w:val="nil"/>
              <w:right w:val="nil"/>
            </w:tcBorders>
            <w:shd w:val="clear" w:color="auto" w:fill="auto"/>
            <w:noWrap/>
            <w:vAlign w:val="bottom"/>
            <w:hideMark/>
          </w:tcPr>
          <w:p w14:paraId="442B30DF" w14:textId="77777777" w:rsidR="00FC236B" w:rsidRPr="00FC236B" w:rsidRDefault="00A83CAA" w:rsidP="00C41C84">
            <w:pPr>
              <w:spacing w:after="0" w:line="240" w:lineRule="auto"/>
              <w:rPr>
                <w:rFonts w:ascii="Kelson Sans" w:eastAsia="Times New Roman" w:hAnsi="Kelson Sans" w:cs="Times New Roman"/>
                <w:b/>
                <w:sz w:val="24"/>
                <w:szCs w:val="24"/>
              </w:rPr>
            </w:pPr>
            <w:r w:rsidRPr="00FC236B">
              <w:rPr>
                <w:rFonts w:ascii="Kelson Sans" w:eastAsia="Times New Roman" w:hAnsi="Kelson Sans" w:cs="Times New Roman"/>
                <w:b/>
                <w:sz w:val="24"/>
                <w:szCs w:val="24"/>
              </w:rPr>
              <w:t>NO APLICA</w:t>
            </w:r>
          </w:p>
        </w:tc>
        <w:tc>
          <w:tcPr>
            <w:tcW w:w="809" w:type="dxa"/>
            <w:tcBorders>
              <w:top w:val="nil"/>
              <w:left w:val="nil"/>
              <w:bottom w:val="nil"/>
              <w:right w:val="nil"/>
            </w:tcBorders>
            <w:shd w:val="clear" w:color="auto" w:fill="auto"/>
            <w:noWrap/>
            <w:vAlign w:val="bottom"/>
            <w:hideMark/>
          </w:tcPr>
          <w:p w14:paraId="47FEB72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11C5FCD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738250A5"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5D7D1CA0" w14:textId="77777777" w:rsidTr="00A83CAA">
        <w:trPr>
          <w:trHeight w:val="240"/>
        </w:trPr>
        <w:tc>
          <w:tcPr>
            <w:tcW w:w="5727" w:type="dxa"/>
            <w:tcBorders>
              <w:top w:val="nil"/>
              <w:left w:val="nil"/>
              <w:bottom w:val="nil"/>
              <w:right w:val="nil"/>
            </w:tcBorders>
            <w:shd w:val="clear" w:color="auto" w:fill="auto"/>
            <w:noWrap/>
            <w:vAlign w:val="bottom"/>
            <w:hideMark/>
          </w:tcPr>
          <w:p w14:paraId="27C3BF31" w14:textId="77777777" w:rsidR="0049325F" w:rsidRPr="00FC236B" w:rsidRDefault="0049325F" w:rsidP="00A83CAA">
            <w:pPr>
              <w:spacing w:after="0" w:line="240" w:lineRule="auto"/>
              <w:rPr>
                <w:rFonts w:ascii="Kelson Sans" w:eastAsia="Times New Roman" w:hAnsi="Kelson Sans" w:cs="Times New Roman"/>
                <w:sz w:val="20"/>
                <w:szCs w:val="20"/>
              </w:rPr>
            </w:pPr>
          </w:p>
        </w:tc>
        <w:tc>
          <w:tcPr>
            <w:tcW w:w="809" w:type="dxa"/>
            <w:tcBorders>
              <w:top w:val="nil"/>
              <w:left w:val="nil"/>
              <w:bottom w:val="nil"/>
              <w:right w:val="nil"/>
            </w:tcBorders>
            <w:shd w:val="clear" w:color="auto" w:fill="auto"/>
            <w:noWrap/>
            <w:vAlign w:val="bottom"/>
            <w:hideMark/>
          </w:tcPr>
          <w:p w14:paraId="1B8A74CC"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29AF8037"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c>
          <w:tcPr>
            <w:tcW w:w="2551" w:type="dxa"/>
            <w:tcBorders>
              <w:top w:val="nil"/>
              <w:left w:val="nil"/>
              <w:bottom w:val="nil"/>
              <w:right w:val="nil"/>
            </w:tcBorders>
            <w:shd w:val="clear" w:color="auto" w:fill="auto"/>
            <w:noWrap/>
            <w:vAlign w:val="bottom"/>
            <w:hideMark/>
          </w:tcPr>
          <w:p w14:paraId="4CD68A1B"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08E1CA9F" w14:textId="77777777" w:rsidTr="00A83CAA">
        <w:trPr>
          <w:trHeight w:val="240"/>
        </w:trPr>
        <w:tc>
          <w:tcPr>
            <w:tcW w:w="9087" w:type="dxa"/>
            <w:gridSpan w:val="3"/>
            <w:tcBorders>
              <w:top w:val="nil"/>
              <w:left w:val="nil"/>
              <w:bottom w:val="nil"/>
              <w:right w:val="nil"/>
            </w:tcBorders>
            <w:shd w:val="clear" w:color="auto" w:fill="auto"/>
            <w:noWrap/>
            <w:vAlign w:val="bottom"/>
            <w:hideMark/>
          </w:tcPr>
          <w:p w14:paraId="23C018C4" w14:textId="77777777" w:rsidR="00A83CAA" w:rsidRPr="00FC236B" w:rsidRDefault="00A83CAA" w:rsidP="00A83CAA">
            <w:pPr>
              <w:spacing w:after="0" w:line="240" w:lineRule="auto"/>
              <w:ind w:right="-353"/>
              <w:rPr>
                <w:rFonts w:ascii="Kelson Sans" w:eastAsia="Times New Roman" w:hAnsi="Kelson Sans" w:cs="Times New Roman"/>
                <w:b/>
                <w:sz w:val="24"/>
                <w:szCs w:val="24"/>
              </w:rPr>
            </w:pPr>
            <w:r w:rsidRPr="00FC236B">
              <w:rPr>
                <w:rFonts w:ascii="Kelson Sans" w:eastAsia="Times New Roman" w:hAnsi="Kelson Sans" w:cs="Times New Roman"/>
                <w:b/>
                <w:sz w:val="24"/>
                <w:szCs w:val="24"/>
              </w:rPr>
              <w:t>1</w:t>
            </w:r>
            <w:r w:rsidR="00913BCA">
              <w:rPr>
                <w:rFonts w:ascii="Kelson Sans" w:eastAsia="Times New Roman" w:hAnsi="Kelson Sans" w:cs="Times New Roman"/>
                <w:b/>
                <w:sz w:val="24"/>
                <w:szCs w:val="24"/>
              </w:rPr>
              <w:t>0</w:t>
            </w:r>
            <w:r w:rsidRPr="00FC236B">
              <w:rPr>
                <w:rFonts w:ascii="Kelson Sans" w:eastAsia="Times New Roman" w:hAnsi="Kelson Sans" w:cs="Times New Roman"/>
                <w:b/>
                <w:sz w:val="24"/>
                <w:szCs w:val="24"/>
              </w:rPr>
              <w:t>. Responsabilidad Sobre la Presentación Razonable de la Información Contable.</w:t>
            </w:r>
          </w:p>
        </w:tc>
        <w:tc>
          <w:tcPr>
            <w:tcW w:w="2551" w:type="dxa"/>
            <w:tcBorders>
              <w:top w:val="nil"/>
              <w:left w:val="nil"/>
              <w:bottom w:val="nil"/>
              <w:right w:val="nil"/>
            </w:tcBorders>
            <w:shd w:val="clear" w:color="auto" w:fill="auto"/>
            <w:noWrap/>
            <w:vAlign w:val="bottom"/>
            <w:hideMark/>
          </w:tcPr>
          <w:p w14:paraId="1B82ED99"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r w:rsidR="00A83CAA" w:rsidRPr="00FC236B" w14:paraId="1CB32A7F" w14:textId="77777777" w:rsidTr="00A83CAA">
        <w:trPr>
          <w:trHeight w:val="240"/>
        </w:trPr>
        <w:tc>
          <w:tcPr>
            <w:tcW w:w="9087" w:type="dxa"/>
            <w:gridSpan w:val="3"/>
            <w:tcBorders>
              <w:top w:val="nil"/>
              <w:left w:val="nil"/>
              <w:bottom w:val="nil"/>
              <w:right w:val="nil"/>
            </w:tcBorders>
            <w:shd w:val="clear" w:color="auto" w:fill="auto"/>
            <w:noWrap/>
            <w:vAlign w:val="bottom"/>
          </w:tcPr>
          <w:p w14:paraId="5926E68A" w14:textId="77777777" w:rsidR="00A83CAA" w:rsidRPr="00FC236B" w:rsidRDefault="00A83CAA" w:rsidP="00A83CAA">
            <w:pPr>
              <w:spacing w:after="0" w:line="240" w:lineRule="auto"/>
              <w:jc w:val="both"/>
              <w:rPr>
                <w:rFonts w:ascii="Kelson Sans" w:eastAsia="Times New Roman" w:hAnsi="Kelson Sans" w:cs="Times New Roman"/>
                <w:sz w:val="24"/>
                <w:szCs w:val="24"/>
              </w:rPr>
            </w:pPr>
          </w:p>
          <w:p w14:paraId="44671F7D" w14:textId="77777777" w:rsidR="00A83CAA" w:rsidRPr="00FC236B" w:rsidRDefault="00A83CAA" w:rsidP="00363E3F">
            <w:pPr>
              <w:spacing w:after="0" w:line="240" w:lineRule="auto"/>
              <w:jc w:val="both"/>
              <w:rPr>
                <w:rFonts w:ascii="Kelson Sans" w:eastAsia="Times New Roman" w:hAnsi="Kelson Sans" w:cs="Times New Roman"/>
                <w:sz w:val="24"/>
                <w:szCs w:val="24"/>
              </w:rPr>
            </w:pPr>
            <w:r w:rsidRPr="00FC236B">
              <w:rPr>
                <w:rFonts w:ascii="Kelson Sans" w:eastAsia="Times New Roman" w:hAnsi="Kelson Sans" w:cs="Times New Roman"/>
                <w:sz w:val="24"/>
                <w:szCs w:val="24"/>
              </w:rPr>
              <w:t xml:space="preserve">La entidad en los estados financieros cumplió con esta nota de gestión administrativa al señalar en los mismos la siguiente leyenda, Bajo protesta de decir verdad  declaramos que los Estados Financieros, son razonablemente correctos </w:t>
            </w:r>
          </w:p>
        </w:tc>
        <w:tc>
          <w:tcPr>
            <w:tcW w:w="2551" w:type="dxa"/>
            <w:tcBorders>
              <w:top w:val="nil"/>
              <w:left w:val="nil"/>
              <w:bottom w:val="nil"/>
              <w:right w:val="nil"/>
            </w:tcBorders>
            <w:shd w:val="clear" w:color="auto" w:fill="auto"/>
            <w:noWrap/>
            <w:vAlign w:val="bottom"/>
            <w:hideMark/>
          </w:tcPr>
          <w:p w14:paraId="432FD2B4" w14:textId="77777777" w:rsidR="00A83CAA" w:rsidRPr="00FC236B" w:rsidRDefault="00A83CAA" w:rsidP="00A83CAA">
            <w:pPr>
              <w:spacing w:after="0" w:line="240" w:lineRule="auto"/>
              <w:rPr>
                <w:rFonts w:ascii="Kelson Sans" w:eastAsia="Times New Roman" w:hAnsi="Kelson Sans" w:cs="Times New Roman"/>
                <w:color w:val="000000"/>
                <w:sz w:val="24"/>
                <w:szCs w:val="24"/>
              </w:rPr>
            </w:pPr>
          </w:p>
        </w:tc>
      </w:tr>
    </w:tbl>
    <w:p w14:paraId="2071FB38" w14:textId="77777777" w:rsidR="009175F2" w:rsidRDefault="009175F2"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4FBF45D8" w14:textId="77777777" w:rsidR="009175F2" w:rsidRDefault="009175F2"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77E759A4"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0166D12F"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60739B10"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4E10AE59"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70FD6319"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43CF9CF5"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0EC54BFB"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4200A204"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2D545862"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17CF74C8" w14:textId="28F3B41D"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285183B8" w14:textId="5A36F2BF"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090B7F7A" w14:textId="192628FD"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67FF3831" w14:textId="451B982D"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4EA9D129" w14:textId="63C9F16D"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553FD324" w14:textId="77777777" w:rsidR="00245BA1" w:rsidRDefault="00245BA1"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0CBFD395"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3624B413"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391D188A"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2C434598"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2BD19B6E"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2344A22E"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1B0E82AC" w14:textId="77777777" w:rsidR="00C829CE" w:rsidRPr="00FC236B" w:rsidRDefault="00C829CE" w:rsidP="00A83CAA">
      <w:pPr>
        <w:widowControl w:val="0"/>
        <w:overflowPunct w:val="0"/>
        <w:autoSpaceDE w:val="0"/>
        <w:autoSpaceDN w:val="0"/>
        <w:adjustRightInd w:val="0"/>
        <w:spacing w:after="0" w:line="240" w:lineRule="auto"/>
        <w:jc w:val="both"/>
        <w:rPr>
          <w:rFonts w:ascii="Kelson Sans" w:hAnsi="Kelson Sans" w:cs="Times New Roman"/>
          <w:b/>
          <w:bCs/>
          <w:kern w:val="28"/>
          <w:sz w:val="18"/>
          <w:szCs w:val="18"/>
          <w:lang w:val="es-ES"/>
        </w:rPr>
      </w:pPr>
    </w:p>
    <w:p w14:paraId="16B7D0A9" w14:textId="77777777" w:rsidR="00A83CAA" w:rsidRPr="00FC236B" w:rsidRDefault="00A83CAA" w:rsidP="00A83CAA">
      <w:pPr>
        <w:widowControl w:val="0"/>
        <w:overflowPunct w:val="0"/>
        <w:autoSpaceDE w:val="0"/>
        <w:autoSpaceDN w:val="0"/>
        <w:adjustRightInd w:val="0"/>
        <w:spacing w:after="0" w:line="240" w:lineRule="auto"/>
        <w:jc w:val="both"/>
        <w:rPr>
          <w:rFonts w:ascii="Kelson Sans" w:hAnsi="Kelson Sans" w:cs="Times New Roman"/>
          <w:b/>
          <w:bCs/>
          <w:kern w:val="28"/>
          <w:sz w:val="24"/>
          <w:szCs w:val="24"/>
          <w:lang w:val="es-ES"/>
        </w:rPr>
      </w:pPr>
      <w:r w:rsidRPr="00FC236B">
        <w:rPr>
          <w:rFonts w:ascii="Kelson Sans" w:hAnsi="Kelson Sans" w:cs="Times New Roman"/>
          <w:b/>
          <w:bCs/>
          <w:kern w:val="28"/>
          <w:sz w:val="24"/>
          <w:szCs w:val="24"/>
          <w:lang w:val="es-ES"/>
        </w:rPr>
        <w:t xml:space="preserve"> Patrimonio:</w:t>
      </w:r>
    </w:p>
    <w:p w14:paraId="24CCA482" w14:textId="77777777" w:rsidR="00A83CAA" w:rsidRDefault="00A83CAA"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r w:rsidRPr="00FC236B">
        <w:rPr>
          <w:rFonts w:ascii="Kelson Sans" w:hAnsi="Kelson Sans" w:cs="Times New Roman"/>
          <w:kern w:val="28"/>
          <w:sz w:val="24"/>
          <w:szCs w:val="24"/>
          <w:lang w:val="es-ES"/>
        </w:rPr>
        <w:t>Las partidas que integran este rubro son las siguientes:</w:t>
      </w:r>
    </w:p>
    <w:p w14:paraId="59CFE325" w14:textId="77777777" w:rsidR="00C829CE" w:rsidRDefault="00C829CE"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p w14:paraId="1749ED11" w14:textId="77777777" w:rsidR="00C829CE" w:rsidRPr="00FC236B" w:rsidRDefault="00C829CE" w:rsidP="00A83CAA">
      <w:pPr>
        <w:widowControl w:val="0"/>
        <w:overflowPunct w:val="0"/>
        <w:autoSpaceDE w:val="0"/>
        <w:autoSpaceDN w:val="0"/>
        <w:adjustRightInd w:val="0"/>
        <w:spacing w:after="0" w:line="240" w:lineRule="auto"/>
        <w:jc w:val="both"/>
        <w:rPr>
          <w:rFonts w:ascii="Kelson Sans" w:hAnsi="Kelson Sans" w:cs="Times New Roman"/>
          <w:kern w:val="28"/>
          <w:sz w:val="24"/>
          <w:szCs w:val="24"/>
          <w:lang w:val="es-ES"/>
        </w:rPr>
      </w:pPr>
    </w:p>
    <w:tbl>
      <w:tblPr>
        <w:tblpPr w:leftFromText="141" w:rightFromText="141" w:vertAnchor="text" w:horzAnchor="margin" w:tblpY="107"/>
        <w:tblW w:w="12102" w:type="dxa"/>
        <w:tblLayout w:type="fixed"/>
        <w:tblCellMar>
          <w:left w:w="180" w:type="dxa"/>
          <w:right w:w="180" w:type="dxa"/>
        </w:tblCellMar>
        <w:tblLook w:val="0000" w:firstRow="0" w:lastRow="0" w:firstColumn="0" w:lastColumn="0" w:noHBand="0" w:noVBand="0"/>
      </w:tblPr>
      <w:tblGrid>
        <w:gridCol w:w="5242"/>
        <w:gridCol w:w="380"/>
        <w:gridCol w:w="84"/>
        <w:gridCol w:w="116"/>
        <w:gridCol w:w="1729"/>
        <w:gridCol w:w="142"/>
        <w:gridCol w:w="38"/>
        <w:gridCol w:w="200"/>
        <w:gridCol w:w="142"/>
        <w:gridCol w:w="45"/>
        <w:gridCol w:w="1384"/>
        <w:gridCol w:w="317"/>
        <w:gridCol w:w="375"/>
        <w:gridCol w:w="1054"/>
        <w:gridCol w:w="142"/>
        <w:gridCol w:w="712"/>
      </w:tblGrid>
      <w:tr w:rsidR="00420C73" w:rsidRPr="00FC236B" w14:paraId="67B0C616" w14:textId="77777777" w:rsidTr="003A75B1">
        <w:trPr>
          <w:gridAfter w:val="2"/>
          <w:wAfter w:w="854" w:type="dxa"/>
          <w:trHeight w:val="300"/>
        </w:trPr>
        <w:tc>
          <w:tcPr>
            <w:tcW w:w="5242" w:type="dxa"/>
            <w:tcBorders>
              <w:top w:val="nil"/>
              <w:left w:val="nil"/>
              <w:bottom w:val="nil"/>
              <w:right w:val="nil"/>
            </w:tcBorders>
            <w:vAlign w:val="bottom"/>
          </w:tcPr>
          <w:p w14:paraId="0A186ADD"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580" w:type="dxa"/>
            <w:gridSpan w:val="3"/>
            <w:tcBorders>
              <w:top w:val="nil"/>
              <w:left w:val="nil"/>
              <w:bottom w:val="nil"/>
              <w:right w:val="nil"/>
            </w:tcBorders>
            <w:vAlign w:val="bottom"/>
          </w:tcPr>
          <w:p w14:paraId="65C850E9"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29" w:type="dxa"/>
            <w:tcBorders>
              <w:top w:val="nil"/>
              <w:left w:val="nil"/>
              <w:bottom w:val="single" w:sz="8" w:space="0" w:color="auto"/>
              <w:right w:val="nil"/>
            </w:tcBorders>
            <w:vAlign w:val="bottom"/>
          </w:tcPr>
          <w:p w14:paraId="50D4F66D" w14:textId="5B07E622" w:rsidR="00674DE7" w:rsidRPr="00674DE7" w:rsidRDefault="00E368CA" w:rsidP="00235D22">
            <w:pPr>
              <w:overflowPunct w:val="0"/>
              <w:adjustRightInd w:val="0"/>
              <w:spacing w:after="0" w:line="240" w:lineRule="auto"/>
              <w:jc w:val="center"/>
              <w:rPr>
                <w:rFonts w:ascii="Kelson Sans" w:hAnsi="Kelson Sans" w:cs="Times New Roman"/>
                <w:b/>
                <w:bCs/>
                <w:color w:val="000000"/>
                <w:kern w:val="28"/>
                <w:lang w:val="es-ES"/>
              </w:rPr>
            </w:pPr>
            <w:r>
              <w:rPr>
                <w:rFonts w:ascii="Kelson Sans" w:hAnsi="Kelson Sans" w:cs="Times New Roman"/>
                <w:b/>
                <w:bCs/>
                <w:color w:val="000000"/>
                <w:kern w:val="28"/>
                <w:lang w:val="es-ES"/>
              </w:rPr>
              <w:t>3</w:t>
            </w:r>
            <w:r w:rsidR="00E15039">
              <w:rPr>
                <w:rFonts w:ascii="Kelson Sans" w:hAnsi="Kelson Sans" w:cs="Times New Roman"/>
                <w:b/>
                <w:bCs/>
                <w:color w:val="000000"/>
                <w:kern w:val="28"/>
                <w:lang w:val="es-ES"/>
              </w:rPr>
              <w:t>1</w:t>
            </w:r>
            <w:r w:rsidR="00420C73">
              <w:rPr>
                <w:rFonts w:ascii="Kelson Sans" w:hAnsi="Kelson Sans" w:cs="Times New Roman"/>
                <w:b/>
                <w:bCs/>
                <w:color w:val="000000"/>
                <w:kern w:val="28"/>
                <w:lang w:val="es-ES"/>
              </w:rPr>
              <w:t>-</w:t>
            </w:r>
            <w:r w:rsidR="000A2730">
              <w:rPr>
                <w:rFonts w:ascii="Kelson Sans" w:hAnsi="Kelson Sans" w:cs="Times New Roman"/>
                <w:b/>
                <w:bCs/>
                <w:color w:val="000000"/>
                <w:kern w:val="28"/>
                <w:lang w:val="es-ES"/>
              </w:rPr>
              <w:t>1</w:t>
            </w:r>
            <w:r w:rsidR="00E15039">
              <w:rPr>
                <w:rFonts w:ascii="Kelson Sans" w:hAnsi="Kelson Sans" w:cs="Times New Roman"/>
                <w:b/>
                <w:bCs/>
                <w:color w:val="000000"/>
                <w:kern w:val="28"/>
                <w:lang w:val="es-ES"/>
              </w:rPr>
              <w:t>2</w:t>
            </w:r>
            <w:r w:rsidR="00420C73" w:rsidRPr="00FC236B">
              <w:rPr>
                <w:rFonts w:ascii="Kelson Sans" w:hAnsi="Kelson Sans" w:cs="Times New Roman"/>
                <w:b/>
                <w:bCs/>
                <w:color w:val="000000"/>
                <w:kern w:val="28"/>
                <w:lang w:val="es-ES"/>
              </w:rPr>
              <w:t>-201</w:t>
            </w:r>
            <w:r w:rsidR="00872713">
              <w:rPr>
                <w:rFonts w:ascii="Kelson Sans" w:hAnsi="Kelson Sans" w:cs="Times New Roman"/>
                <w:b/>
                <w:bCs/>
                <w:color w:val="000000"/>
                <w:kern w:val="28"/>
                <w:lang w:val="es-ES"/>
              </w:rPr>
              <w:t>9</w:t>
            </w:r>
          </w:p>
        </w:tc>
        <w:tc>
          <w:tcPr>
            <w:tcW w:w="380" w:type="dxa"/>
            <w:gridSpan w:val="3"/>
            <w:tcBorders>
              <w:top w:val="nil"/>
              <w:left w:val="nil"/>
              <w:bottom w:val="nil"/>
              <w:right w:val="nil"/>
            </w:tcBorders>
            <w:vAlign w:val="bottom"/>
          </w:tcPr>
          <w:p w14:paraId="14FE9023"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571" w:type="dxa"/>
            <w:gridSpan w:val="3"/>
            <w:tcBorders>
              <w:top w:val="nil"/>
              <w:left w:val="nil"/>
              <w:bottom w:val="single" w:sz="8" w:space="0" w:color="auto"/>
              <w:right w:val="nil"/>
            </w:tcBorders>
            <w:vAlign w:val="bottom"/>
          </w:tcPr>
          <w:p w14:paraId="04EC4EB5" w14:textId="7346479E" w:rsidR="00420C73" w:rsidRPr="00FC236B" w:rsidRDefault="00420C73" w:rsidP="00674DE7">
            <w:pPr>
              <w:overflowPunct w:val="0"/>
              <w:adjustRightInd w:val="0"/>
              <w:spacing w:after="0" w:line="240" w:lineRule="auto"/>
              <w:jc w:val="center"/>
              <w:rPr>
                <w:rFonts w:ascii="Kelson Sans" w:hAnsi="Kelson Sans" w:cs="Times New Roman"/>
                <w:kern w:val="28"/>
                <w:sz w:val="24"/>
                <w:szCs w:val="24"/>
                <w:lang w:val="es-ES"/>
              </w:rPr>
            </w:pPr>
            <w:r>
              <w:rPr>
                <w:rFonts w:ascii="Kelson Sans" w:hAnsi="Kelson Sans" w:cs="Times New Roman"/>
                <w:b/>
                <w:bCs/>
                <w:color w:val="000000"/>
                <w:kern w:val="28"/>
                <w:lang w:val="es-ES"/>
              </w:rPr>
              <w:t>31-</w:t>
            </w:r>
            <w:r w:rsidR="00C829CE">
              <w:rPr>
                <w:rFonts w:ascii="Kelson Sans" w:hAnsi="Kelson Sans" w:cs="Times New Roman"/>
                <w:b/>
                <w:bCs/>
                <w:color w:val="000000"/>
                <w:kern w:val="28"/>
                <w:lang w:val="es-ES"/>
              </w:rPr>
              <w:t>12</w:t>
            </w:r>
            <w:r w:rsidRPr="00FC236B">
              <w:rPr>
                <w:rFonts w:ascii="Kelson Sans" w:hAnsi="Kelson Sans" w:cs="Times New Roman"/>
                <w:b/>
                <w:bCs/>
                <w:color w:val="000000"/>
                <w:kern w:val="28"/>
                <w:lang w:val="es-ES"/>
              </w:rPr>
              <w:t>-201</w:t>
            </w:r>
            <w:r w:rsidR="00B93741">
              <w:rPr>
                <w:rFonts w:ascii="Kelson Sans" w:hAnsi="Kelson Sans" w:cs="Times New Roman"/>
                <w:b/>
                <w:bCs/>
                <w:color w:val="000000"/>
                <w:kern w:val="28"/>
                <w:lang w:val="es-ES"/>
              </w:rPr>
              <w:t>8</w:t>
            </w:r>
          </w:p>
        </w:tc>
        <w:tc>
          <w:tcPr>
            <w:tcW w:w="1746" w:type="dxa"/>
            <w:gridSpan w:val="3"/>
            <w:tcBorders>
              <w:top w:val="nil"/>
              <w:left w:val="nil"/>
              <w:bottom w:val="single" w:sz="8" w:space="0" w:color="auto"/>
              <w:right w:val="nil"/>
            </w:tcBorders>
            <w:vAlign w:val="bottom"/>
          </w:tcPr>
          <w:p w14:paraId="78942DDF" w14:textId="77777777" w:rsidR="00420C73" w:rsidRPr="00FC236B" w:rsidRDefault="00420C73" w:rsidP="00420C73">
            <w:pPr>
              <w:overflowPunct w:val="0"/>
              <w:adjustRightInd w:val="0"/>
              <w:spacing w:after="0" w:line="240" w:lineRule="auto"/>
              <w:jc w:val="center"/>
              <w:rPr>
                <w:rFonts w:ascii="Kelson Sans" w:hAnsi="Kelson Sans" w:cs="Times New Roman"/>
                <w:kern w:val="28"/>
                <w:sz w:val="24"/>
                <w:szCs w:val="24"/>
                <w:lang w:val="es-ES"/>
              </w:rPr>
            </w:pPr>
          </w:p>
        </w:tc>
      </w:tr>
      <w:tr w:rsidR="00420C73" w:rsidRPr="00FC236B" w14:paraId="2A517233" w14:textId="77777777" w:rsidTr="003A75B1">
        <w:trPr>
          <w:gridAfter w:val="2"/>
          <w:wAfter w:w="854" w:type="dxa"/>
          <w:trHeight w:val="300"/>
        </w:trPr>
        <w:tc>
          <w:tcPr>
            <w:tcW w:w="5242" w:type="dxa"/>
            <w:tcBorders>
              <w:top w:val="nil"/>
              <w:left w:val="nil"/>
              <w:bottom w:val="nil"/>
              <w:right w:val="nil"/>
            </w:tcBorders>
            <w:vAlign w:val="bottom"/>
          </w:tcPr>
          <w:p w14:paraId="03AC206C"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580" w:type="dxa"/>
            <w:gridSpan w:val="3"/>
            <w:tcBorders>
              <w:top w:val="nil"/>
              <w:left w:val="nil"/>
              <w:bottom w:val="nil"/>
              <w:right w:val="nil"/>
            </w:tcBorders>
            <w:vAlign w:val="bottom"/>
          </w:tcPr>
          <w:p w14:paraId="7D648E52"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29" w:type="dxa"/>
            <w:tcBorders>
              <w:top w:val="nil"/>
              <w:left w:val="nil"/>
              <w:bottom w:val="nil"/>
              <w:right w:val="nil"/>
            </w:tcBorders>
            <w:vAlign w:val="bottom"/>
          </w:tcPr>
          <w:p w14:paraId="15B4DDBF"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380" w:type="dxa"/>
            <w:gridSpan w:val="3"/>
            <w:tcBorders>
              <w:top w:val="nil"/>
              <w:left w:val="nil"/>
              <w:bottom w:val="nil"/>
              <w:right w:val="nil"/>
            </w:tcBorders>
            <w:vAlign w:val="bottom"/>
          </w:tcPr>
          <w:p w14:paraId="56ABA8E6"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571" w:type="dxa"/>
            <w:gridSpan w:val="3"/>
            <w:tcBorders>
              <w:top w:val="nil"/>
              <w:left w:val="nil"/>
              <w:bottom w:val="nil"/>
              <w:right w:val="nil"/>
            </w:tcBorders>
            <w:vAlign w:val="bottom"/>
          </w:tcPr>
          <w:p w14:paraId="127B6875"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46" w:type="dxa"/>
            <w:gridSpan w:val="3"/>
            <w:tcBorders>
              <w:top w:val="nil"/>
              <w:left w:val="nil"/>
              <w:bottom w:val="nil"/>
              <w:right w:val="nil"/>
            </w:tcBorders>
            <w:vAlign w:val="bottom"/>
          </w:tcPr>
          <w:p w14:paraId="23630F5F"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r>
      <w:tr w:rsidR="00420C73" w:rsidRPr="00FC236B" w14:paraId="79177E8C" w14:textId="77777777" w:rsidTr="003A75B1">
        <w:trPr>
          <w:trHeight w:val="300"/>
        </w:trPr>
        <w:tc>
          <w:tcPr>
            <w:tcW w:w="5242" w:type="dxa"/>
            <w:tcBorders>
              <w:top w:val="nil"/>
              <w:left w:val="nil"/>
              <w:bottom w:val="nil"/>
              <w:right w:val="nil"/>
            </w:tcBorders>
            <w:vAlign w:val="bottom"/>
          </w:tcPr>
          <w:p w14:paraId="1196DB55" w14:textId="77777777" w:rsidR="00420C73" w:rsidRPr="00FC236B" w:rsidRDefault="00420C73" w:rsidP="00420C73">
            <w:pPr>
              <w:overflowPunct w:val="0"/>
              <w:adjustRightInd w:val="0"/>
              <w:spacing w:after="0" w:line="240" w:lineRule="auto"/>
              <w:rPr>
                <w:rFonts w:ascii="Kelson Sans" w:hAnsi="Kelson Sans" w:cs="Times New Roman"/>
                <w:kern w:val="28"/>
                <w:sz w:val="24"/>
                <w:szCs w:val="24"/>
                <w:lang w:val="es-ES"/>
              </w:rPr>
            </w:pPr>
            <w:r w:rsidRPr="00FC236B">
              <w:rPr>
                <w:rFonts w:ascii="Kelson Sans" w:hAnsi="Kelson Sans" w:cs="Times New Roman"/>
                <w:color w:val="000000"/>
                <w:kern w:val="28"/>
                <w:lang w:val="es-ES"/>
              </w:rPr>
              <w:t>Aportaciones al Patrimonio</w:t>
            </w:r>
          </w:p>
        </w:tc>
        <w:tc>
          <w:tcPr>
            <w:tcW w:w="464" w:type="dxa"/>
            <w:gridSpan w:val="2"/>
            <w:tcBorders>
              <w:top w:val="nil"/>
              <w:left w:val="nil"/>
              <w:bottom w:val="nil"/>
              <w:right w:val="nil"/>
            </w:tcBorders>
            <w:vAlign w:val="bottom"/>
          </w:tcPr>
          <w:p w14:paraId="63690652" w14:textId="77777777" w:rsidR="00420C73" w:rsidRPr="00FC236B" w:rsidRDefault="00420C73" w:rsidP="00420C73">
            <w:pPr>
              <w:overflowPunct w:val="0"/>
              <w:adjustRightInd w:val="0"/>
              <w:spacing w:after="0" w:line="240" w:lineRule="auto"/>
              <w:jc w:val="right"/>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2025" w:type="dxa"/>
            <w:gridSpan w:val="4"/>
            <w:tcBorders>
              <w:top w:val="nil"/>
              <w:left w:val="nil"/>
              <w:bottom w:val="nil"/>
              <w:right w:val="nil"/>
            </w:tcBorders>
            <w:vAlign w:val="bottom"/>
          </w:tcPr>
          <w:p w14:paraId="4F246BB4" w14:textId="77777777" w:rsidR="00420C73" w:rsidRPr="00FC236B" w:rsidRDefault="00420C73" w:rsidP="003A75B1">
            <w:pPr>
              <w:overflowPunct w:val="0"/>
              <w:adjustRightInd w:val="0"/>
              <w:spacing w:after="0" w:line="240" w:lineRule="auto"/>
              <w:ind w:right="183"/>
              <w:jc w:val="right"/>
              <w:rPr>
                <w:rFonts w:ascii="Kelson Sans" w:hAnsi="Kelson Sans" w:cs="Times New Roman"/>
                <w:kern w:val="28"/>
                <w:sz w:val="24"/>
                <w:szCs w:val="24"/>
                <w:lang w:val="es-ES"/>
              </w:rPr>
            </w:pPr>
            <w:r w:rsidRPr="00FC236B">
              <w:rPr>
                <w:rFonts w:ascii="Kelson Sans" w:hAnsi="Kelson Sans" w:cs="Times New Roman"/>
                <w:kern w:val="28"/>
                <w:sz w:val="24"/>
                <w:szCs w:val="24"/>
                <w:lang w:val="es-ES"/>
              </w:rPr>
              <w:t>0.</w:t>
            </w:r>
          </w:p>
        </w:tc>
        <w:tc>
          <w:tcPr>
            <w:tcW w:w="387" w:type="dxa"/>
            <w:gridSpan w:val="3"/>
            <w:tcBorders>
              <w:top w:val="nil"/>
              <w:left w:val="nil"/>
              <w:bottom w:val="nil"/>
              <w:right w:val="nil"/>
            </w:tcBorders>
            <w:vAlign w:val="bottom"/>
          </w:tcPr>
          <w:p w14:paraId="4344B228" w14:textId="77777777" w:rsidR="00420C73" w:rsidRPr="00FC236B" w:rsidRDefault="00420C73" w:rsidP="00420C73">
            <w:pPr>
              <w:overflowPunct w:val="0"/>
              <w:adjustRightInd w:val="0"/>
              <w:spacing w:after="0" w:line="240" w:lineRule="auto"/>
              <w:jc w:val="right"/>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2076" w:type="dxa"/>
            <w:gridSpan w:val="3"/>
            <w:tcBorders>
              <w:top w:val="nil"/>
              <w:left w:val="nil"/>
              <w:bottom w:val="nil"/>
              <w:right w:val="nil"/>
            </w:tcBorders>
            <w:vAlign w:val="bottom"/>
          </w:tcPr>
          <w:p w14:paraId="3D73733C" w14:textId="77777777" w:rsidR="00420C73" w:rsidRPr="00FC236B" w:rsidRDefault="00420C73" w:rsidP="00420C73">
            <w:pPr>
              <w:tabs>
                <w:tab w:val="left" w:pos="1548"/>
              </w:tabs>
              <w:overflowPunct w:val="0"/>
              <w:adjustRightInd w:val="0"/>
              <w:spacing w:after="0" w:line="240" w:lineRule="auto"/>
              <w:ind w:left="-296" w:right="183"/>
              <w:jc w:val="right"/>
              <w:rPr>
                <w:rFonts w:ascii="Kelson Sans" w:hAnsi="Kelson Sans" w:cs="Times New Roman"/>
                <w:kern w:val="28"/>
                <w:sz w:val="24"/>
                <w:szCs w:val="24"/>
                <w:lang w:val="es-ES"/>
              </w:rPr>
            </w:pPr>
          </w:p>
        </w:tc>
        <w:tc>
          <w:tcPr>
            <w:tcW w:w="1908" w:type="dxa"/>
            <w:gridSpan w:val="3"/>
            <w:tcBorders>
              <w:top w:val="nil"/>
              <w:left w:val="nil"/>
              <w:bottom w:val="nil"/>
              <w:right w:val="nil"/>
            </w:tcBorders>
            <w:vAlign w:val="bottom"/>
          </w:tcPr>
          <w:p w14:paraId="1118A250" w14:textId="77777777" w:rsidR="00420C73" w:rsidRPr="00FC236B" w:rsidRDefault="00420C73" w:rsidP="00420C73">
            <w:pPr>
              <w:overflowPunct w:val="0"/>
              <w:adjustRightInd w:val="0"/>
              <w:spacing w:after="0" w:line="240" w:lineRule="auto"/>
              <w:ind w:left="-296" w:right="-163"/>
              <w:jc w:val="center"/>
              <w:rPr>
                <w:rFonts w:ascii="Kelson Sans" w:hAnsi="Kelson Sans" w:cs="Times New Roman"/>
                <w:kern w:val="28"/>
                <w:sz w:val="24"/>
                <w:szCs w:val="24"/>
                <w:lang w:val="es-ES"/>
              </w:rPr>
            </w:pPr>
          </w:p>
        </w:tc>
      </w:tr>
      <w:tr w:rsidR="00420C73" w:rsidRPr="00FC236B" w14:paraId="19383340" w14:textId="77777777" w:rsidTr="003A75B1">
        <w:trPr>
          <w:gridAfter w:val="1"/>
          <w:wAfter w:w="712" w:type="dxa"/>
          <w:trHeight w:val="300"/>
        </w:trPr>
        <w:tc>
          <w:tcPr>
            <w:tcW w:w="5242" w:type="dxa"/>
            <w:tcBorders>
              <w:top w:val="nil"/>
              <w:left w:val="nil"/>
              <w:bottom w:val="nil"/>
              <w:right w:val="nil"/>
            </w:tcBorders>
            <w:vAlign w:val="bottom"/>
          </w:tcPr>
          <w:p w14:paraId="155EB680" w14:textId="77777777" w:rsidR="00420C73" w:rsidRPr="00FC236B" w:rsidRDefault="00420C73" w:rsidP="00420C73">
            <w:pPr>
              <w:overflowPunct w:val="0"/>
              <w:adjustRightInd w:val="0"/>
              <w:spacing w:after="0" w:line="240" w:lineRule="auto"/>
              <w:rPr>
                <w:rFonts w:ascii="Kelson Sans" w:hAnsi="Kelson Sans" w:cs="Times New Roman"/>
                <w:kern w:val="28"/>
                <w:sz w:val="24"/>
                <w:szCs w:val="24"/>
                <w:lang w:val="es-ES"/>
              </w:rPr>
            </w:pPr>
            <w:r w:rsidRPr="00FC236B">
              <w:rPr>
                <w:rFonts w:ascii="Kelson Sans" w:hAnsi="Kelson Sans" w:cs="Times New Roman"/>
                <w:color w:val="000000"/>
                <w:kern w:val="28"/>
                <w:lang w:val="es-ES"/>
              </w:rPr>
              <w:t>Resultados d</w:t>
            </w:r>
            <w:r>
              <w:rPr>
                <w:rFonts w:ascii="Kelson Sans" w:hAnsi="Kelson Sans" w:cs="Times New Roman"/>
                <w:color w:val="000000"/>
                <w:kern w:val="28"/>
                <w:lang w:val="es-ES"/>
              </w:rPr>
              <w:t xml:space="preserve">el Ejercicio </w:t>
            </w:r>
            <w:r w:rsidRPr="00FC236B">
              <w:rPr>
                <w:rFonts w:ascii="Kelson Sans" w:hAnsi="Kelson Sans" w:cs="Times New Roman"/>
                <w:color w:val="000000"/>
                <w:kern w:val="28"/>
                <w:lang w:val="es-ES"/>
              </w:rPr>
              <w:t>(Ahorro y Desahorro)</w:t>
            </w:r>
          </w:p>
        </w:tc>
        <w:tc>
          <w:tcPr>
            <w:tcW w:w="464" w:type="dxa"/>
            <w:gridSpan w:val="2"/>
            <w:tcBorders>
              <w:top w:val="nil"/>
              <w:left w:val="nil"/>
              <w:bottom w:val="nil"/>
              <w:right w:val="nil"/>
            </w:tcBorders>
            <w:vAlign w:val="bottom"/>
          </w:tcPr>
          <w:p w14:paraId="6D8C06DE"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2025" w:type="dxa"/>
            <w:gridSpan w:val="4"/>
            <w:tcBorders>
              <w:top w:val="nil"/>
              <w:left w:val="nil"/>
              <w:bottom w:val="nil"/>
              <w:right w:val="nil"/>
            </w:tcBorders>
            <w:vAlign w:val="bottom"/>
          </w:tcPr>
          <w:p w14:paraId="2FF05F98" w14:textId="497CF1DB" w:rsidR="00420C73" w:rsidRPr="00FC236B" w:rsidRDefault="00E15039" w:rsidP="009B185F">
            <w:pPr>
              <w:overflowPunct w:val="0"/>
              <w:adjustRightInd w:val="0"/>
              <w:spacing w:after="0" w:line="240" w:lineRule="auto"/>
              <w:ind w:left="-296" w:right="183"/>
              <w:jc w:val="right"/>
              <w:rPr>
                <w:rFonts w:ascii="Kelson Sans" w:hAnsi="Kelson Sans" w:cs="Times New Roman"/>
                <w:kern w:val="28"/>
                <w:sz w:val="24"/>
                <w:szCs w:val="24"/>
                <w:lang w:val="es-ES"/>
              </w:rPr>
            </w:pPr>
            <w:r>
              <w:rPr>
                <w:rFonts w:ascii="Kelson Sans" w:hAnsi="Kelson Sans" w:cs="Times New Roman"/>
                <w:kern w:val="28"/>
                <w:sz w:val="24"/>
                <w:szCs w:val="24"/>
                <w:lang w:val="es-ES"/>
              </w:rPr>
              <w:t>69,788,907.52</w:t>
            </w:r>
          </w:p>
        </w:tc>
        <w:tc>
          <w:tcPr>
            <w:tcW w:w="387" w:type="dxa"/>
            <w:gridSpan w:val="3"/>
            <w:tcBorders>
              <w:top w:val="nil"/>
              <w:left w:val="nil"/>
              <w:bottom w:val="nil"/>
              <w:right w:val="nil"/>
            </w:tcBorders>
            <w:vAlign w:val="bottom"/>
          </w:tcPr>
          <w:p w14:paraId="33902841"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1701" w:type="dxa"/>
            <w:gridSpan w:val="2"/>
            <w:tcBorders>
              <w:top w:val="nil"/>
              <w:left w:val="nil"/>
              <w:bottom w:val="nil"/>
              <w:right w:val="nil"/>
            </w:tcBorders>
            <w:vAlign w:val="bottom"/>
          </w:tcPr>
          <w:p w14:paraId="3C651DE1" w14:textId="77777777" w:rsidR="00420C73" w:rsidRPr="00FC236B" w:rsidRDefault="00674DE7" w:rsidP="003A75B1">
            <w:pPr>
              <w:overflowPunct w:val="0"/>
              <w:adjustRightInd w:val="0"/>
              <w:spacing w:after="0" w:line="240" w:lineRule="auto"/>
              <w:ind w:left="-296" w:right="-459"/>
              <w:rPr>
                <w:rFonts w:ascii="Kelson Sans" w:hAnsi="Kelson Sans" w:cs="Times New Roman"/>
                <w:kern w:val="28"/>
                <w:sz w:val="24"/>
                <w:szCs w:val="24"/>
                <w:lang w:val="es-ES"/>
              </w:rPr>
            </w:pPr>
            <w:r>
              <w:rPr>
                <w:rFonts w:ascii="Kelson Sans" w:hAnsi="Kelson Sans" w:cs="Times New Roman"/>
                <w:kern w:val="28"/>
                <w:sz w:val="24"/>
                <w:szCs w:val="24"/>
                <w:lang w:val="es-ES"/>
              </w:rPr>
              <w:t>4</w:t>
            </w:r>
            <w:r w:rsidR="003A75B1">
              <w:rPr>
                <w:rFonts w:ascii="Kelson Sans" w:hAnsi="Kelson Sans" w:cs="Times New Roman"/>
                <w:kern w:val="28"/>
                <w:sz w:val="24"/>
                <w:szCs w:val="24"/>
                <w:lang w:val="es-ES"/>
              </w:rPr>
              <w:t>4</w:t>
            </w:r>
            <w:r>
              <w:rPr>
                <w:rFonts w:ascii="Kelson Sans" w:hAnsi="Kelson Sans" w:cs="Times New Roman"/>
                <w:kern w:val="28"/>
                <w:sz w:val="24"/>
                <w:szCs w:val="24"/>
                <w:lang w:val="es-ES"/>
              </w:rPr>
              <w:t>50,499,573.05</w:t>
            </w:r>
          </w:p>
        </w:tc>
        <w:tc>
          <w:tcPr>
            <w:tcW w:w="1571" w:type="dxa"/>
            <w:gridSpan w:val="3"/>
            <w:tcBorders>
              <w:top w:val="nil"/>
              <w:left w:val="nil"/>
              <w:bottom w:val="nil"/>
              <w:right w:val="nil"/>
            </w:tcBorders>
            <w:vAlign w:val="bottom"/>
          </w:tcPr>
          <w:p w14:paraId="0E381988" w14:textId="77777777" w:rsidR="00420C73" w:rsidRPr="00FC236B" w:rsidRDefault="00420C73" w:rsidP="003A75B1">
            <w:pPr>
              <w:overflowPunct w:val="0"/>
              <w:adjustRightInd w:val="0"/>
              <w:spacing w:after="0" w:line="240" w:lineRule="auto"/>
              <w:ind w:left="-296" w:right="-163"/>
              <w:rPr>
                <w:rFonts w:ascii="Kelson Sans" w:hAnsi="Kelson Sans" w:cs="Times New Roman"/>
                <w:kern w:val="28"/>
                <w:sz w:val="24"/>
                <w:szCs w:val="24"/>
                <w:lang w:val="es-ES"/>
              </w:rPr>
            </w:pPr>
          </w:p>
        </w:tc>
      </w:tr>
      <w:tr w:rsidR="00420C73" w:rsidRPr="00FC236B" w14:paraId="0A1FCA56" w14:textId="77777777" w:rsidTr="003A75B1">
        <w:trPr>
          <w:gridAfter w:val="1"/>
          <w:wAfter w:w="712" w:type="dxa"/>
          <w:trHeight w:val="300"/>
        </w:trPr>
        <w:tc>
          <w:tcPr>
            <w:tcW w:w="5242" w:type="dxa"/>
            <w:tcBorders>
              <w:top w:val="nil"/>
              <w:left w:val="nil"/>
              <w:bottom w:val="nil"/>
              <w:right w:val="nil"/>
            </w:tcBorders>
            <w:vAlign w:val="bottom"/>
          </w:tcPr>
          <w:p w14:paraId="1C12E49C" w14:textId="77777777" w:rsidR="00420C73" w:rsidRPr="00FC236B" w:rsidRDefault="00420C73" w:rsidP="00420C73">
            <w:pPr>
              <w:overflowPunct w:val="0"/>
              <w:adjustRightInd w:val="0"/>
              <w:spacing w:after="0" w:line="240" w:lineRule="auto"/>
              <w:rPr>
                <w:rFonts w:ascii="Kelson Sans" w:hAnsi="Kelson Sans" w:cs="Times New Roman"/>
                <w:kern w:val="28"/>
                <w:sz w:val="24"/>
                <w:szCs w:val="24"/>
                <w:lang w:val="es-ES"/>
              </w:rPr>
            </w:pPr>
            <w:r w:rsidRPr="00FC236B">
              <w:rPr>
                <w:rFonts w:ascii="Kelson Sans" w:hAnsi="Kelson Sans" w:cs="Times New Roman"/>
                <w:color w:val="000000"/>
                <w:kern w:val="28"/>
                <w:lang w:val="es-ES"/>
              </w:rPr>
              <w:t>Resultado del Ejercicio</w:t>
            </w:r>
            <w:r>
              <w:rPr>
                <w:rFonts w:ascii="Kelson Sans" w:hAnsi="Kelson Sans" w:cs="Times New Roman"/>
                <w:color w:val="000000"/>
                <w:kern w:val="28"/>
                <w:lang w:val="es-ES"/>
              </w:rPr>
              <w:t>s Anteriores</w:t>
            </w:r>
            <w:r w:rsidRPr="00FC236B">
              <w:rPr>
                <w:rFonts w:ascii="Kelson Sans" w:hAnsi="Kelson Sans" w:cs="Times New Roman"/>
                <w:color w:val="000000"/>
                <w:kern w:val="28"/>
                <w:lang w:val="es-ES"/>
              </w:rPr>
              <w:t xml:space="preserve"> </w:t>
            </w:r>
          </w:p>
        </w:tc>
        <w:tc>
          <w:tcPr>
            <w:tcW w:w="464" w:type="dxa"/>
            <w:gridSpan w:val="2"/>
            <w:tcBorders>
              <w:top w:val="nil"/>
              <w:left w:val="nil"/>
              <w:bottom w:val="nil"/>
              <w:right w:val="nil"/>
            </w:tcBorders>
            <w:vAlign w:val="bottom"/>
          </w:tcPr>
          <w:p w14:paraId="1BD8FDA8"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2025" w:type="dxa"/>
            <w:gridSpan w:val="4"/>
            <w:tcBorders>
              <w:top w:val="nil"/>
              <w:left w:val="nil"/>
              <w:bottom w:val="nil"/>
              <w:right w:val="nil"/>
            </w:tcBorders>
            <w:vAlign w:val="bottom"/>
          </w:tcPr>
          <w:p w14:paraId="6E87C65C" w14:textId="10DB10DB" w:rsidR="00AB1D8E" w:rsidRPr="00FC236B" w:rsidRDefault="00E15039" w:rsidP="00674DE7">
            <w:pPr>
              <w:overflowPunct w:val="0"/>
              <w:adjustRightInd w:val="0"/>
              <w:spacing w:after="0" w:line="240" w:lineRule="auto"/>
              <w:ind w:left="-296" w:right="183"/>
              <w:jc w:val="right"/>
              <w:rPr>
                <w:rFonts w:ascii="Kelson Sans" w:hAnsi="Kelson Sans" w:cs="Times New Roman"/>
                <w:kern w:val="28"/>
                <w:sz w:val="24"/>
                <w:szCs w:val="24"/>
                <w:lang w:val="es-ES"/>
              </w:rPr>
            </w:pPr>
            <w:r>
              <w:rPr>
                <w:rFonts w:ascii="Kelson Sans" w:hAnsi="Kelson Sans" w:cs="Times New Roman"/>
                <w:kern w:val="28"/>
                <w:sz w:val="24"/>
                <w:szCs w:val="24"/>
                <w:lang w:val="es-ES"/>
              </w:rPr>
              <w:t>-6,789,500.05</w:t>
            </w:r>
          </w:p>
        </w:tc>
        <w:tc>
          <w:tcPr>
            <w:tcW w:w="387" w:type="dxa"/>
            <w:gridSpan w:val="3"/>
            <w:tcBorders>
              <w:top w:val="nil"/>
              <w:left w:val="nil"/>
              <w:bottom w:val="nil"/>
              <w:right w:val="nil"/>
            </w:tcBorders>
            <w:vAlign w:val="bottom"/>
          </w:tcPr>
          <w:p w14:paraId="69D19754" w14:textId="77777777" w:rsidR="00420C73" w:rsidRPr="000A2858" w:rsidRDefault="00420C73" w:rsidP="00420C73">
            <w:pPr>
              <w:autoSpaceDE w:val="0"/>
              <w:autoSpaceDN w:val="0"/>
              <w:adjustRightInd w:val="0"/>
              <w:spacing w:after="0" w:line="240" w:lineRule="auto"/>
              <w:rPr>
                <w:rFonts w:ascii="Kelson Sans" w:hAnsi="Kelson Sans" w:cs="Times New Roman"/>
                <w:kern w:val="28"/>
                <w:lang w:val="es-ES"/>
              </w:rPr>
            </w:pPr>
          </w:p>
        </w:tc>
        <w:tc>
          <w:tcPr>
            <w:tcW w:w="1701" w:type="dxa"/>
            <w:gridSpan w:val="2"/>
            <w:tcBorders>
              <w:top w:val="nil"/>
              <w:left w:val="nil"/>
              <w:bottom w:val="nil"/>
              <w:right w:val="nil"/>
            </w:tcBorders>
            <w:vAlign w:val="bottom"/>
          </w:tcPr>
          <w:p w14:paraId="28A75E8A" w14:textId="77777777" w:rsidR="00420C73" w:rsidRPr="000A2858" w:rsidRDefault="00A55EBD" w:rsidP="003A75B1">
            <w:pPr>
              <w:overflowPunct w:val="0"/>
              <w:adjustRightInd w:val="0"/>
              <w:spacing w:after="0" w:line="240" w:lineRule="auto"/>
              <w:ind w:left="-296" w:right="-180"/>
              <w:jc w:val="right"/>
              <w:rPr>
                <w:rFonts w:ascii="Kelson Sans" w:hAnsi="Kelson Sans" w:cs="Times New Roman"/>
                <w:kern w:val="28"/>
                <w:lang w:val="es-ES"/>
              </w:rPr>
            </w:pPr>
            <w:r w:rsidRPr="000A2858">
              <w:rPr>
                <w:rFonts w:ascii="Kelson Sans" w:hAnsi="Kelson Sans" w:cs="Times New Roman"/>
                <w:kern w:val="28"/>
                <w:lang w:val="es-ES"/>
              </w:rPr>
              <w:t xml:space="preserve"> </w:t>
            </w:r>
            <w:r w:rsidR="00674DE7">
              <w:rPr>
                <w:rFonts w:ascii="Kelson Sans" w:hAnsi="Kelson Sans" w:cs="Times New Roman"/>
                <w:kern w:val="28"/>
                <w:lang w:val="es-ES"/>
              </w:rPr>
              <w:t>213,836,277.</w:t>
            </w:r>
            <w:r w:rsidR="003A75B1">
              <w:rPr>
                <w:rFonts w:ascii="Kelson Sans" w:hAnsi="Kelson Sans" w:cs="Times New Roman"/>
                <w:kern w:val="28"/>
                <w:lang w:val="es-ES"/>
              </w:rPr>
              <w:t>93</w:t>
            </w:r>
          </w:p>
        </w:tc>
        <w:tc>
          <w:tcPr>
            <w:tcW w:w="1571" w:type="dxa"/>
            <w:gridSpan w:val="3"/>
            <w:tcBorders>
              <w:top w:val="nil"/>
              <w:left w:val="nil"/>
              <w:bottom w:val="nil"/>
              <w:right w:val="nil"/>
            </w:tcBorders>
            <w:vAlign w:val="bottom"/>
          </w:tcPr>
          <w:p w14:paraId="37E292A0" w14:textId="77777777" w:rsidR="00420C73" w:rsidRPr="00FC236B" w:rsidRDefault="00420C73" w:rsidP="003A75B1">
            <w:pPr>
              <w:overflowPunct w:val="0"/>
              <w:adjustRightInd w:val="0"/>
              <w:spacing w:after="0" w:line="240" w:lineRule="auto"/>
              <w:ind w:left="-296" w:right="-163"/>
              <w:rPr>
                <w:rFonts w:ascii="Kelson Sans" w:hAnsi="Kelson Sans" w:cs="Times New Roman"/>
                <w:kern w:val="28"/>
                <w:sz w:val="24"/>
                <w:szCs w:val="24"/>
                <w:lang w:val="es-ES"/>
              </w:rPr>
            </w:pPr>
          </w:p>
        </w:tc>
      </w:tr>
      <w:tr w:rsidR="00420C73" w:rsidRPr="00FC236B" w14:paraId="351D90D7" w14:textId="77777777" w:rsidTr="003A75B1">
        <w:trPr>
          <w:gridAfter w:val="1"/>
          <w:wAfter w:w="712" w:type="dxa"/>
          <w:trHeight w:val="316"/>
        </w:trPr>
        <w:tc>
          <w:tcPr>
            <w:tcW w:w="5242" w:type="dxa"/>
            <w:tcBorders>
              <w:top w:val="nil"/>
              <w:left w:val="nil"/>
              <w:bottom w:val="nil"/>
              <w:right w:val="nil"/>
            </w:tcBorders>
            <w:vAlign w:val="bottom"/>
          </w:tcPr>
          <w:p w14:paraId="00A2004A" w14:textId="77777777" w:rsidR="00420C73" w:rsidRPr="00FC236B" w:rsidRDefault="00420C73" w:rsidP="00420C73">
            <w:pPr>
              <w:autoSpaceDE w:val="0"/>
              <w:autoSpaceDN w:val="0"/>
              <w:adjustRightInd w:val="0"/>
              <w:spacing w:after="0" w:line="240" w:lineRule="auto"/>
              <w:rPr>
                <w:rFonts w:ascii="Kelson Sans" w:hAnsi="Kelson Sans" w:cs="Times New Roman"/>
                <w:kern w:val="28"/>
                <w:sz w:val="24"/>
                <w:szCs w:val="24"/>
                <w:lang w:val="es-ES"/>
              </w:rPr>
            </w:pPr>
          </w:p>
        </w:tc>
        <w:tc>
          <w:tcPr>
            <w:tcW w:w="380" w:type="dxa"/>
            <w:tcBorders>
              <w:top w:val="nil"/>
              <w:left w:val="nil"/>
              <w:bottom w:val="nil"/>
              <w:right w:val="nil"/>
            </w:tcBorders>
            <w:vAlign w:val="bottom"/>
          </w:tcPr>
          <w:p w14:paraId="61F1CF74" w14:textId="77777777" w:rsidR="00420C73" w:rsidRPr="00FC236B" w:rsidRDefault="00420C73" w:rsidP="00420C73">
            <w:pPr>
              <w:overflowPunct w:val="0"/>
              <w:adjustRightInd w:val="0"/>
              <w:spacing w:after="0" w:line="240" w:lineRule="auto"/>
              <w:jc w:val="right"/>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2071" w:type="dxa"/>
            <w:gridSpan w:val="4"/>
            <w:tcBorders>
              <w:top w:val="single" w:sz="8" w:space="0" w:color="auto"/>
              <w:left w:val="nil"/>
              <w:bottom w:val="double" w:sz="8" w:space="0" w:color="auto"/>
              <w:right w:val="nil"/>
            </w:tcBorders>
            <w:vAlign w:val="bottom"/>
          </w:tcPr>
          <w:p w14:paraId="14B0744E" w14:textId="0CF721CF" w:rsidR="00420C73" w:rsidRPr="00FC236B" w:rsidRDefault="00E15039" w:rsidP="003A75B1">
            <w:pPr>
              <w:tabs>
                <w:tab w:val="left" w:pos="1711"/>
              </w:tabs>
              <w:overflowPunct w:val="0"/>
              <w:adjustRightInd w:val="0"/>
              <w:spacing w:after="0" w:line="240" w:lineRule="auto"/>
              <w:ind w:right="-180"/>
              <w:rPr>
                <w:rFonts w:ascii="Kelson Sans" w:hAnsi="Kelson Sans" w:cs="Times New Roman"/>
                <w:b/>
                <w:kern w:val="28"/>
                <w:lang w:val="es-ES"/>
              </w:rPr>
            </w:pPr>
            <w:r>
              <w:rPr>
                <w:rFonts w:ascii="Kelson Sans" w:hAnsi="Kelson Sans" w:cs="Times New Roman"/>
                <w:b/>
                <w:kern w:val="28"/>
                <w:lang w:val="es-ES"/>
              </w:rPr>
              <w:t>62,999,407.47</w:t>
            </w:r>
          </w:p>
        </w:tc>
        <w:tc>
          <w:tcPr>
            <w:tcW w:w="380" w:type="dxa"/>
            <w:gridSpan w:val="3"/>
            <w:tcBorders>
              <w:top w:val="nil"/>
              <w:left w:val="nil"/>
              <w:bottom w:val="nil"/>
              <w:right w:val="nil"/>
            </w:tcBorders>
            <w:vAlign w:val="bottom"/>
          </w:tcPr>
          <w:p w14:paraId="506A8723" w14:textId="77777777" w:rsidR="00420C73" w:rsidRPr="00FC236B" w:rsidRDefault="00420C73" w:rsidP="00420C73">
            <w:pPr>
              <w:overflowPunct w:val="0"/>
              <w:adjustRightInd w:val="0"/>
              <w:spacing w:after="0" w:line="240" w:lineRule="auto"/>
              <w:ind w:right="-163"/>
              <w:rPr>
                <w:rFonts w:ascii="Kelson Sans" w:hAnsi="Kelson Sans" w:cs="Times New Roman"/>
                <w:kern w:val="28"/>
                <w:sz w:val="24"/>
                <w:szCs w:val="24"/>
                <w:lang w:val="es-ES"/>
              </w:rPr>
            </w:pPr>
            <w:r w:rsidRPr="00FC236B">
              <w:rPr>
                <w:rFonts w:ascii="Kelson Sans" w:hAnsi="Kelson Sans" w:cs="Times New Roman"/>
                <w:b/>
                <w:bCs/>
                <w:color w:val="000000"/>
                <w:kern w:val="28"/>
                <w:lang w:val="es-ES"/>
              </w:rPr>
              <w:t>$</w:t>
            </w:r>
          </w:p>
        </w:tc>
        <w:tc>
          <w:tcPr>
            <w:tcW w:w="1746" w:type="dxa"/>
            <w:gridSpan w:val="3"/>
            <w:tcBorders>
              <w:top w:val="single" w:sz="8" w:space="0" w:color="auto"/>
              <w:left w:val="nil"/>
              <w:bottom w:val="double" w:sz="8" w:space="0" w:color="auto"/>
              <w:right w:val="nil"/>
            </w:tcBorders>
            <w:vAlign w:val="bottom"/>
          </w:tcPr>
          <w:p w14:paraId="21CF2967" w14:textId="77777777" w:rsidR="00420C73" w:rsidRPr="003A75B1" w:rsidRDefault="00674DE7" w:rsidP="003A75B1">
            <w:pPr>
              <w:overflowPunct w:val="0"/>
              <w:adjustRightInd w:val="0"/>
              <w:spacing w:after="0" w:line="240" w:lineRule="auto"/>
              <w:ind w:right="-605"/>
              <w:rPr>
                <w:rFonts w:ascii="Kelson Sans" w:hAnsi="Kelson Sans" w:cs="Times New Roman"/>
                <w:b/>
                <w:kern w:val="28"/>
                <w:lang w:val="es-ES"/>
              </w:rPr>
            </w:pPr>
            <w:r w:rsidRPr="003A75B1">
              <w:rPr>
                <w:rFonts w:ascii="Kelson Sans" w:hAnsi="Kelson Sans" w:cs="Times New Roman"/>
                <w:b/>
                <w:kern w:val="28"/>
                <w:lang w:val="es-ES"/>
              </w:rPr>
              <w:t>664,335,850.98</w:t>
            </w:r>
          </w:p>
        </w:tc>
        <w:tc>
          <w:tcPr>
            <w:tcW w:w="1571" w:type="dxa"/>
            <w:gridSpan w:val="3"/>
            <w:tcBorders>
              <w:top w:val="single" w:sz="8" w:space="0" w:color="auto"/>
              <w:left w:val="nil"/>
              <w:bottom w:val="double" w:sz="8" w:space="0" w:color="auto"/>
              <w:right w:val="nil"/>
            </w:tcBorders>
            <w:vAlign w:val="bottom"/>
          </w:tcPr>
          <w:p w14:paraId="2374062C" w14:textId="77777777" w:rsidR="00420C73" w:rsidRPr="003A75B1" w:rsidRDefault="00420C73" w:rsidP="00420C73">
            <w:pPr>
              <w:overflowPunct w:val="0"/>
              <w:adjustRightInd w:val="0"/>
              <w:spacing w:after="0" w:line="240" w:lineRule="auto"/>
              <w:ind w:right="-163"/>
              <w:rPr>
                <w:rFonts w:ascii="Kelson Sans" w:hAnsi="Kelson Sans" w:cs="Times New Roman"/>
                <w:b/>
                <w:kern w:val="28"/>
                <w:lang w:val="es-ES"/>
              </w:rPr>
            </w:pPr>
          </w:p>
        </w:tc>
      </w:tr>
    </w:tbl>
    <w:p w14:paraId="4A4A4D30" w14:textId="77777777" w:rsidR="00A83CAA" w:rsidRDefault="00A83CAA"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14:paraId="1F801669" w14:textId="77777777" w:rsidR="00235D22" w:rsidRDefault="00235D22" w:rsidP="00A83CAA">
      <w:pPr>
        <w:widowControl w:val="0"/>
        <w:overflowPunct w:val="0"/>
        <w:autoSpaceDE w:val="0"/>
        <w:autoSpaceDN w:val="0"/>
        <w:adjustRightInd w:val="0"/>
        <w:spacing w:after="0" w:line="240" w:lineRule="auto"/>
        <w:jc w:val="both"/>
        <w:rPr>
          <w:rFonts w:ascii="Times New Roman" w:hAnsi="Times New Roman" w:cs="Times New Roman"/>
          <w:bCs/>
          <w:kern w:val="28"/>
          <w:sz w:val="24"/>
          <w:szCs w:val="24"/>
          <w:lang w:val="es-ES"/>
        </w:rPr>
      </w:pPr>
    </w:p>
    <w:p w14:paraId="0FE88A2C" w14:textId="77777777" w:rsidR="00A83CAA" w:rsidRPr="00F240BC" w:rsidRDefault="00A83CAA" w:rsidP="00A83CAA">
      <w:pPr>
        <w:widowControl w:val="0"/>
        <w:overflowPunct w:val="0"/>
        <w:autoSpaceDE w:val="0"/>
        <w:autoSpaceDN w:val="0"/>
        <w:adjustRightInd w:val="0"/>
        <w:spacing w:after="0" w:line="240" w:lineRule="auto"/>
        <w:jc w:val="both"/>
        <w:rPr>
          <w:rFonts w:ascii="Times New Roman" w:hAnsi="Times New Roman" w:cs="Times New Roman"/>
          <w:b/>
          <w:bCs/>
          <w:kern w:val="28"/>
          <w:sz w:val="24"/>
          <w:szCs w:val="24"/>
          <w:lang w:val="es-ES"/>
        </w:rPr>
      </w:pPr>
      <w:r>
        <w:rPr>
          <w:rFonts w:ascii="Times New Roman" w:hAnsi="Times New Roman" w:cs="Times New Roman"/>
          <w:b/>
          <w:bCs/>
          <w:kern w:val="28"/>
          <w:sz w:val="24"/>
          <w:szCs w:val="24"/>
          <w:lang w:val="es-ES"/>
        </w:rPr>
        <w:t>Impuesto Sobre la Renta</w:t>
      </w:r>
      <w:r w:rsidRPr="00F240BC">
        <w:rPr>
          <w:rFonts w:ascii="Times New Roman" w:hAnsi="Times New Roman" w:cs="Times New Roman"/>
          <w:b/>
          <w:bCs/>
          <w:kern w:val="28"/>
          <w:sz w:val="24"/>
          <w:szCs w:val="24"/>
          <w:lang w:val="es-ES"/>
        </w:rPr>
        <w:t>:</w:t>
      </w:r>
    </w:p>
    <w:p w14:paraId="67096D29" w14:textId="77777777" w:rsidR="00A83CAA" w:rsidRPr="00F240BC"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p>
    <w:p w14:paraId="6FAD9A0E" w14:textId="77777777" w:rsidR="00A83CAA" w:rsidRPr="00F240BC" w:rsidRDefault="00A83CAA" w:rsidP="00A83CAA">
      <w:pPr>
        <w:widowControl w:val="0"/>
        <w:overflowPunct w:val="0"/>
        <w:autoSpaceDE w:val="0"/>
        <w:autoSpaceDN w:val="0"/>
        <w:adjustRightInd w:val="0"/>
        <w:spacing w:after="0" w:line="240" w:lineRule="auto"/>
        <w:jc w:val="both"/>
        <w:rPr>
          <w:rFonts w:ascii="Times New Roman" w:hAnsi="Times New Roman" w:cs="Times New Roman"/>
          <w:kern w:val="28"/>
          <w:sz w:val="24"/>
          <w:szCs w:val="24"/>
          <w:lang w:val="es-ES"/>
        </w:rPr>
      </w:pPr>
      <w:r w:rsidRPr="00F240BC">
        <w:rPr>
          <w:rFonts w:ascii="Times New Roman" w:hAnsi="Times New Roman" w:cs="Times New Roman"/>
          <w:kern w:val="28"/>
          <w:sz w:val="24"/>
          <w:szCs w:val="24"/>
          <w:lang w:val="es-ES"/>
        </w:rPr>
        <w:t xml:space="preserve">En virtud de sus fines no lucrativos, </w:t>
      </w:r>
      <w:r>
        <w:rPr>
          <w:rFonts w:ascii="Times New Roman" w:hAnsi="Times New Roman" w:cs="Times New Roman"/>
          <w:kern w:val="28"/>
          <w:sz w:val="24"/>
          <w:szCs w:val="24"/>
          <w:lang w:val="es-ES"/>
        </w:rPr>
        <w:t xml:space="preserve">el Consejo </w:t>
      </w:r>
      <w:r w:rsidRPr="00F240BC">
        <w:rPr>
          <w:rFonts w:ascii="Times New Roman" w:hAnsi="Times New Roman" w:cs="Times New Roman"/>
          <w:kern w:val="28"/>
          <w:sz w:val="24"/>
          <w:szCs w:val="24"/>
          <w:lang w:val="es-ES"/>
        </w:rPr>
        <w:t>no es contribuyente del Impuesto Sobre la Renta (ISR) sobre el remanente del ejercicio, sin embargo</w:t>
      </w:r>
      <w:r>
        <w:rPr>
          <w:rFonts w:ascii="Times New Roman" w:hAnsi="Times New Roman" w:cs="Times New Roman"/>
          <w:kern w:val="28"/>
          <w:sz w:val="24"/>
          <w:szCs w:val="24"/>
          <w:lang w:val="es-ES"/>
        </w:rPr>
        <w:t>; tiene otras obligaciones fiscales en materia de ISR y otras contribuciones sociales,</w:t>
      </w:r>
      <w:r w:rsidRPr="00F240BC">
        <w:rPr>
          <w:rFonts w:ascii="Times New Roman" w:hAnsi="Times New Roman" w:cs="Times New Roman"/>
          <w:kern w:val="28"/>
          <w:sz w:val="24"/>
          <w:szCs w:val="24"/>
          <w:lang w:val="es-ES"/>
        </w:rPr>
        <w:t xml:space="preserve"> es responsable solidario por la retención y entero de los impuestos</w:t>
      </w:r>
      <w:r>
        <w:rPr>
          <w:rFonts w:ascii="Times New Roman" w:hAnsi="Times New Roman" w:cs="Times New Roman"/>
          <w:kern w:val="28"/>
          <w:sz w:val="24"/>
          <w:szCs w:val="24"/>
          <w:lang w:val="es-ES"/>
        </w:rPr>
        <w:t xml:space="preserve"> y contribuciones</w:t>
      </w:r>
      <w:r w:rsidRPr="00F240BC">
        <w:rPr>
          <w:rFonts w:ascii="Times New Roman" w:hAnsi="Times New Roman" w:cs="Times New Roman"/>
          <w:kern w:val="28"/>
          <w:sz w:val="24"/>
          <w:szCs w:val="24"/>
          <w:lang w:val="es-ES"/>
        </w:rPr>
        <w:t xml:space="preserve"> tal y como lo requieren las disposiciones fiscales. </w:t>
      </w:r>
    </w:p>
    <w:p w14:paraId="71FBF4F5" w14:textId="77777777" w:rsidR="00433EBF" w:rsidRPr="00F240BC" w:rsidRDefault="00433EBF" w:rsidP="00433EBF">
      <w:pPr>
        <w:widowControl w:val="0"/>
        <w:overflowPunct w:val="0"/>
        <w:autoSpaceDE w:val="0"/>
        <w:autoSpaceDN w:val="0"/>
        <w:adjustRightInd w:val="0"/>
        <w:spacing w:after="0" w:line="240" w:lineRule="auto"/>
        <w:jc w:val="both"/>
        <w:rPr>
          <w:rFonts w:ascii="Times New Roman" w:hAnsi="Times New Roman" w:cs="Times New Roman"/>
          <w:kern w:val="28"/>
          <w:lang w:val="es-ES"/>
        </w:rPr>
      </w:pPr>
    </w:p>
    <w:p w14:paraId="69F14E2B" w14:textId="77777777" w:rsidR="00433EBF" w:rsidRDefault="00433EBF" w:rsidP="00433EBF">
      <w:pPr>
        <w:widowControl w:val="0"/>
        <w:overflowPunct w:val="0"/>
        <w:autoSpaceDE w:val="0"/>
        <w:autoSpaceDN w:val="0"/>
        <w:adjustRightInd w:val="0"/>
        <w:spacing w:after="0" w:line="240" w:lineRule="auto"/>
        <w:jc w:val="center"/>
        <w:rPr>
          <w:rFonts w:ascii="Times New Roman" w:hAnsi="Times New Roman" w:cs="Times New Roman"/>
          <w:kern w:val="28"/>
          <w:lang w:val="es-ES"/>
        </w:rPr>
      </w:pPr>
      <w:r w:rsidRPr="00F240BC">
        <w:rPr>
          <w:rFonts w:ascii="Times New Roman" w:hAnsi="Times New Roman" w:cs="Times New Roman"/>
          <w:kern w:val="28"/>
          <w:lang w:val="es-ES"/>
        </w:rPr>
        <w:t>Las notas adjuntas son parte integrante de los estados financieros.</w:t>
      </w:r>
    </w:p>
    <w:p w14:paraId="6950A880" w14:textId="77777777" w:rsidR="00721775" w:rsidRPr="00C41C84" w:rsidRDefault="00721775" w:rsidP="00F42D3F">
      <w:pPr>
        <w:widowControl w:val="0"/>
        <w:overflowPunct w:val="0"/>
        <w:autoSpaceDE w:val="0"/>
        <w:autoSpaceDN w:val="0"/>
        <w:adjustRightInd w:val="0"/>
        <w:spacing w:after="0" w:line="240" w:lineRule="auto"/>
        <w:rPr>
          <w:rFonts w:ascii="Times New Roman" w:hAnsi="Times New Roman" w:cs="Times New Roman"/>
          <w:b/>
          <w:bCs/>
          <w:kern w:val="28"/>
          <w:sz w:val="20"/>
          <w:szCs w:val="20"/>
          <w:lang w:val="es-ES"/>
        </w:rPr>
      </w:pPr>
      <w:r>
        <w:rPr>
          <w:rFonts w:ascii="Times New Roman" w:hAnsi="Times New Roman" w:cs="Times New Roman"/>
          <w:b/>
          <w:bCs/>
          <w:kern w:val="28"/>
          <w:lang w:val="es-ES"/>
        </w:rPr>
        <w:t xml:space="preserve">       </w:t>
      </w:r>
    </w:p>
    <w:p w14:paraId="565D3162" w14:textId="77777777" w:rsidR="00F42D3F" w:rsidRDefault="004B6CB1" w:rsidP="00F42D3F">
      <w:pPr>
        <w:widowControl w:val="0"/>
        <w:overflowPunct w:val="0"/>
        <w:autoSpaceDE w:val="0"/>
        <w:autoSpaceDN w:val="0"/>
        <w:adjustRightInd w:val="0"/>
        <w:spacing w:after="0" w:line="240" w:lineRule="auto"/>
        <w:jc w:val="center"/>
        <w:rPr>
          <w:rFonts w:ascii="Times New Roman" w:hAnsi="Times New Roman" w:cs="Times New Roman"/>
          <w:kern w:val="28"/>
          <w:lang w:val="es-ES"/>
        </w:rPr>
      </w:pPr>
      <w:r>
        <w:rPr>
          <w:rFonts w:ascii="Times New Roman" w:hAnsi="Times New Roman" w:cs="Times New Roman"/>
          <w:b/>
          <w:bCs/>
          <w:kern w:val="28"/>
          <w:lang w:val="es-ES"/>
        </w:rPr>
        <w:t xml:space="preserve">       </w:t>
      </w:r>
      <w:r w:rsidR="00F42D3F" w:rsidRPr="00D867F3">
        <w:rPr>
          <w:rFonts w:ascii="Times New Roman" w:hAnsi="Times New Roman" w:cs="Times New Roman"/>
          <w:kern w:val="28"/>
          <w:sz w:val="16"/>
          <w:szCs w:val="16"/>
          <w:lang w:val="es-ES"/>
        </w:rPr>
        <w:t>Bajo protesta de decir verdad declaramos que los Estados Financieros, son razonablemente correctos y son responsabilidad del emisor</w:t>
      </w:r>
    </w:p>
    <w:p w14:paraId="503C523E" w14:textId="77777777" w:rsidR="007C7B0E" w:rsidRDefault="007C7B0E" w:rsidP="00F42D3F">
      <w:pPr>
        <w:widowControl w:val="0"/>
        <w:overflowPunct w:val="0"/>
        <w:autoSpaceDE w:val="0"/>
        <w:autoSpaceDN w:val="0"/>
        <w:adjustRightInd w:val="0"/>
        <w:spacing w:after="0" w:line="240" w:lineRule="auto"/>
        <w:jc w:val="center"/>
        <w:rPr>
          <w:rFonts w:ascii="Times New Roman" w:hAnsi="Times New Roman" w:cs="Times New Roman"/>
          <w:noProof/>
          <w:kern w:val="28"/>
          <w:lang w:val="es-ES"/>
        </w:rPr>
      </w:pPr>
    </w:p>
    <w:p w14:paraId="352C05F7" w14:textId="77777777" w:rsidR="007C7B0E" w:rsidRDefault="007C7B0E" w:rsidP="00F42D3F">
      <w:pPr>
        <w:widowControl w:val="0"/>
        <w:overflowPunct w:val="0"/>
        <w:autoSpaceDE w:val="0"/>
        <w:autoSpaceDN w:val="0"/>
        <w:adjustRightInd w:val="0"/>
        <w:spacing w:after="0" w:line="240" w:lineRule="auto"/>
        <w:jc w:val="center"/>
        <w:rPr>
          <w:rFonts w:ascii="Times New Roman" w:hAnsi="Times New Roman" w:cs="Times New Roman"/>
          <w:noProof/>
          <w:kern w:val="28"/>
          <w:lang w:val="es-ES"/>
        </w:rPr>
      </w:pPr>
    </w:p>
    <w:p w14:paraId="74EDAEB7" w14:textId="77777777" w:rsidR="007C7B0E" w:rsidRDefault="007C7B0E" w:rsidP="00F42D3F">
      <w:pPr>
        <w:widowControl w:val="0"/>
        <w:overflowPunct w:val="0"/>
        <w:autoSpaceDE w:val="0"/>
        <w:autoSpaceDN w:val="0"/>
        <w:adjustRightInd w:val="0"/>
        <w:spacing w:after="0" w:line="240" w:lineRule="auto"/>
        <w:jc w:val="center"/>
        <w:rPr>
          <w:rFonts w:ascii="Times New Roman" w:hAnsi="Times New Roman" w:cs="Times New Roman"/>
          <w:noProof/>
          <w:kern w:val="28"/>
          <w:lang w:val="es-ES"/>
        </w:rPr>
      </w:pPr>
    </w:p>
    <w:p w14:paraId="5D54A873" w14:textId="77777777" w:rsidR="00F42D3F" w:rsidRDefault="007C7B0E" w:rsidP="00F42D3F">
      <w:pPr>
        <w:widowControl w:val="0"/>
        <w:overflowPunct w:val="0"/>
        <w:autoSpaceDE w:val="0"/>
        <w:autoSpaceDN w:val="0"/>
        <w:adjustRightInd w:val="0"/>
        <w:spacing w:after="0" w:line="240" w:lineRule="auto"/>
        <w:jc w:val="center"/>
        <w:rPr>
          <w:rFonts w:ascii="Times New Roman" w:hAnsi="Times New Roman" w:cs="Times New Roman"/>
          <w:kern w:val="28"/>
          <w:lang w:val="es-ES"/>
        </w:rPr>
      </w:pPr>
      <w:r>
        <w:rPr>
          <w:rFonts w:ascii="Times New Roman" w:hAnsi="Times New Roman" w:cs="Times New Roman"/>
          <w:noProof/>
          <w:kern w:val="28"/>
          <w:lang w:val="es-ES"/>
        </w:rPr>
        <w:drawing>
          <wp:inline distT="0" distB="0" distL="0" distR="0" wp14:anchorId="32E10593" wp14:editId="7D9F9F5B">
            <wp:extent cx="5621020" cy="822960"/>
            <wp:effectExtent l="0" t="0" r="0" b="0"/>
            <wp:docPr id="8" name="Imagen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5621020" cy="822960"/>
                    </a:xfrm>
                    <a:prstGeom prst="rect">
                      <a:avLst/>
                    </a:prstGeom>
                    <a:noFill/>
                  </pic:spPr>
                </pic:pic>
              </a:graphicData>
            </a:graphic>
          </wp:inline>
        </w:drawing>
      </w:r>
    </w:p>
    <w:sectPr w:rsidR="00F42D3F" w:rsidSect="00255E88">
      <w:footerReference w:type="default" r:id="rId12"/>
      <w:pgSz w:w="12240" w:h="15840"/>
      <w:pgMar w:top="142" w:right="1183" w:bottom="1417" w:left="85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6AD749" w14:textId="77777777" w:rsidR="00523682" w:rsidRDefault="00523682" w:rsidP="00352FB9">
      <w:pPr>
        <w:spacing w:after="0" w:line="240" w:lineRule="auto"/>
      </w:pPr>
      <w:r>
        <w:separator/>
      </w:r>
    </w:p>
  </w:endnote>
  <w:endnote w:type="continuationSeparator" w:id="0">
    <w:p w14:paraId="101A1179" w14:textId="77777777" w:rsidR="00523682" w:rsidRDefault="00523682" w:rsidP="00352FB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elson Sans">
    <w:altName w:val="Arial"/>
    <w:panose1 w:val="02000500000000000000"/>
    <w:charset w:val="00"/>
    <w:family w:val="modern"/>
    <w:notTrueType/>
    <w:pitch w:val="variable"/>
    <w:sig w:usb0="A000002F" w:usb1="4000000A" w:usb2="00000000" w:usb3="00000000" w:csb0="00000093" w:csb1="00000000"/>
  </w:font>
  <w:font w:name="Arial Unicode MS">
    <w:panose1 w:val="020B0604020202020204"/>
    <w:charset w:val="80"/>
    <w:family w:val="swiss"/>
    <w:pitch w:val="variable"/>
    <w:sig w:usb0="F7FFAFFF" w:usb1="E9DFFFFF" w:usb2="0000003F" w:usb3="00000000" w:csb0="003F01FF" w:csb1="00000000"/>
  </w:font>
  <w:font w:name="Microsoft Sans Serif">
    <w:panose1 w:val="020B0604020202020204"/>
    <w:charset w:val="00"/>
    <w:family w:val="swiss"/>
    <w:pitch w:val="variable"/>
    <w:sig w:usb0="E5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35379445"/>
      <w:docPartObj>
        <w:docPartGallery w:val="Page Numbers (Bottom of Page)"/>
        <w:docPartUnique/>
      </w:docPartObj>
    </w:sdtPr>
    <w:sdtEndPr/>
    <w:sdtContent>
      <w:p w14:paraId="443A4F59" w14:textId="77777777" w:rsidR="00B93741" w:rsidRDefault="00B93741">
        <w:pPr>
          <w:pStyle w:val="Piedepgina"/>
          <w:jc w:val="right"/>
        </w:pPr>
        <w:r>
          <w:fldChar w:fldCharType="begin"/>
        </w:r>
        <w:r>
          <w:instrText>PAGE   \* MERGEFORMAT</w:instrText>
        </w:r>
        <w:r>
          <w:fldChar w:fldCharType="separate"/>
        </w:r>
        <w:r>
          <w:rPr>
            <w:lang w:val="es-ES"/>
          </w:rPr>
          <w:t>2</w:t>
        </w:r>
        <w:r>
          <w:fldChar w:fldCharType="end"/>
        </w:r>
      </w:p>
    </w:sdtContent>
  </w:sdt>
  <w:p w14:paraId="0C02F29C" w14:textId="77777777" w:rsidR="00B93741" w:rsidRDefault="00B93741">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414EE38" w14:textId="77777777" w:rsidR="00523682" w:rsidRDefault="00523682" w:rsidP="00352FB9">
      <w:pPr>
        <w:spacing w:after="0" w:line="240" w:lineRule="auto"/>
      </w:pPr>
      <w:r>
        <w:separator/>
      </w:r>
    </w:p>
  </w:footnote>
  <w:footnote w:type="continuationSeparator" w:id="0">
    <w:p w14:paraId="222FEBBE" w14:textId="77777777" w:rsidR="00523682" w:rsidRDefault="00523682" w:rsidP="00352FB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4451DC"/>
    <w:multiLevelType w:val="hybridMultilevel"/>
    <w:tmpl w:val="AFE2F3A4"/>
    <w:lvl w:ilvl="0" w:tplc="786A1422">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1" w15:restartNumberingAfterBreak="0">
    <w:nsid w:val="044B7299"/>
    <w:multiLevelType w:val="hybridMultilevel"/>
    <w:tmpl w:val="70F4C35C"/>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 w15:restartNumberingAfterBreak="0">
    <w:nsid w:val="08E2678B"/>
    <w:multiLevelType w:val="hybridMultilevel"/>
    <w:tmpl w:val="EF0C4E84"/>
    <w:lvl w:ilvl="0" w:tplc="EC6210F6">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3" w15:restartNumberingAfterBreak="0">
    <w:nsid w:val="090668B1"/>
    <w:multiLevelType w:val="hybridMultilevel"/>
    <w:tmpl w:val="831E8B5C"/>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 w15:restartNumberingAfterBreak="0">
    <w:nsid w:val="0AEC3E0B"/>
    <w:multiLevelType w:val="hybridMultilevel"/>
    <w:tmpl w:val="5380EB98"/>
    <w:lvl w:ilvl="0" w:tplc="8552FB0A">
      <w:start w:val="1"/>
      <w:numFmt w:val="upperRoman"/>
      <w:lvlText w:val="%1."/>
      <w:lvlJc w:val="left"/>
      <w:pPr>
        <w:ind w:left="1500" w:hanging="720"/>
      </w:pPr>
      <w:rPr>
        <w:rFonts w:hint="default"/>
      </w:rPr>
    </w:lvl>
    <w:lvl w:ilvl="1" w:tplc="2C0A0019" w:tentative="1">
      <w:start w:val="1"/>
      <w:numFmt w:val="lowerLetter"/>
      <w:lvlText w:val="%2."/>
      <w:lvlJc w:val="left"/>
      <w:pPr>
        <w:ind w:left="1860" w:hanging="360"/>
      </w:pPr>
    </w:lvl>
    <w:lvl w:ilvl="2" w:tplc="2C0A001B" w:tentative="1">
      <w:start w:val="1"/>
      <w:numFmt w:val="lowerRoman"/>
      <w:lvlText w:val="%3."/>
      <w:lvlJc w:val="right"/>
      <w:pPr>
        <w:ind w:left="2580" w:hanging="180"/>
      </w:pPr>
    </w:lvl>
    <w:lvl w:ilvl="3" w:tplc="2C0A000F" w:tentative="1">
      <w:start w:val="1"/>
      <w:numFmt w:val="decimal"/>
      <w:lvlText w:val="%4."/>
      <w:lvlJc w:val="left"/>
      <w:pPr>
        <w:ind w:left="3300" w:hanging="360"/>
      </w:pPr>
    </w:lvl>
    <w:lvl w:ilvl="4" w:tplc="2C0A0019" w:tentative="1">
      <w:start w:val="1"/>
      <w:numFmt w:val="lowerLetter"/>
      <w:lvlText w:val="%5."/>
      <w:lvlJc w:val="left"/>
      <w:pPr>
        <w:ind w:left="4020" w:hanging="360"/>
      </w:pPr>
    </w:lvl>
    <w:lvl w:ilvl="5" w:tplc="2C0A001B" w:tentative="1">
      <w:start w:val="1"/>
      <w:numFmt w:val="lowerRoman"/>
      <w:lvlText w:val="%6."/>
      <w:lvlJc w:val="right"/>
      <w:pPr>
        <w:ind w:left="4740" w:hanging="180"/>
      </w:pPr>
    </w:lvl>
    <w:lvl w:ilvl="6" w:tplc="2C0A000F" w:tentative="1">
      <w:start w:val="1"/>
      <w:numFmt w:val="decimal"/>
      <w:lvlText w:val="%7."/>
      <w:lvlJc w:val="left"/>
      <w:pPr>
        <w:ind w:left="5460" w:hanging="360"/>
      </w:pPr>
    </w:lvl>
    <w:lvl w:ilvl="7" w:tplc="2C0A0019" w:tentative="1">
      <w:start w:val="1"/>
      <w:numFmt w:val="lowerLetter"/>
      <w:lvlText w:val="%8."/>
      <w:lvlJc w:val="left"/>
      <w:pPr>
        <w:ind w:left="6180" w:hanging="360"/>
      </w:pPr>
    </w:lvl>
    <w:lvl w:ilvl="8" w:tplc="2C0A001B" w:tentative="1">
      <w:start w:val="1"/>
      <w:numFmt w:val="lowerRoman"/>
      <w:lvlText w:val="%9."/>
      <w:lvlJc w:val="right"/>
      <w:pPr>
        <w:ind w:left="6900" w:hanging="180"/>
      </w:pPr>
    </w:lvl>
  </w:abstractNum>
  <w:abstractNum w:abstractNumId="5" w15:restartNumberingAfterBreak="0">
    <w:nsid w:val="0D290358"/>
    <w:multiLevelType w:val="hybridMultilevel"/>
    <w:tmpl w:val="A58C7124"/>
    <w:lvl w:ilvl="0" w:tplc="080A0017">
      <w:start w:val="2"/>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6" w15:restartNumberingAfterBreak="0">
    <w:nsid w:val="11D37439"/>
    <w:multiLevelType w:val="hybridMultilevel"/>
    <w:tmpl w:val="45041DFA"/>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EF79E0"/>
    <w:multiLevelType w:val="hybridMultilevel"/>
    <w:tmpl w:val="D990F1F2"/>
    <w:lvl w:ilvl="0" w:tplc="1E0ABB24">
      <w:start w:val="1"/>
      <w:numFmt w:val="decimal"/>
      <w:lvlText w:val="%1."/>
      <w:lvlJc w:val="left"/>
      <w:pPr>
        <w:ind w:left="1080" w:hanging="360"/>
      </w:pPr>
      <w:rPr>
        <w:rFonts w:hint="default"/>
      </w:rPr>
    </w:lvl>
    <w:lvl w:ilvl="1" w:tplc="080A0019" w:tentative="1">
      <w:start w:val="1"/>
      <w:numFmt w:val="lowerLetter"/>
      <w:lvlText w:val="%2."/>
      <w:lvlJc w:val="left"/>
      <w:pPr>
        <w:ind w:left="1800" w:hanging="360"/>
      </w:pPr>
    </w:lvl>
    <w:lvl w:ilvl="2" w:tplc="080A001B" w:tentative="1">
      <w:start w:val="1"/>
      <w:numFmt w:val="lowerRoman"/>
      <w:lvlText w:val="%3."/>
      <w:lvlJc w:val="right"/>
      <w:pPr>
        <w:ind w:left="2520" w:hanging="180"/>
      </w:pPr>
    </w:lvl>
    <w:lvl w:ilvl="3" w:tplc="080A000F" w:tentative="1">
      <w:start w:val="1"/>
      <w:numFmt w:val="decimal"/>
      <w:lvlText w:val="%4."/>
      <w:lvlJc w:val="left"/>
      <w:pPr>
        <w:ind w:left="3240" w:hanging="360"/>
      </w:pPr>
    </w:lvl>
    <w:lvl w:ilvl="4" w:tplc="080A0019" w:tentative="1">
      <w:start w:val="1"/>
      <w:numFmt w:val="lowerLetter"/>
      <w:lvlText w:val="%5."/>
      <w:lvlJc w:val="left"/>
      <w:pPr>
        <w:ind w:left="3960" w:hanging="360"/>
      </w:pPr>
    </w:lvl>
    <w:lvl w:ilvl="5" w:tplc="080A001B" w:tentative="1">
      <w:start w:val="1"/>
      <w:numFmt w:val="lowerRoman"/>
      <w:lvlText w:val="%6."/>
      <w:lvlJc w:val="right"/>
      <w:pPr>
        <w:ind w:left="4680" w:hanging="180"/>
      </w:pPr>
    </w:lvl>
    <w:lvl w:ilvl="6" w:tplc="080A000F" w:tentative="1">
      <w:start w:val="1"/>
      <w:numFmt w:val="decimal"/>
      <w:lvlText w:val="%7."/>
      <w:lvlJc w:val="left"/>
      <w:pPr>
        <w:ind w:left="5400" w:hanging="360"/>
      </w:pPr>
    </w:lvl>
    <w:lvl w:ilvl="7" w:tplc="080A0019" w:tentative="1">
      <w:start w:val="1"/>
      <w:numFmt w:val="lowerLetter"/>
      <w:lvlText w:val="%8."/>
      <w:lvlJc w:val="left"/>
      <w:pPr>
        <w:ind w:left="6120" w:hanging="360"/>
      </w:pPr>
    </w:lvl>
    <w:lvl w:ilvl="8" w:tplc="080A001B" w:tentative="1">
      <w:start w:val="1"/>
      <w:numFmt w:val="lowerRoman"/>
      <w:lvlText w:val="%9."/>
      <w:lvlJc w:val="right"/>
      <w:pPr>
        <w:ind w:left="6840" w:hanging="180"/>
      </w:pPr>
    </w:lvl>
  </w:abstractNum>
  <w:abstractNum w:abstractNumId="8" w15:restartNumberingAfterBreak="0">
    <w:nsid w:val="16C546CB"/>
    <w:multiLevelType w:val="hybridMultilevel"/>
    <w:tmpl w:val="BDE0F2D8"/>
    <w:lvl w:ilvl="0" w:tplc="1B18F092">
      <w:start w:val="1"/>
      <w:numFmt w:val="lowerLetter"/>
      <w:lvlText w:val="%1)"/>
      <w:lvlJc w:val="left"/>
      <w:pPr>
        <w:ind w:left="780" w:hanging="360"/>
      </w:pPr>
      <w:rPr>
        <w:rFonts w:hint="default"/>
      </w:rPr>
    </w:lvl>
    <w:lvl w:ilvl="1" w:tplc="2C0A0019" w:tentative="1">
      <w:start w:val="1"/>
      <w:numFmt w:val="lowerLetter"/>
      <w:lvlText w:val="%2."/>
      <w:lvlJc w:val="left"/>
      <w:pPr>
        <w:ind w:left="1500" w:hanging="360"/>
      </w:pPr>
    </w:lvl>
    <w:lvl w:ilvl="2" w:tplc="2C0A001B" w:tentative="1">
      <w:start w:val="1"/>
      <w:numFmt w:val="lowerRoman"/>
      <w:lvlText w:val="%3."/>
      <w:lvlJc w:val="right"/>
      <w:pPr>
        <w:ind w:left="2220" w:hanging="180"/>
      </w:pPr>
    </w:lvl>
    <w:lvl w:ilvl="3" w:tplc="2C0A000F" w:tentative="1">
      <w:start w:val="1"/>
      <w:numFmt w:val="decimal"/>
      <w:lvlText w:val="%4."/>
      <w:lvlJc w:val="left"/>
      <w:pPr>
        <w:ind w:left="2940" w:hanging="360"/>
      </w:pPr>
    </w:lvl>
    <w:lvl w:ilvl="4" w:tplc="2C0A0019" w:tentative="1">
      <w:start w:val="1"/>
      <w:numFmt w:val="lowerLetter"/>
      <w:lvlText w:val="%5."/>
      <w:lvlJc w:val="left"/>
      <w:pPr>
        <w:ind w:left="3660" w:hanging="360"/>
      </w:pPr>
    </w:lvl>
    <w:lvl w:ilvl="5" w:tplc="2C0A001B" w:tentative="1">
      <w:start w:val="1"/>
      <w:numFmt w:val="lowerRoman"/>
      <w:lvlText w:val="%6."/>
      <w:lvlJc w:val="right"/>
      <w:pPr>
        <w:ind w:left="4380" w:hanging="180"/>
      </w:pPr>
    </w:lvl>
    <w:lvl w:ilvl="6" w:tplc="2C0A000F" w:tentative="1">
      <w:start w:val="1"/>
      <w:numFmt w:val="decimal"/>
      <w:lvlText w:val="%7."/>
      <w:lvlJc w:val="left"/>
      <w:pPr>
        <w:ind w:left="5100" w:hanging="360"/>
      </w:pPr>
    </w:lvl>
    <w:lvl w:ilvl="7" w:tplc="2C0A0019" w:tentative="1">
      <w:start w:val="1"/>
      <w:numFmt w:val="lowerLetter"/>
      <w:lvlText w:val="%8."/>
      <w:lvlJc w:val="left"/>
      <w:pPr>
        <w:ind w:left="5820" w:hanging="360"/>
      </w:pPr>
    </w:lvl>
    <w:lvl w:ilvl="8" w:tplc="2C0A001B" w:tentative="1">
      <w:start w:val="1"/>
      <w:numFmt w:val="lowerRoman"/>
      <w:lvlText w:val="%9."/>
      <w:lvlJc w:val="right"/>
      <w:pPr>
        <w:ind w:left="6540" w:hanging="180"/>
      </w:pPr>
    </w:lvl>
  </w:abstractNum>
  <w:abstractNum w:abstractNumId="9" w15:restartNumberingAfterBreak="0">
    <w:nsid w:val="17B36ED7"/>
    <w:multiLevelType w:val="hybridMultilevel"/>
    <w:tmpl w:val="EC7E34BA"/>
    <w:lvl w:ilvl="0" w:tplc="080A0001">
      <w:start w:val="1"/>
      <w:numFmt w:val="bullet"/>
      <w:lvlText w:val=""/>
      <w:lvlJc w:val="left"/>
      <w:pPr>
        <w:ind w:left="1353" w:hanging="360"/>
      </w:pPr>
      <w:rPr>
        <w:rFonts w:ascii="Symbol" w:hAnsi="Symbol" w:hint="default"/>
      </w:rPr>
    </w:lvl>
    <w:lvl w:ilvl="1" w:tplc="080A0003" w:tentative="1">
      <w:start w:val="1"/>
      <w:numFmt w:val="bullet"/>
      <w:lvlText w:val="o"/>
      <w:lvlJc w:val="left"/>
      <w:pPr>
        <w:ind w:left="2073" w:hanging="360"/>
      </w:pPr>
      <w:rPr>
        <w:rFonts w:ascii="Courier New" w:hAnsi="Courier New" w:cs="Courier New" w:hint="default"/>
      </w:rPr>
    </w:lvl>
    <w:lvl w:ilvl="2" w:tplc="080A0005" w:tentative="1">
      <w:start w:val="1"/>
      <w:numFmt w:val="bullet"/>
      <w:lvlText w:val=""/>
      <w:lvlJc w:val="left"/>
      <w:pPr>
        <w:ind w:left="2793" w:hanging="360"/>
      </w:pPr>
      <w:rPr>
        <w:rFonts w:ascii="Wingdings" w:hAnsi="Wingdings" w:hint="default"/>
      </w:rPr>
    </w:lvl>
    <w:lvl w:ilvl="3" w:tplc="080A0001" w:tentative="1">
      <w:start w:val="1"/>
      <w:numFmt w:val="bullet"/>
      <w:lvlText w:val=""/>
      <w:lvlJc w:val="left"/>
      <w:pPr>
        <w:ind w:left="3513" w:hanging="360"/>
      </w:pPr>
      <w:rPr>
        <w:rFonts w:ascii="Symbol" w:hAnsi="Symbol" w:hint="default"/>
      </w:rPr>
    </w:lvl>
    <w:lvl w:ilvl="4" w:tplc="080A0003" w:tentative="1">
      <w:start w:val="1"/>
      <w:numFmt w:val="bullet"/>
      <w:lvlText w:val="o"/>
      <w:lvlJc w:val="left"/>
      <w:pPr>
        <w:ind w:left="4233" w:hanging="360"/>
      </w:pPr>
      <w:rPr>
        <w:rFonts w:ascii="Courier New" w:hAnsi="Courier New" w:cs="Courier New" w:hint="default"/>
      </w:rPr>
    </w:lvl>
    <w:lvl w:ilvl="5" w:tplc="080A0005" w:tentative="1">
      <w:start w:val="1"/>
      <w:numFmt w:val="bullet"/>
      <w:lvlText w:val=""/>
      <w:lvlJc w:val="left"/>
      <w:pPr>
        <w:ind w:left="4953" w:hanging="360"/>
      </w:pPr>
      <w:rPr>
        <w:rFonts w:ascii="Wingdings" w:hAnsi="Wingdings" w:hint="default"/>
      </w:rPr>
    </w:lvl>
    <w:lvl w:ilvl="6" w:tplc="080A0001" w:tentative="1">
      <w:start w:val="1"/>
      <w:numFmt w:val="bullet"/>
      <w:lvlText w:val=""/>
      <w:lvlJc w:val="left"/>
      <w:pPr>
        <w:ind w:left="5673" w:hanging="360"/>
      </w:pPr>
      <w:rPr>
        <w:rFonts w:ascii="Symbol" w:hAnsi="Symbol" w:hint="default"/>
      </w:rPr>
    </w:lvl>
    <w:lvl w:ilvl="7" w:tplc="080A0003" w:tentative="1">
      <w:start w:val="1"/>
      <w:numFmt w:val="bullet"/>
      <w:lvlText w:val="o"/>
      <w:lvlJc w:val="left"/>
      <w:pPr>
        <w:ind w:left="6393" w:hanging="360"/>
      </w:pPr>
      <w:rPr>
        <w:rFonts w:ascii="Courier New" w:hAnsi="Courier New" w:cs="Courier New" w:hint="default"/>
      </w:rPr>
    </w:lvl>
    <w:lvl w:ilvl="8" w:tplc="080A0005" w:tentative="1">
      <w:start w:val="1"/>
      <w:numFmt w:val="bullet"/>
      <w:lvlText w:val=""/>
      <w:lvlJc w:val="left"/>
      <w:pPr>
        <w:ind w:left="7113" w:hanging="360"/>
      </w:pPr>
      <w:rPr>
        <w:rFonts w:ascii="Wingdings" w:hAnsi="Wingdings" w:hint="default"/>
      </w:rPr>
    </w:lvl>
  </w:abstractNum>
  <w:abstractNum w:abstractNumId="10" w15:restartNumberingAfterBreak="0">
    <w:nsid w:val="1AD92BC1"/>
    <w:multiLevelType w:val="hybridMultilevel"/>
    <w:tmpl w:val="E18C566C"/>
    <w:lvl w:ilvl="0" w:tplc="42F07BDA">
      <w:start w:val="3"/>
      <w:numFmt w:val="bullet"/>
      <w:lvlText w:val="-"/>
      <w:lvlJc w:val="left"/>
      <w:pPr>
        <w:ind w:left="720" w:hanging="360"/>
      </w:pPr>
      <w:rPr>
        <w:rFonts w:ascii="Times New Roman" w:eastAsiaTheme="minorEastAsia" w:hAnsi="Times New Roman"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15:restartNumberingAfterBreak="0">
    <w:nsid w:val="1C576058"/>
    <w:multiLevelType w:val="hybridMultilevel"/>
    <w:tmpl w:val="8C4838C6"/>
    <w:lvl w:ilvl="0" w:tplc="080A0013">
      <w:start w:val="1"/>
      <w:numFmt w:val="upperRoman"/>
      <w:lvlText w:val="%1."/>
      <w:lvlJc w:val="righ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2" w15:restartNumberingAfterBreak="0">
    <w:nsid w:val="1DB851EF"/>
    <w:multiLevelType w:val="hybridMultilevel"/>
    <w:tmpl w:val="BD7CC982"/>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3" w15:restartNumberingAfterBreak="0">
    <w:nsid w:val="21061259"/>
    <w:multiLevelType w:val="hybridMultilevel"/>
    <w:tmpl w:val="0D608728"/>
    <w:lvl w:ilvl="0" w:tplc="080A0011">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4" w15:restartNumberingAfterBreak="0">
    <w:nsid w:val="22357AE8"/>
    <w:multiLevelType w:val="hybridMultilevel"/>
    <w:tmpl w:val="E9B2FEBC"/>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2677A15"/>
    <w:multiLevelType w:val="hybridMultilevel"/>
    <w:tmpl w:val="0BC26A68"/>
    <w:lvl w:ilvl="0" w:tplc="640A2DA2">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16" w15:restartNumberingAfterBreak="0">
    <w:nsid w:val="2301039C"/>
    <w:multiLevelType w:val="hybridMultilevel"/>
    <w:tmpl w:val="A4CCCD24"/>
    <w:lvl w:ilvl="0" w:tplc="A68CE4B6">
      <w:numFmt w:val="bullet"/>
      <w:lvlText w:val="-"/>
      <w:lvlJc w:val="left"/>
      <w:pPr>
        <w:ind w:left="720" w:hanging="360"/>
      </w:pPr>
      <w:rPr>
        <w:rFonts w:ascii="Times New Roman" w:eastAsiaTheme="minorHAnsi" w:hAnsi="Times New Roman" w:cs="Times New Roman" w:hint="default"/>
        <w:color w:val="auto"/>
      </w:rPr>
    </w:lvl>
    <w:lvl w:ilvl="1" w:tplc="2C0A0003" w:tentative="1">
      <w:start w:val="1"/>
      <w:numFmt w:val="bullet"/>
      <w:lvlText w:val="o"/>
      <w:lvlJc w:val="left"/>
      <w:pPr>
        <w:ind w:left="1440" w:hanging="360"/>
      </w:pPr>
      <w:rPr>
        <w:rFonts w:ascii="Courier New" w:hAnsi="Courier New" w:cs="Courier New" w:hint="default"/>
      </w:rPr>
    </w:lvl>
    <w:lvl w:ilvl="2" w:tplc="2C0A0005" w:tentative="1">
      <w:start w:val="1"/>
      <w:numFmt w:val="bullet"/>
      <w:lvlText w:val=""/>
      <w:lvlJc w:val="left"/>
      <w:pPr>
        <w:ind w:left="2160" w:hanging="360"/>
      </w:pPr>
      <w:rPr>
        <w:rFonts w:ascii="Wingdings" w:hAnsi="Wingdings" w:hint="default"/>
      </w:rPr>
    </w:lvl>
    <w:lvl w:ilvl="3" w:tplc="2C0A0001" w:tentative="1">
      <w:start w:val="1"/>
      <w:numFmt w:val="bullet"/>
      <w:lvlText w:val=""/>
      <w:lvlJc w:val="left"/>
      <w:pPr>
        <w:ind w:left="2880" w:hanging="360"/>
      </w:pPr>
      <w:rPr>
        <w:rFonts w:ascii="Symbol" w:hAnsi="Symbol" w:hint="default"/>
      </w:rPr>
    </w:lvl>
    <w:lvl w:ilvl="4" w:tplc="2C0A0003" w:tentative="1">
      <w:start w:val="1"/>
      <w:numFmt w:val="bullet"/>
      <w:lvlText w:val="o"/>
      <w:lvlJc w:val="left"/>
      <w:pPr>
        <w:ind w:left="3600" w:hanging="360"/>
      </w:pPr>
      <w:rPr>
        <w:rFonts w:ascii="Courier New" w:hAnsi="Courier New" w:cs="Courier New" w:hint="default"/>
      </w:rPr>
    </w:lvl>
    <w:lvl w:ilvl="5" w:tplc="2C0A0005" w:tentative="1">
      <w:start w:val="1"/>
      <w:numFmt w:val="bullet"/>
      <w:lvlText w:val=""/>
      <w:lvlJc w:val="left"/>
      <w:pPr>
        <w:ind w:left="4320" w:hanging="360"/>
      </w:pPr>
      <w:rPr>
        <w:rFonts w:ascii="Wingdings" w:hAnsi="Wingdings" w:hint="default"/>
      </w:rPr>
    </w:lvl>
    <w:lvl w:ilvl="6" w:tplc="2C0A0001" w:tentative="1">
      <w:start w:val="1"/>
      <w:numFmt w:val="bullet"/>
      <w:lvlText w:val=""/>
      <w:lvlJc w:val="left"/>
      <w:pPr>
        <w:ind w:left="5040" w:hanging="360"/>
      </w:pPr>
      <w:rPr>
        <w:rFonts w:ascii="Symbol" w:hAnsi="Symbol" w:hint="default"/>
      </w:rPr>
    </w:lvl>
    <w:lvl w:ilvl="7" w:tplc="2C0A0003" w:tentative="1">
      <w:start w:val="1"/>
      <w:numFmt w:val="bullet"/>
      <w:lvlText w:val="o"/>
      <w:lvlJc w:val="left"/>
      <w:pPr>
        <w:ind w:left="5760" w:hanging="360"/>
      </w:pPr>
      <w:rPr>
        <w:rFonts w:ascii="Courier New" w:hAnsi="Courier New" w:cs="Courier New" w:hint="default"/>
      </w:rPr>
    </w:lvl>
    <w:lvl w:ilvl="8" w:tplc="2C0A0005" w:tentative="1">
      <w:start w:val="1"/>
      <w:numFmt w:val="bullet"/>
      <w:lvlText w:val=""/>
      <w:lvlJc w:val="left"/>
      <w:pPr>
        <w:ind w:left="6480" w:hanging="360"/>
      </w:pPr>
      <w:rPr>
        <w:rFonts w:ascii="Wingdings" w:hAnsi="Wingdings" w:hint="default"/>
      </w:rPr>
    </w:lvl>
  </w:abstractNum>
  <w:abstractNum w:abstractNumId="17" w15:restartNumberingAfterBreak="0">
    <w:nsid w:val="23FD6233"/>
    <w:multiLevelType w:val="hybridMultilevel"/>
    <w:tmpl w:val="7E7E401E"/>
    <w:lvl w:ilvl="0" w:tplc="4F864588">
      <w:start w:val="1"/>
      <w:numFmt w:val="upperRoman"/>
      <w:lvlText w:val="%1."/>
      <w:lvlJc w:val="left"/>
      <w:pPr>
        <w:ind w:left="2138" w:hanging="360"/>
      </w:pPr>
      <w:rPr>
        <w:rFonts w:ascii="Arial Narrow" w:eastAsia="Times New Roman" w:hAnsi="Arial Narrow" w:cs="Tahoma"/>
      </w:rPr>
    </w:lvl>
    <w:lvl w:ilvl="1" w:tplc="080A0003" w:tentative="1">
      <w:start w:val="1"/>
      <w:numFmt w:val="bullet"/>
      <w:lvlText w:val="o"/>
      <w:lvlJc w:val="left"/>
      <w:pPr>
        <w:ind w:left="2858" w:hanging="360"/>
      </w:pPr>
      <w:rPr>
        <w:rFonts w:ascii="Courier New" w:hAnsi="Courier New" w:cs="Courier New" w:hint="default"/>
      </w:rPr>
    </w:lvl>
    <w:lvl w:ilvl="2" w:tplc="080A0005" w:tentative="1">
      <w:start w:val="1"/>
      <w:numFmt w:val="bullet"/>
      <w:lvlText w:val=""/>
      <w:lvlJc w:val="left"/>
      <w:pPr>
        <w:ind w:left="3578" w:hanging="360"/>
      </w:pPr>
      <w:rPr>
        <w:rFonts w:ascii="Wingdings" w:hAnsi="Wingdings" w:hint="default"/>
      </w:rPr>
    </w:lvl>
    <w:lvl w:ilvl="3" w:tplc="080A0001" w:tentative="1">
      <w:start w:val="1"/>
      <w:numFmt w:val="bullet"/>
      <w:lvlText w:val=""/>
      <w:lvlJc w:val="left"/>
      <w:pPr>
        <w:ind w:left="4298" w:hanging="360"/>
      </w:pPr>
      <w:rPr>
        <w:rFonts w:ascii="Symbol" w:hAnsi="Symbol" w:hint="default"/>
      </w:rPr>
    </w:lvl>
    <w:lvl w:ilvl="4" w:tplc="080A0003" w:tentative="1">
      <w:start w:val="1"/>
      <w:numFmt w:val="bullet"/>
      <w:lvlText w:val="o"/>
      <w:lvlJc w:val="left"/>
      <w:pPr>
        <w:ind w:left="5018" w:hanging="360"/>
      </w:pPr>
      <w:rPr>
        <w:rFonts w:ascii="Courier New" w:hAnsi="Courier New" w:cs="Courier New" w:hint="default"/>
      </w:rPr>
    </w:lvl>
    <w:lvl w:ilvl="5" w:tplc="080A0005" w:tentative="1">
      <w:start w:val="1"/>
      <w:numFmt w:val="bullet"/>
      <w:lvlText w:val=""/>
      <w:lvlJc w:val="left"/>
      <w:pPr>
        <w:ind w:left="5738" w:hanging="360"/>
      </w:pPr>
      <w:rPr>
        <w:rFonts w:ascii="Wingdings" w:hAnsi="Wingdings" w:hint="default"/>
      </w:rPr>
    </w:lvl>
    <w:lvl w:ilvl="6" w:tplc="080A0001" w:tentative="1">
      <w:start w:val="1"/>
      <w:numFmt w:val="bullet"/>
      <w:lvlText w:val=""/>
      <w:lvlJc w:val="left"/>
      <w:pPr>
        <w:ind w:left="6458" w:hanging="360"/>
      </w:pPr>
      <w:rPr>
        <w:rFonts w:ascii="Symbol" w:hAnsi="Symbol" w:hint="default"/>
      </w:rPr>
    </w:lvl>
    <w:lvl w:ilvl="7" w:tplc="080A0003" w:tentative="1">
      <w:start w:val="1"/>
      <w:numFmt w:val="bullet"/>
      <w:lvlText w:val="o"/>
      <w:lvlJc w:val="left"/>
      <w:pPr>
        <w:ind w:left="7178" w:hanging="360"/>
      </w:pPr>
      <w:rPr>
        <w:rFonts w:ascii="Courier New" w:hAnsi="Courier New" w:cs="Courier New" w:hint="default"/>
      </w:rPr>
    </w:lvl>
    <w:lvl w:ilvl="8" w:tplc="080A0005" w:tentative="1">
      <w:start w:val="1"/>
      <w:numFmt w:val="bullet"/>
      <w:lvlText w:val=""/>
      <w:lvlJc w:val="left"/>
      <w:pPr>
        <w:ind w:left="7898" w:hanging="360"/>
      </w:pPr>
      <w:rPr>
        <w:rFonts w:ascii="Wingdings" w:hAnsi="Wingdings" w:hint="default"/>
      </w:rPr>
    </w:lvl>
  </w:abstractNum>
  <w:abstractNum w:abstractNumId="18" w15:restartNumberingAfterBreak="0">
    <w:nsid w:val="241570AD"/>
    <w:multiLevelType w:val="hybridMultilevel"/>
    <w:tmpl w:val="93E088B4"/>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9" w15:restartNumberingAfterBreak="0">
    <w:nsid w:val="243F3778"/>
    <w:multiLevelType w:val="hybridMultilevel"/>
    <w:tmpl w:val="156ADA8C"/>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20" w15:restartNumberingAfterBreak="0">
    <w:nsid w:val="25FB53F1"/>
    <w:multiLevelType w:val="hybridMultilevel"/>
    <w:tmpl w:val="6A361A0A"/>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28F45B30"/>
    <w:multiLevelType w:val="hybridMultilevel"/>
    <w:tmpl w:val="D9BC7E5C"/>
    <w:lvl w:ilvl="0" w:tplc="DCAE92D0">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2" w15:restartNumberingAfterBreak="0">
    <w:nsid w:val="2A3C766B"/>
    <w:multiLevelType w:val="hybridMultilevel"/>
    <w:tmpl w:val="337A3B24"/>
    <w:lvl w:ilvl="0" w:tplc="B0FAE3A0">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31914554"/>
    <w:multiLevelType w:val="hybridMultilevel"/>
    <w:tmpl w:val="609EED0C"/>
    <w:lvl w:ilvl="0" w:tplc="C256FBDA">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24" w15:restartNumberingAfterBreak="0">
    <w:nsid w:val="3B992068"/>
    <w:multiLevelType w:val="hybridMultilevel"/>
    <w:tmpl w:val="C34CF720"/>
    <w:lvl w:ilvl="0" w:tplc="7794E982">
      <w:numFmt w:val="bullet"/>
      <w:lvlText w:val="-"/>
      <w:lvlJc w:val="left"/>
      <w:pPr>
        <w:ind w:left="720" w:hanging="360"/>
      </w:pPr>
      <w:rPr>
        <w:rFonts w:ascii="Times New Roman" w:eastAsiaTheme="minorEastAsia" w:hAnsi="Times New Roman" w:cs="Times New Roman" w:hint="default"/>
        <w:color w:val="000000"/>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5" w15:restartNumberingAfterBreak="0">
    <w:nsid w:val="3F4213AC"/>
    <w:multiLevelType w:val="hybridMultilevel"/>
    <w:tmpl w:val="D010817A"/>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440F2689"/>
    <w:multiLevelType w:val="hybridMultilevel"/>
    <w:tmpl w:val="463497E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44A954BD"/>
    <w:multiLevelType w:val="hybridMultilevel"/>
    <w:tmpl w:val="58703E58"/>
    <w:lvl w:ilvl="0" w:tplc="080A0019">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8" w15:restartNumberingAfterBreak="0">
    <w:nsid w:val="54516CA5"/>
    <w:multiLevelType w:val="hybridMultilevel"/>
    <w:tmpl w:val="A8205924"/>
    <w:lvl w:ilvl="0" w:tplc="15360E5C">
      <w:start w:val="1"/>
      <w:numFmt w:val="decimal"/>
      <w:lvlText w:val="%1-"/>
      <w:lvlJc w:val="left"/>
      <w:pPr>
        <w:ind w:left="900" w:hanging="360"/>
      </w:pPr>
      <w:rPr>
        <w:rFonts w:hint="default"/>
        <w:lang w:val="es-ES"/>
      </w:rPr>
    </w:lvl>
    <w:lvl w:ilvl="1" w:tplc="080A0019" w:tentative="1">
      <w:start w:val="1"/>
      <w:numFmt w:val="lowerLetter"/>
      <w:lvlText w:val="%2."/>
      <w:lvlJc w:val="left"/>
      <w:pPr>
        <w:ind w:left="1620" w:hanging="360"/>
      </w:pPr>
    </w:lvl>
    <w:lvl w:ilvl="2" w:tplc="080A001B" w:tentative="1">
      <w:start w:val="1"/>
      <w:numFmt w:val="lowerRoman"/>
      <w:lvlText w:val="%3."/>
      <w:lvlJc w:val="right"/>
      <w:pPr>
        <w:ind w:left="2340" w:hanging="180"/>
      </w:pPr>
    </w:lvl>
    <w:lvl w:ilvl="3" w:tplc="080A000F" w:tentative="1">
      <w:start w:val="1"/>
      <w:numFmt w:val="decimal"/>
      <w:lvlText w:val="%4."/>
      <w:lvlJc w:val="left"/>
      <w:pPr>
        <w:ind w:left="3060" w:hanging="360"/>
      </w:pPr>
    </w:lvl>
    <w:lvl w:ilvl="4" w:tplc="080A0019" w:tentative="1">
      <w:start w:val="1"/>
      <w:numFmt w:val="lowerLetter"/>
      <w:lvlText w:val="%5."/>
      <w:lvlJc w:val="left"/>
      <w:pPr>
        <w:ind w:left="3780" w:hanging="360"/>
      </w:pPr>
    </w:lvl>
    <w:lvl w:ilvl="5" w:tplc="080A001B" w:tentative="1">
      <w:start w:val="1"/>
      <w:numFmt w:val="lowerRoman"/>
      <w:lvlText w:val="%6."/>
      <w:lvlJc w:val="right"/>
      <w:pPr>
        <w:ind w:left="4500" w:hanging="180"/>
      </w:pPr>
    </w:lvl>
    <w:lvl w:ilvl="6" w:tplc="080A000F" w:tentative="1">
      <w:start w:val="1"/>
      <w:numFmt w:val="decimal"/>
      <w:lvlText w:val="%7."/>
      <w:lvlJc w:val="left"/>
      <w:pPr>
        <w:ind w:left="5220" w:hanging="360"/>
      </w:pPr>
    </w:lvl>
    <w:lvl w:ilvl="7" w:tplc="080A0019" w:tentative="1">
      <w:start w:val="1"/>
      <w:numFmt w:val="lowerLetter"/>
      <w:lvlText w:val="%8."/>
      <w:lvlJc w:val="left"/>
      <w:pPr>
        <w:ind w:left="5940" w:hanging="360"/>
      </w:pPr>
    </w:lvl>
    <w:lvl w:ilvl="8" w:tplc="080A001B" w:tentative="1">
      <w:start w:val="1"/>
      <w:numFmt w:val="lowerRoman"/>
      <w:lvlText w:val="%9."/>
      <w:lvlJc w:val="right"/>
      <w:pPr>
        <w:ind w:left="6660" w:hanging="180"/>
      </w:pPr>
    </w:lvl>
  </w:abstractNum>
  <w:abstractNum w:abstractNumId="29" w15:restartNumberingAfterBreak="0">
    <w:nsid w:val="550B47B9"/>
    <w:multiLevelType w:val="hybridMultilevel"/>
    <w:tmpl w:val="74FAFA2E"/>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59A25EDE"/>
    <w:multiLevelType w:val="hybridMultilevel"/>
    <w:tmpl w:val="ECAAD4A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1" w15:restartNumberingAfterBreak="0">
    <w:nsid w:val="5A3A1C7F"/>
    <w:multiLevelType w:val="hybridMultilevel"/>
    <w:tmpl w:val="8AD80706"/>
    <w:lvl w:ilvl="0" w:tplc="CF46495E">
      <w:start w:val="1"/>
      <w:numFmt w:val="lowerLetter"/>
      <w:lvlText w:val="%1)"/>
      <w:lvlJc w:val="left"/>
      <w:pPr>
        <w:ind w:left="720" w:hanging="360"/>
      </w:pPr>
      <w:rPr>
        <w:rFonts w:ascii="Times New Roman" w:hAnsi="Times New Roman" w:cs="Times New Roman" w:hint="default"/>
        <w:sz w:val="24"/>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5D8D401F"/>
    <w:multiLevelType w:val="hybridMultilevel"/>
    <w:tmpl w:val="E1E8277A"/>
    <w:lvl w:ilvl="0" w:tplc="B5A86302">
      <w:start w:val="2"/>
      <w:numFmt w:val="bullet"/>
      <w:lvlText w:val=""/>
      <w:lvlJc w:val="left"/>
      <w:pPr>
        <w:ind w:left="720" w:hanging="360"/>
      </w:pPr>
      <w:rPr>
        <w:rFonts w:ascii="Symbol" w:eastAsiaTheme="minorHAnsi" w:hAnsi="Symbol" w:cs="Times New Roman"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3" w15:restartNumberingAfterBreak="0">
    <w:nsid w:val="5E0F2050"/>
    <w:multiLevelType w:val="hybridMultilevel"/>
    <w:tmpl w:val="EC82F3AA"/>
    <w:lvl w:ilvl="0" w:tplc="080A000F">
      <w:start w:val="1"/>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4" w15:restartNumberingAfterBreak="0">
    <w:nsid w:val="5F3D707B"/>
    <w:multiLevelType w:val="hybridMultilevel"/>
    <w:tmpl w:val="A392BF16"/>
    <w:lvl w:ilvl="0" w:tplc="080A000F">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5" w15:restartNumberingAfterBreak="0">
    <w:nsid w:val="62C56715"/>
    <w:multiLevelType w:val="hybridMultilevel"/>
    <w:tmpl w:val="FA6ED14E"/>
    <w:lvl w:ilvl="0" w:tplc="080A0011">
      <w:start w:val="2"/>
      <w:numFmt w:val="decimal"/>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35C0D8D"/>
    <w:multiLevelType w:val="hybridMultilevel"/>
    <w:tmpl w:val="7ED29F9C"/>
    <w:lvl w:ilvl="0" w:tplc="23560600">
      <w:start w:val="2"/>
      <w:numFmt w:val="upp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37" w15:restartNumberingAfterBreak="0">
    <w:nsid w:val="6CB05841"/>
    <w:multiLevelType w:val="hybridMultilevel"/>
    <w:tmpl w:val="047A0746"/>
    <w:lvl w:ilvl="0" w:tplc="1BDADAFE">
      <w:start w:val="1"/>
      <w:numFmt w:val="lowerLetter"/>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8" w15:restartNumberingAfterBreak="0">
    <w:nsid w:val="6ED36038"/>
    <w:multiLevelType w:val="hybridMultilevel"/>
    <w:tmpl w:val="719CC96E"/>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9" w15:restartNumberingAfterBreak="0">
    <w:nsid w:val="77EC5B68"/>
    <w:multiLevelType w:val="hybridMultilevel"/>
    <w:tmpl w:val="DD6ABB46"/>
    <w:lvl w:ilvl="0" w:tplc="5CBAE842">
      <w:start w:val="1"/>
      <w:numFmt w:val="decimal"/>
      <w:lvlText w:val="%1."/>
      <w:lvlJc w:val="left"/>
      <w:pPr>
        <w:ind w:left="720" w:hanging="360"/>
      </w:pPr>
      <w:rPr>
        <w:rFonts w:hint="default"/>
        <w:b/>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0" w15:restartNumberingAfterBreak="0">
    <w:nsid w:val="79B97E7A"/>
    <w:multiLevelType w:val="hybridMultilevel"/>
    <w:tmpl w:val="9EDA7ED8"/>
    <w:lvl w:ilvl="0" w:tplc="080A0017">
      <w:start w:val="1"/>
      <w:numFmt w:val="low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1" w15:restartNumberingAfterBreak="0">
    <w:nsid w:val="79D41B9F"/>
    <w:multiLevelType w:val="hybridMultilevel"/>
    <w:tmpl w:val="312A7C56"/>
    <w:lvl w:ilvl="0" w:tplc="2C0A0017">
      <w:start w:val="1"/>
      <w:numFmt w:val="lowerLetter"/>
      <w:lvlText w:val="%1)"/>
      <w:lvlJc w:val="left"/>
      <w:pPr>
        <w:ind w:left="720" w:hanging="360"/>
      </w:pPr>
      <w:rPr>
        <w:rFonts w:hint="default"/>
      </w:rPr>
    </w:lvl>
    <w:lvl w:ilvl="1" w:tplc="2C0A0019" w:tentative="1">
      <w:start w:val="1"/>
      <w:numFmt w:val="lowerLetter"/>
      <w:lvlText w:val="%2."/>
      <w:lvlJc w:val="left"/>
      <w:pPr>
        <w:ind w:left="1440" w:hanging="360"/>
      </w:pPr>
    </w:lvl>
    <w:lvl w:ilvl="2" w:tplc="2C0A001B" w:tentative="1">
      <w:start w:val="1"/>
      <w:numFmt w:val="lowerRoman"/>
      <w:lvlText w:val="%3."/>
      <w:lvlJc w:val="right"/>
      <w:pPr>
        <w:ind w:left="2160" w:hanging="180"/>
      </w:pPr>
    </w:lvl>
    <w:lvl w:ilvl="3" w:tplc="2C0A000F" w:tentative="1">
      <w:start w:val="1"/>
      <w:numFmt w:val="decimal"/>
      <w:lvlText w:val="%4."/>
      <w:lvlJc w:val="left"/>
      <w:pPr>
        <w:ind w:left="2880" w:hanging="360"/>
      </w:pPr>
    </w:lvl>
    <w:lvl w:ilvl="4" w:tplc="2C0A0019" w:tentative="1">
      <w:start w:val="1"/>
      <w:numFmt w:val="lowerLetter"/>
      <w:lvlText w:val="%5."/>
      <w:lvlJc w:val="left"/>
      <w:pPr>
        <w:ind w:left="3600" w:hanging="360"/>
      </w:pPr>
    </w:lvl>
    <w:lvl w:ilvl="5" w:tplc="2C0A001B" w:tentative="1">
      <w:start w:val="1"/>
      <w:numFmt w:val="lowerRoman"/>
      <w:lvlText w:val="%6."/>
      <w:lvlJc w:val="right"/>
      <w:pPr>
        <w:ind w:left="4320" w:hanging="180"/>
      </w:pPr>
    </w:lvl>
    <w:lvl w:ilvl="6" w:tplc="2C0A000F" w:tentative="1">
      <w:start w:val="1"/>
      <w:numFmt w:val="decimal"/>
      <w:lvlText w:val="%7."/>
      <w:lvlJc w:val="left"/>
      <w:pPr>
        <w:ind w:left="5040" w:hanging="360"/>
      </w:pPr>
    </w:lvl>
    <w:lvl w:ilvl="7" w:tplc="2C0A0019" w:tentative="1">
      <w:start w:val="1"/>
      <w:numFmt w:val="lowerLetter"/>
      <w:lvlText w:val="%8."/>
      <w:lvlJc w:val="left"/>
      <w:pPr>
        <w:ind w:left="5760" w:hanging="360"/>
      </w:pPr>
    </w:lvl>
    <w:lvl w:ilvl="8" w:tplc="2C0A001B" w:tentative="1">
      <w:start w:val="1"/>
      <w:numFmt w:val="lowerRoman"/>
      <w:lvlText w:val="%9."/>
      <w:lvlJc w:val="right"/>
      <w:pPr>
        <w:ind w:left="6480" w:hanging="180"/>
      </w:pPr>
    </w:lvl>
  </w:abstractNum>
  <w:abstractNum w:abstractNumId="42" w15:restartNumberingAfterBreak="0">
    <w:nsid w:val="7A293D42"/>
    <w:multiLevelType w:val="hybridMultilevel"/>
    <w:tmpl w:val="74DA392A"/>
    <w:lvl w:ilvl="0" w:tplc="0242D636">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43" w15:restartNumberingAfterBreak="0">
    <w:nsid w:val="7A2B0A8A"/>
    <w:multiLevelType w:val="hybridMultilevel"/>
    <w:tmpl w:val="71880D70"/>
    <w:lvl w:ilvl="0" w:tplc="1EA63270">
      <w:start w:val="1"/>
      <w:numFmt w:val="lowerLetter"/>
      <w:lvlText w:val="%1)"/>
      <w:lvlJc w:val="left"/>
      <w:pPr>
        <w:ind w:left="671" w:hanging="360"/>
      </w:pPr>
      <w:rPr>
        <w:rFonts w:hint="default"/>
      </w:rPr>
    </w:lvl>
    <w:lvl w:ilvl="1" w:tplc="2C0A0019" w:tentative="1">
      <w:start w:val="1"/>
      <w:numFmt w:val="lowerLetter"/>
      <w:lvlText w:val="%2."/>
      <w:lvlJc w:val="left"/>
      <w:pPr>
        <w:ind w:left="1391" w:hanging="360"/>
      </w:pPr>
    </w:lvl>
    <w:lvl w:ilvl="2" w:tplc="2C0A001B" w:tentative="1">
      <w:start w:val="1"/>
      <w:numFmt w:val="lowerRoman"/>
      <w:lvlText w:val="%3."/>
      <w:lvlJc w:val="right"/>
      <w:pPr>
        <w:ind w:left="2111" w:hanging="180"/>
      </w:pPr>
    </w:lvl>
    <w:lvl w:ilvl="3" w:tplc="2C0A000F" w:tentative="1">
      <w:start w:val="1"/>
      <w:numFmt w:val="decimal"/>
      <w:lvlText w:val="%4."/>
      <w:lvlJc w:val="left"/>
      <w:pPr>
        <w:ind w:left="2831" w:hanging="360"/>
      </w:pPr>
    </w:lvl>
    <w:lvl w:ilvl="4" w:tplc="2C0A0019" w:tentative="1">
      <w:start w:val="1"/>
      <w:numFmt w:val="lowerLetter"/>
      <w:lvlText w:val="%5."/>
      <w:lvlJc w:val="left"/>
      <w:pPr>
        <w:ind w:left="3551" w:hanging="360"/>
      </w:pPr>
    </w:lvl>
    <w:lvl w:ilvl="5" w:tplc="2C0A001B" w:tentative="1">
      <w:start w:val="1"/>
      <w:numFmt w:val="lowerRoman"/>
      <w:lvlText w:val="%6."/>
      <w:lvlJc w:val="right"/>
      <w:pPr>
        <w:ind w:left="4271" w:hanging="180"/>
      </w:pPr>
    </w:lvl>
    <w:lvl w:ilvl="6" w:tplc="2C0A000F" w:tentative="1">
      <w:start w:val="1"/>
      <w:numFmt w:val="decimal"/>
      <w:lvlText w:val="%7."/>
      <w:lvlJc w:val="left"/>
      <w:pPr>
        <w:ind w:left="4991" w:hanging="360"/>
      </w:pPr>
    </w:lvl>
    <w:lvl w:ilvl="7" w:tplc="2C0A0019" w:tentative="1">
      <w:start w:val="1"/>
      <w:numFmt w:val="lowerLetter"/>
      <w:lvlText w:val="%8."/>
      <w:lvlJc w:val="left"/>
      <w:pPr>
        <w:ind w:left="5711" w:hanging="360"/>
      </w:pPr>
    </w:lvl>
    <w:lvl w:ilvl="8" w:tplc="2C0A001B" w:tentative="1">
      <w:start w:val="1"/>
      <w:numFmt w:val="lowerRoman"/>
      <w:lvlText w:val="%9."/>
      <w:lvlJc w:val="right"/>
      <w:pPr>
        <w:ind w:left="6431" w:hanging="180"/>
      </w:pPr>
    </w:lvl>
  </w:abstractNum>
  <w:abstractNum w:abstractNumId="44" w15:restartNumberingAfterBreak="0">
    <w:nsid w:val="7BFE017F"/>
    <w:multiLevelType w:val="hybridMultilevel"/>
    <w:tmpl w:val="F7A8B35E"/>
    <w:lvl w:ilvl="0" w:tplc="080A0017">
      <w:start w:val="1"/>
      <w:numFmt w:val="lowerLetter"/>
      <w:lvlText w:val="%1)"/>
      <w:lvlJc w:val="left"/>
      <w:pPr>
        <w:ind w:left="644"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45" w15:restartNumberingAfterBreak="0">
    <w:nsid w:val="7FD43F3C"/>
    <w:multiLevelType w:val="multilevel"/>
    <w:tmpl w:val="080A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9"/>
  </w:num>
  <w:num w:numId="2">
    <w:abstractNumId w:val="9"/>
  </w:num>
  <w:num w:numId="3">
    <w:abstractNumId w:val="27"/>
  </w:num>
  <w:num w:numId="4">
    <w:abstractNumId w:val="32"/>
  </w:num>
  <w:num w:numId="5">
    <w:abstractNumId w:val="6"/>
  </w:num>
  <w:num w:numId="6">
    <w:abstractNumId w:val="30"/>
  </w:num>
  <w:num w:numId="7">
    <w:abstractNumId w:val="26"/>
  </w:num>
  <w:num w:numId="8">
    <w:abstractNumId w:val="38"/>
  </w:num>
  <w:num w:numId="9">
    <w:abstractNumId w:val="18"/>
  </w:num>
  <w:num w:numId="10">
    <w:abstractNumId w:val="44"/>
  </w:num>
  <w:num w:numId="11">
    <w:abstractNumId w:val="16"/>
  </w:num>
  <w:num w:numId="12">
    <w:abstractNumId w:val="8"/>
  </w:num>
  <w:num w:numId="13">
    <w:abstractNumId w:val="4"/>
  </w:num>
  <w:num w:numId="14">
    <w:abstractNumId w:val="23"/>
  </w:num>
  <w:num w:numId="15">
    <w:abstractNumId w:val="42"/>
  </w:num>
  <w:num w:numId="16">
    <w:abstractNumId w:val="43"/>
  </w:num>
  <w:num w:numId="17">
    <w:abstractNumId w:val="0"/>
  </w:num>
  <w:num w:numId="18">
    <w:abstractNumId w:val="15"/>
  </w:num>
  <w:num w:numId="19">
    <w:abstractNumId w:val="2"/>
  </w:num>
  <w:num w:numId="20">
    <w:abstractNumId w:val="41"/>
  </w:num>
  <w:num w:numId="21">
    <w:abstractNumId w:val="36"/>
  </w:num>
  <w:num w:numId="22">
    <w:abstractNumId w:val="19"/>
  </w:num>
  <w:num w:numId="23">
    <w:abstractNumId w:val="14"/>
  </w:num>
  <w:num w:numId="24">
    <w:abstractNumId w:val="31"/>
  </w:num>
  <w:num w:numId="25">
    <w:abstractNumId w:val="7"/>
  </w:num>
  <w:num w:numId="26">
    <w:abstractNumId w:val="11"/>
  </w:num>
  <w:num w:numId="27">
    <w:abstractNumId w:val="24"/>
  </w:num>
  <w:num w:numId="28">
    <w:abstractNumId w:val="10"/>
  </w:num>
  <w:num w:numId="29">
    <w:abstractNumId w:val="22"/>
  </w:num>
  <w:num w:numId="30">
    <w:abstractNumId w:val="20"/>
  </w:num>
  <w:num w:numId="31">
    <w:abstractNumId w:val="37"/>
  </w:num>
  <w:num w:numId="32">
    <w:abstractNumId w:val="39"/>
  </w:num>
  <w:num w:numId="33">
    <w:abstractNumId w:val="28"/>
  </w:num>
  <w:num w:numId="34">
    <w:abstractNumId w:val="3"/>
  </w:num>
  <w:num w:numId="35">
    <w:abstractNumId w:val="21"/>
  </w:num>
  <w:num w:numId="36">
    <w:abstractNumId w:val="35"/>
  </w:num>
  <w:num w:numId="37">
    <w:abstractNumId w:val="40"/>
  </w:num>
  <w:num w:numId="38">
    <w:abstractNumId w:val="13"/>
  </w:num>
  <w:num w:numId="39">
    <w:abstractNumId w:val="1"/>
  </w:num>
  <w:num w:numId="40">
    <w:abstractNumId w:val="12"/>
  </w:num>
  <w:num w:numId="41">
    <w:abstractNumId w:val="45"/>
  </w:num>
  <w:num w:numId="42">
    <w:abstractNumId w:val="17"/>
  </w:num>
  <w:num w:numId="43">
    <w:abstractNumId w:val="25"/>
  </w:num>
  <w:num w:numId="44">
    <w:abstractNumId w:val="5"/>
  </w:num>
  <w:num w:numId="45">
    <w:abstractNumId w:val="34"/>
  </w:num>
  <w:num w:numId="46">
    <w:abstractNumId w:val="3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33EBF"/>
    <w:rsid w:val="000046D4"/>
    <w:rsid w:val="000124F0"/>
    <w:rsid w:val="0001343E"/>
    <w:rsid w:val="00013629"/>
    <w:rsid w:val="00013DCF"/>
    <w:rsid w:val="00014830"/>
    <w:rsid w:val="0001596F"/>
    <w:rsid w:val="000173CE"/>
    <w:rsid w:val="00017773"/>
    <w:rsid w:val="00017E95"/>
    <w:rsid w:val="000201A8"/>
    <w:rsid w:val="000203A8"/>
    <w:rsid w:val="000215CD"/>
    <w:rsid w:val="00024E5F"/>
    <w:rsid w:val="000323B3"/>
    <w:rsid w:val="00034DDA"/>
    <w:rsid w:val="000366E4"/>
    <w:rsid w:val="000446E9"/>
    <w:rsid w:val="00045341"/>
    <w:rsid w:val="00046744"/>
    <w:rsid w:val="000505C2"/>
    <w:rsid w:val="0005572A"/>
    <w:rsid w:val="00057BFA"/>
    <w:rsid w:val="000669BB"/>
    <w:rsid w:val="000674F4"/>
    <w:rsid w:val="0007101D"/>
    <w:rsid w:val="000721FD"/>
    <w:rsid w:val="00073D1A"/>
    <w:rsid w:val="000766B8"/>
    <w:rsid w:val="0008024D"/>
    <w:rsid w:val="0008058C"/>
    <w:rsid w:val="000867C9"/>
    <w:rsid w:val="00087548"/>
    <w:rsid w:val="0008799D"/>
    <w:rsid w:val="00096283"/>
    <w:rsid w:val="000A2730"/>
    <w:rsid w:val="000A2858"/>
    <w:rsid w:val="000A3A17"/>
    <w:rsid w:val="000A40D6"/>
    <w:rsid w:val="000A67A3"/>
    <w:rsid w:val="000B3E00"/>
    <w:rsid w:val="000B4463"/>
    <w:rsid w:val="000B492C"/>
    <w:rsid w:val="000B538E"/>
    <w:rsid w:val="000C309F"/>
    <w:rsid w:val="000D0F7B"/>
    <w:rsid w:val="000D4E8F"/>
    <w:rsid w:val="000E1FD0"/>
    <w:rsid w:val="000F1179"/>
    <w:rsid w:val="000F6E33"/>
    <w:rsid w:val="0010397F"/>
    <w:rsid w:val="00105971"/>
    <w:rsid w:val="001064AC"/>
    <w:rsid w:val="001067ED"/>
    <w:rsid w:val="00107EF7"/>
    <w:rsid w:val="001117DF"/>
    <w:rsid w:val="001151AE"/>
    <w:rsid w:val="0011723F"/>
    <w:rsid w:val="00122B78"/>
    <w:rsid w:val="001248EA"/>
    <w:rsid w:val="00125DD1"/>
    <w:rsid w:val="00132356"/>
    <w:rsid w:val="00134F8A"/>
    <w:rsid w:val="00134FBD"/>
    <w:rsid w:val="0013511B"/>
    <w:rsid w:val="00137295"/>
    <w:rsid w:val="00137309"/>
    <w:rsid w:val="00137629"/>
    <w:rsid w:val="00151B27"/>
    <w:rsid w:val="0015200E"/>
    <w:rsid w:val="00154366"/>
    <w:rsid w:val="00154ECB"/>
    <w:rsid w:val="00155513"/>
    <w:rsid w:val="001604A5"/>
    <w:rsid w:val="00160CD2"/>
    <w:rsid w:val="00170554"/>
    <w:rsid w:val="0017530B"/>
    <w:rsid w:val="0017531F"/>
    <w:rsid w:val="00175321"/>
    <w:rsid w:val="0017758F"/>
    <w:rsid w:val="00177DB1"/>
    <w:rsid w:val="00180C44"/>
    <w:rsid w:val="001863B7"/>
    <w:rsid w:val="0018697D"/>
    <w:rsid w:val="00186A9C"/>
    <w:rsid w:val="00187425"/>
    <w:rsid w:val="001909C0"/>
    <w:rsid w:val="001964BB"/>
    <w:rsid w:val="00197DAF"/>
    <w:rsid w:val="001A04B5"/>
    <w:rsid w:val="001A3679"/>
    <w:rsid w:val="001A4348"/>
    <w:rsid w:val="001B2A4C"/>
    <w:rsid w:val="001B78D2"/>
    <w:rsid w:val="001C13FE"/>
    <w:rsid w:val="001C5766"/>
    <w:rsid w:val="001D0C4E"/>
    <w:rsid w:val="001E76B9"/>
    <w:rsid w:val="001F2265"/>
    <w:rsid w:val="001F5C13"/>
    <w:rsid w:val="001F77C7"/>
    <w:rsid w:val="002017D0"/>
    <w:rsid w:val="002032F5"/>
    <w:rsid w:val="002034A6"/>
    <w:rsid w:val="00206370"/>
    <w:rsid w:val="002124FD"/>
    <w:rsid w:val="00213555"/>
    <w:rsid w:val="00214232"/>
    <w:rsid w:val="002169AD"/>
    <w:rsid w:val="00217C28"/>
    <w:rsid w:val="0022244B"/>
    <w:rsid w:val="0022527A"/>
    <w:rsid w:val="00225921"/>
    <w:rsid w:val="00225D1C"/>
    <w:rsid w:val="00232A63"/>
    <w:rsid w:val="00233240"/>
    <w:rsid w:val="00234B4C"/>
    <w:rsid w:val="00235D22"/>
    <w:rsid w:val="00235EE2"/>
    <w:rsid w:val="00236439"/>
    <w:rsid w:val="002378FF"/>
    <w:rsid w:val="00240A63"/>
    <w:rsid w:val="00245BA1"/>
    <w:rsid w:val="00245D7B"/>
    <w:rsid w:val="0025100D"/>
    <w:rsid w:val="0025265A"/>
    <w:rsid w:val="0025282C"/>
    <w:rsid w:val="00255E88"/>
    <w:rsid w:val="00257AEE"/>
    <w:rsid w:val="00260AB7"/>
    <w:rsid w:val="002613C2"/>
    <w:rsid w:val="002667D0"/>
    <w:rsid w:val="002671BC"/>
    <w:rsid w:val="0028129A"/>
    <w:rsid w:val="0028138F"/>
    <w:rsid w:val="00281420"/>
    <w:rsid w:val="00282355"/>
    <w:rsid w:val="002832D0"/>
    <w:rsid w:val="00283F9C"/>
    <w:rsid w:val="0028403D"/>
    <w:rsid w:val="0028634A"/>
    <w:rsid w:val="00286ED7"/>
    <w:rsid w:val="00291016"/>
    <w:rsid w:val="0029318B"/>
    <w:rsid w:val="0029374F"/>
    <w:rsid w:val="0029470F"/>
    <w:rsid w:val="00295F30"/>
    <w:rsid w:val="00297F62"/>
    <w:rsid w:val="002A4D7F"/>
    <w:rsid w:val="002B0C8B"/>
    <w:rsid w:val="002B5F49"/>
    <w:rsid w:val="002C1F27"/>
    <w:rsid w:val="002C32DB"/>
    <w:rsid w:val="002C7590"/>
    <w:rsid w:val="002C7E67"/>
    <w:rsid w:val="002D169E"/>
    <w:rsid w:val="002D40C7"/>
    <w:rsid w:val="002D7A8F"/>
    <w:rsid w:val="002E2251"/>
    <w:rsid w:val="002E5D9D"/>
    <w:rsid w:val="002E7B77"/>
    <w:rsid w:val="002F02A9"/>
    <w:rsid w:val="002F0394"/>
    <w:rsid w:val="002F7271"/>
    <w:rsid w:val="003015E1"/>
    <w:rsid w:val="00302DE0"/>
    <w:rsid w:val="00306D28"/>
    <w:rsid w:val="00311091"/>
    <w:rsid w:val="003125EA"/>
    <w:rsid w:val="00312F2A"/>
    <w:rsid w:val="00313AF6"/>
    <w:rsid w:val="00314699"/>
    <w:rsid w:val="00323DC7"/>
    <w:rsid w:val="00326EAD"/>
    <w:rsid w:val="0033049F"/>
    <w:rsid w:val="00332B79"/>
    <w:rsid w:val="00333236"/>
    <w:rsid w:val="00333994"/>
    <w:rsid w:val="0033541F"/>
    <w:rsid w:val="00336FEF"/>
    <w:rsid w:val="00340A18"/>
    <w:rsid w:val="00351187"/>
    <w:rsid w:val="00352FB9"/>
    <w:rsid w:val="003545AB"/>
    <w:rsid w:val="0035491B"/>
    <w:rsid w:val="003604EE"/>
    <w:rsid w:val="003623E2"/>
    <w:rsid w:val="00363E3F"/>
    <w:rsid w:val="00367ADF"/>
    <w:rsid w:val="00367EA2"/>
    <w:rsid w:val="00371C5C"/>
    <w:rsid w:val="00374392"/>
    <w:rsid w:val="003812B6"/>
    <w:rsid w:val="0038187A"/>
    <w:rsid w:val="003832B4"/>
    <w:rsid w:val="00384D9C"/>
    <w:rsid w:val="003857F5"/>
    <w:rsid w:val="00393859"/>
    <w:rsid w:val="00395337"/>
    <w:rsid w:val="003A0006"/>
    <w:rsid w:val="003A275D"/>
    <w:rsid w:val="003A34D9"/>
    <w:rsid w:val="003A45D0"/>
    <w:rsid w:val="003A497B"/>
    <w:rsid w:val="003A75B1"/>
    <w:rsid w:val="003B5148"/>
    <w:rsid w:val="003C0D21"/>
    <w:rsid w:val="003C0D84"/>
    <w:rsid w:val="003C5035"/>
    <w:rsid w:val="003C616C"/>
    <w:rsid w:val="003D581E"/>
    <w:rsid w:val="003D7882"/>
    <w:rsid w:val="003D7EEB"/>
    <w:rsid w:val="003E49A9"/>
    <w:rsid w:val="003E7177"/>
    <w:rsid w:val="003E7E8F"/>
    <w:rsid w:val="003F16CE"/>
    <w:rsid w:val="003F28D2"/>
    <w:rsid w:val="003F2C63"/>
    <w:rsid w:val="0040066F"/>
    <w:rsid w:val="00400BBA"/>
    <w:rsid w:val="00401761"/>
    <w:rsid w:val="0040227B"/>
    <w:rsid w:val="00402447"/>
    <w:rsid w:val="00407AED"/>
    <w:rsid w:val="00410956"/>
    <w:rsid w:val="00412EA1"/>
    <w:rsid w:val="00420C11"/>
    <w:rsid w:val="00420C73"/>
    <w:rsid w:val="00424D49"/>
    <w:rsid w:val="00425B0D"/>
    <w:rsid w:val="004332E0"/>
    <w:rsid w:val="00433C89"/>
    <w:rsid w:val="00433EBF"/>
    <w:rsid w:val="00434266"/>
    <w:rsid w:val="0044268E"/>
    <w:rsid w:val="00442D83"/>
    <w:rsid w:val="0044391A"/>
    <w:rsid w:val="00444178"/>
    <w:rsid w:val="004466C1"/>
    <w:rsid w:val="00450D0C"/>
    <w:rsid w:val="00453398"/>
    <w:rsid w:val="004572B6"/>
    <w:rsid w:val="004573B8"/>
    <w:rsid w:val="00464033"/>
    <w:rsid w:val="00466F2F"/>
    <w:rsid w:val="00467BA2"/>
    <w:rsid w:val="00472EAC"/>
    <w:rsid w:val="004740E6"/>
    <w:rsid w:val="00482F60"/>
    <w:rsid w:val="0048391F"/>
    <w:rsid w:val="00484AA2"/>
    <w:rsid w:val="004900FA"/>
    <w:rsid w:val="0049325F"/>
    <w:rsid w:val="00494E3D"/>
    <w:rsid w:val="004A0E49"/>
    <w:rsid w:val="004A7A69"/>
    <w:rsid w:val="004B59E5"/>
    <w:rsid w:val="004B59F0"/>
    <w:rsid w:val="004B6CB1"/>
    <w:rsid w:val="004C08C2"/>
    <w:rsid w:val="004C501F"/>
    <w:rsid w:val="004D1C66"/>
    <w:rsid w:val="004D22E7"/>
    <w:rsid w:val="004D2A64"/>
    <w:rsid w:val="004D38C3"/>
    <w:rsid w:val="004D3940"/>
    <w:rsid w:val="004E2787"/>
    <w:rsid w:val="004F3A4D"/>
    <w:rsid w:val="004F4801"/>
    <w:rsid w:val="004F55AC"/>
    <w:rsid w:val="004F5C74"/>
    <w:rsid w:val="00500A9D"/>
    <w:rsid w:val="005013C7"/>
    <w:rsid w:val="00507C1D"/>
    <w:rsid w:val="00513821"/>
    <w:rsid w:val="00514830"/>
    <w:rsid w:val="00522AAF"/>
    <w:rsid w:val="00523523"/>
    <w:rsid w:val="00523682"/>
    <w:rsid w:val="00525DB2"/>
    <w:rsid w:val="005279A5"/>
    <w:rsid w:val="00530435"/>
    <w:rsid w:val="005368A2"/>
    <w:rsid w:val="00537BFF"/>
    <w:rsid w:val="00542A2F"/>
    <w:rsid w:val="005438BC"/>
    <w:rsid w:val="00543E5E"/>
    <w:rsid w:val="005452BD"/>
    <w:rsid w:val="005470D8"/>
    <w:rsid w:val="00555747"/>
    <w:rsid w:val="005564F4"/>
    <w:rsid w:val="00562E47"/>
    <w:rsid w:val="005673B2"/>
    <w:rsid w:val="00567F0B"/>
    <w:rsid w:val="0057090B"/>
    <w:rsid w:val="00570DB7"/>
    <w:rsid w:val="00571269"/>
    <w:rsid w:val="005743C0"/>
    <w:rsid w:val="0057526F"/>
    <w:rsid w:val="00581D5F"/>
    <w:rsid w:val="005907CC"/>
    <w:rsid w:val="00594C76"/>
    <w:rsid w:val="005977CE"/>
    <w:rsid w:val="005A55B4"/>
    <w:rsid w:val="005B090E"/>
    <w:rsid w:val="005B229D"/>
    <w:rsid w:val="005B625B"/>
    <w:rsid w:val="005C1DFE"/>
    <w:rsid w:val="005C59FF"/>
    <w:rsid w:val="005C5DD2"/>
    <w:rsid w:val="005D145A"/>
    <w:rsid w:val="005D7FD9"/>
    <w:rsid w:val="005E3FBA"/>
    <w:rsid w:val="005F2C77"/>
    <w:rsid w:val="00607950"/>
    <w:rsid w:val="00611D5A"/>
    <w:rsid w:val="00614912"/>
    <w:rsid w:val="0061576C"/>
    <w:rsid w:val="0061652F"/>
    <w:rsid w:val="00637C22"/>
    <w:rsid w:val="00640B16"/>
    <w:rsid w:val="006415CA"/>
    <w:rsid w:val="006438AA"/>
    <w:rsid w:val="00660088"/>
    <w:rsid w:val="006616CF"/>
    <w:rsid w:val="00662378"/>
    <w:rsid w:val="006672AF"/>
    <w:rsid w:val="006725D0"/>
    <w:rsid w:val="00674B0E"/>
    <w:rsid w:val="00674DE7"/>
    <w:rsid w:val="00675817"/>
    <w:rsid w:val="00675E5C"/>
    <w:rsid w:val="00682B14"/>
    <w:rsid w:val="006860B7"/>
    <w:rsid w:val="006862C3"/>
    <w:rsid w:val="00691728"/>
    <w:rsid w:val="00691A85"/>
    <w:rsid w:val="00697742"/>
    <w:rsid w:val="00697858"/>
    <w:rsid w:val="006A0A13"/>
    <w:rsid w:val="006A2C00"/>
    <w:rsid w:val="006A40AA"/>
    <w:rsid w:val="006A53EA"/>
    <w:rsid w:val="006B0E26"/>
    <w:rsid w:val="006B13FB"/>
    <w:rsid w:val="006B3E9E"/>
    <w:rsid w:val="006B7DAC"/>
    <w:rsid w:val="006C06E8"/>
    <w:rsid w:val="006C2E98"/>
    <w:rsid w:val="006C4C3B"/>
    <w:rsid w:val="006C4FDF"/>
    <w:rsid w:val="006C6843"/>
    <w:rsid w:val="006D07A5"/>
    <w:rsid w:val="006D5492"/>
    <w:rsid w:val="006D5D5E"/>
    <w:rsid w:val="006E11F6"/>
    <w:rsid w:val="006E6742"/>
    <w:rsid w:val="006F2342"/>
    <w:rsid w:val="006F3805"/>
    <w:rsid w:val="006F535F"/>
    <w:rsid w:val="00700186"/>
    <w:rsid w:val="007002DA"/>
    <w:rsid w:val="00704613"/>
    <w:rsid w:val="00704A38"/>
    <w:rsid w:val="00707371"/>
    <w:rsid w:val="00710042"/>
    <w:rsid w:val="00712995"/>
    <w:rsid w:val="007161DA"/>
    <w:rsid w:val="00721775"/>
    <w:rsid w:val="007231CD"/>
    <w:rsid w:val="007279D1"/>
    <w:rsid w:val="00731B72"/>
    <w:rsid w:val="0073279E"/>
    <w:rsid w:val="00732D79"/>
    <w:rsid w:val="00733376"/>
    <w:rsid w:val="00737F7D"/>
    <w:rsid w:val="0074400C"/>
    <w:rsid w:val="00746B74"/>
    <w:rsid w:val="00755DD2"/>
    <w:rsid w:val="0076003B"/>
    <w:rsid w:val="00775652"/>
    <w:rsid w:val="007772BC"/>
    <w:rsid w:val="00784431"/>
    <w:rsid w:val="00784B55"/>
    <w:rsid w:val="00786AA7"/>
    <w:rsid w:val="0079254B"/>
    <w:rsid w:val="007A0639"/>
    <w:rsid w:val="007A1493"/>
    <w:rsid w:val="007A23E5"/>
    <w:rsid w:val="007A31A8"/>
    <w:rsid w:val="007A5CD5"/>
    <w:rsid w:val="007A6F8E"/>
    <w:rsid w:val="007B002C"/>
    <w:rsid w:val="007B084E"/>
    <w:rsid w:val="007B1FE0"/>
    <w:rsid w:val="007B3900"/>
    <w:rsid w:val="007B3F23"/>
    <w:rsid w:val="007B4B52"/>
    <w:rsid w:val="007B573D"/>
    <w:rsid w:val="007B7F4A"/>
    <w:rsid w:val="007C0CCF"/>
    <w:rsid w:val="007C12B3"/>
    <w:rsid w:val="007C1919"/>
    <w:rsid w:val="007C7B0E"/>
    <w:rsid w:val="007D1CED"/>
    <w:rsid w:val="007D274B"/>
    <w:rsid w:val="007E1836"/>
    <w:rsid w:val="007E3AD5"/>
    <w:rsid w:val="007E5718"/>
    <w:rsid w:val="007F37A9"/>
    <w:rsid w:val="00802C75"/>
    <w:rsid w:val="00814A57"/>
    <w:rsid w:val="00816291"/>
    <w:rsid w:val="008201C3"/>
    <w:rsid w:val="00820441"/>
    <w:rsid w:val="00823CD6"/>
    <w:rsid w:val="0082619C"/>
    <w:rsid w:val="008278E6"/>
    <w:rsid w:val="00831B42"/>
    <w:rsid w:val="00834F96"/>
    <w:rsid w:val="00840C01"/>
    <w:rsid w:val="00841744"/>
    <w:rsid w:val="00842782"/>
    <w:rsid w:val="00847E8F"/>
    <w:rsid w:val="00850129"/>
    <w:rsid w:val="00850518"/>
    <w:rsid w:val="00854030"/>
    <w:rsid w:val="00855FA3"/>
    <w:rsid w:val="008608ED"/>
    <w:rsid w:val="00860E06"/>
    <w:rsid w:val="00862628"/>
    <w:rsid w:val="00870F04"/>
    <w:rsid w:val="00871A5A"/>
    <w:rsid w:val="00871DD0"/>
    <w:rsid w:val="00872713"/>
    <w:rsid w:val="00873DB3"/>
    <w:rsid w:val="00874F0F"/>
    <w:rsid w:val="00876AFA"/>
    <w:rsid w:val="008824A6"/>
    <w:rsid w:val="00894F1B"/>
    <w:rsid w:val="00895F02"/>
    <w:rsid w:val="00897E12"/>
    <w:rsid w:val="008A4094"/>
    <w:rsid w:val="008A7001"/>
    <w:rsid w:val="008B0BE4"/>
    <w:rsid w:val="008B0C8D"/>
    <w:rsid w:val="008B2ECC"/>
    <w:rsid w:val="008B45CE"/>
    <w:rsid w:val="008B48F6"/>
    <w:rsid w:val="008C0465"/>
    <w:rsid w:val="008C095B"/>
    <w:rsid w:val="008C0ACE"/>
    <w:rsid w:val="008C169D"/>
    <w:rsid w:val="008C1CB3"/>
    <w:rsid w:val="008C20DC"/>
    <w:rsid w:val="008D28CD"/>
    <w:rsid w:val="008D319B"/>
    <w:rsid w:val="008D59A1"/>
    <w:rsid w:val="008E202F"/>
    <w:rsid w:val="008E23CD"/>
    <w:rsid w:val="008E3117"/>
    <w:rsid w:val="008E4D52"/>
    <w:rsid w:val="008E56E4"/>
    <w:rsid w:val="0090650C"/>
    <w:rsid w:val="0091125F"/>
    <w:rsid w:val="00913BCA"/>
    <w:rsid w:val="00915019"/>
    <w:rsid w:val="00915DC8"/>
    <w:rsid w:val="009175F2"/>
    <w:rsid w:val="009178C1"/>
    <w:rsid w:val="00926D82"/>
    <w:rsid w:val="009303DF"/>
    <w:rsid w:val="0093516B"/>
    <w:rsid w:val="009454F1"/>
    <w:rsid w:val="00947C54"/>
    <w:rsid w:val="009524B8"/>
    <w:rsid w:val="00955993"/>
    <w:rsid w:val="009560C3"/>
    <w:rsid w:val="009571FC"/>
    <w:rsid w:val="0096132C"/>
    <w:rsid w:val="0096787E"/>
    <w:rsid w:val="00972B60"/>
    <w:rsid w:val="00973441"/>
    <w:rsid w:val="00985326"/>
    <w:rsid w:val="00986487"/>
    <w:rsid w:val="009901AA"/>
    <w:rsid w:val="009938BF"/>
    <w:rsid w:val="009969CF"/>
    <w:rsid w:val="009A01A1"/>
    <w:rsid w:val="009A10EE"/>
    <w:rsid w:val="009B0A8C"/>
    <w:rsid w:val="009B185F"/>
    <w:rsid w:val="009B4486"/>
    <w:rsid w:val="009C087E"/>
    <w:rsid w:val="009C25F3"/>
    <w:rsid w:val="009C3662"/>
    <w:rsid w:val="009C5196"/>
    <w:rsid w:val="009C6E53"/>
    <w:rsid w:val="009C6F28"/>
    <w:rsid w:val="009C7DDD"/>
    <w:rsid w:val="009C7E9E"/>
    <w:rsid w:val="009E0243"/>
    <w:rsid w:val="009E26F9"/>
    <w:rsid w:val="009E65D1"/>
    <w:rsid w:val="009F303D"/>
    <w:rsid w:val="009F71FC"/>
    <w:rsid w:val="00A00723"/>
    <w:rsid w:val="00A0270B"/>
    <w:rsid w:val="00A0357F"/>
    <w:rsid w:val="00A03FBA"/>
    <w:rsid w:val="00A05CF0"/>
    <w:rsid w:val="00A0625B"/>
    <w:rsid w:val="00A0667E"/>
    <w:rsid w:val="00A06C8C"/>
    <w:rsid w:val="00A1585E"/>
    <w:rsid w:val="00A26F5B"/>
    <w:rsid w:val="00A27FA3"/>
    <w:rsid w:val="00A31F85"/>
    <w:rsid w:val="00A37549"/>
    <w:rsid w:val="00A377A7"/>
    <w:rsid w:val="00A46245"/>
    <w:rsid w:val="00A5233C"/>
    <w:rsid w:val="00A53E73"/>
    <w:rsid w:val="00A55EBD"/>
    <w:rsid w:val="00A57184"/>
    <w:rsid w:val="00A6140B"/>
    <w:rsid w:val="00A615D4"/>
    <w:rsid w:val="00A6377F"/>
    <w:rsid w:val="00A67062"/>
    <w:rsid w:val="00A710D7"/>
    <w:rsid w:val="00A75641"/>
    <w:rsid w:val="00A804D7"/>
    <w:rsid w:val="00A82AB6"/>
    <w:rsid w:val="00A83CAA"/>
    <w:rsid w:val="00A93884"/>
    <w:rsid w:val="00A96652"/>
    <w:rsid w:val="00AA39EF"/>
    <w:rsid w:val="00AA565C"/>
    <w:rsid w:val="00AA6B88"/>
    <w:rsid w:val="00AA7B81"/>
    <w:rsid w:val="00AB04DE"/>
    <w:rsid w:val="00AB0AA3"/>
    <w:rsid w:val="00AB0B3A"/>
    <w:rsid w:val="00AB16BD"/>
    <w:rsid w:val="00AB1D8E"/>
    <w:rsid w:val="00AB644F"/>
    <w:rsid w:val="00AC49A9"/>
    <w:rsid w:val="00AC4FB0"/>
    <w:rsid w:val="00AC6A92"/>
    <w:rsid w:val="00AC73E9"/>
    <w:rsid w:val="00AC7C5B"/>
    <w:rsid w:val="00AD0E68"/>
    <w:rsid w:val="00AD264F"/>
    <w:rsid w:val="00AD725E"/>
    <w:rsid w:val="00AE02C7"/>
    <w:rsid w:val="00AE2C6C"/>
    <w:rsid w:val="00AF0259"/>
    <w:rsid w:val="00AF6E60"/>
    <w:rsid w:val="00AF7FA6"/>
    <w:rsid w:val="00B0259B"/>
    <w:rsid w:val="00B0356B"/>
    <w:rsid w:val="00B11814"/>
    <w:rsid w:val="00B14927"/>
    <w:rsid w:val="00B15ACF"/>
    <w:rsid w:val="00B22A5D"/>
    <w:rsid w:val="00B2437F"/>
    <w:rsid w:val="00B25C98"/>
    <w:rsid w:val="00B30C9D"/>
    <w:rsid w:val="00B323BC"/>
    <w:rsid w:val="00B34253"/>
    <w:rsid w:val="00B44574"/>
    <w:rsid w:val="00B45707"/>
    <w:rsid w:val="00B51F7C"/>
    <w:rsid w:val="00B529B7"/>
    <w:rsid w:val="00B56B9E"/>
    <w:rsid w:val="00B56E11"/>
    <w:rsid w:val="00B57E8F"/>
    <w:rsid w:val="00B61A09"/>
    <w:rsid w:val="00B66BC7"/>
    <w:rsid w:val="00B67CFD"/>
    <w:rsid w:val="00B702C5"/>
    <w:rsid w:val="00B74E0D"/>
    <w:rsid w:val="00B77D59"/>
    <w:rsid w:val="00B81FCF"/>
    <w:rsid w:val="00B847E5"/>
    <w:rsid w:val="00B93741"/>
    <w:rsid w:val="00B967AE"/>
    <w:rsid w:val="00BA0B58"/>
    <w:rsid w:val="00BA3EB6"/>
    <w:rsid w:val="00BA4D8E"/>
    <w:rsid w:val="00BA686C"/>
    <w:rsid w:val="00BC1A5C"/>
    <w:rsid w:val="00BC1AF1"/>
    <w:rsid w:val="00BC4FDE"/>
    <w:rsid w:val="00BD343A"/>
    <w:rsid w:val="00BD48B6"/>
    <w:rsid w:val="00C032FB"/>
    <w:rsid w:val="00C11221"/>
    <w:rsid w:val="00C14D44"/>
    <w:rsid w:val="00C17637"/>
    <w:rsid w:val="00C23039"/>
    <w:rsid w:val="00C23138"/>
    <w:rsid w:val="00C2574A"/>
    <w:rsid w:val="00C3154A"/>
    <w:rsid w:val="00C4078A"/>
    <w:rsid w:val="00C41C84"/>
    <w:rsid w:val="00C43FDC"/>
    <w:rsid w:val="00C45C73"/>
    <w:rsid w:val="00C50986"/>
    <w:rsid w:val="00C52D42"/>
    <w:rsid w:val="00C54B8C"/>
    <w:rsid w:val="00C56C0C"/>
    <w:rsid w:val="00C63037"/>
    <w:rsid w:val="00C64838"/>
    <w:rsid w:val="00C652ED"/>
    <w:rsid w:val="00C65DA3"/>
    <w:rsid w:val="00C71853"/>
    <w:rsid w:val="00C729AB"/>
    <w:rsid w:val="00C764EE"/>
    <w:rsid w:val="00C77938"/>
    <w:rsid w:val="00C82314"/>
    <w:rsid w:val="00C829CE"/>
    <w:rsid w:val="00C84020"/>
    <w:rsid w:val="00C84B7A"/>
    <w:rsid w:val="00C94DAA"/>
    <w:rsid w:val="00C9761D"/>
    <w:rsid w:val="00CA0BD1"/>
    <w:rsid w:val="00CA1317"/>
    <w:rsid w:val="00CA1403"/>
    <w:rsid w:val="00CA2606"/>
    <w:rsid w:val="00CA640C"/>
    <w:rsid w:val="00CA6C66"/>
    <w:rsid w:val="00CB0DF2"/>
    <w:rsid w:val="00CB2376"/>
    <w:rsid w:val="00CB3134"/>
    <w:rsid w:val="00CB3359"/>
    <w:rsid w:val="00CB35E7"/>
    <w:rsid w:val="00CC3AF4"/>
    <w:rsid w:val="00CC545E"/>
    <w:rsid w:val="00CE5641"/>
    <w:rsid w:val="00CF3E7F"/>
    <w:rsid w:val="00CF6AEC"/>
    <w:rsid w:val="00D013E4"/>
    <w:rsid w:val="00D0232A"/>
    <w:rsid w:val="00D03784"/>
    <w:rsid w:val="00D05F42"/>
    <w:rsid w:val="00D0648F"/>
    <w:rsid w:val="00D07800"/>
    <w:rsid w:val="00D1065F"/>
    <w:rsid w:val="00D153CA"/>
    <w:rsid w:val="00D16A4C"/>
    <w:rsid w:val="00D22F6B"/>
    <w:rsid w:val="00D30285"/>
    <w:rsid w:val="00D33036"/>
    <w:rsid w:val="00D34114"/>
    <w:rsid w:val="00D35E2A"/>
    <w:rsid w:val="00D376F8"/>
    <w:rsid w:val="00D41900"/>
    <w:rsid w:val="00D53023"/>
    <w:rsid w:val="00D534EE"/>
    <w:rsid w:val="00D549A3"/>
    <w:rsid w:val="00D5573D"/>
    <w:rsid w:val="00D60F7B"/>
    <w:rsid w:val="00D62807"/>
    <w:rsid w:val="00D62C9F"/>
    <w:rsid w:val="00D63364"/>
    <w:rsid w:val="00D71026"/>
    <w:rsid w:val="00D719F3"/>
    <w:rsid w:val="00D76C2E"/>
    <w:rsid w:val="00D77773"/>
    <w:rsid w:val="00D80EFF"/>
    <w:rsid w:val="00D86C60"/>
    <w:rsid w:val="00D959A0"/>
    <w:rsid w:val="00DA5FFA"/>
    <w:rsid w:val="00DB0EA8"/>
    <w:rsid w:val="00DB3C40"/>
    <w:rsid w:val="00DB5719"/>
    <w:rsid w:val="00DB6489"/>
    <w:rsid w:val="00DB7424"/>
    <w:rsid w:val="00DC0801"/>
    <w:rsid w:val="00DC0BF4"/>
    <w:rsid w:val="00DC1A5F"/>
    <w:rsid w:val="00DD280B"/>
    <w:rsid w:val="00DD298F"/>
    <w:rsid w:val="00DD2C0A"/>
    <w:rsid w:val="00DD5015"/>
    <w:rsid w:val="00DD6D6E"/>
    <w:rsid w:val="00DE1DE7"/>
    <w:rsid w:val="00DE313B"/>
    <w:rsid w:val="00DE3549"/>
    <w:rsid w:val="00E00A90"/>
    <w:rsid w:val="00E00D37"/>
    <w:rsid w:val="00E021F7"/>
    <w:rsid w:val="00E03CFF"/>
    <w:rsid w:val="00E063E4"/>
    <w:rsid w:val="00E102DD"/>
    <w:rsid w:val="00E15039"/>
    <w:rsid w:val="00E15E2B"/>
    <w:rsid w:val="00E22391"/>
    <w:rsid w:val="00E25412"/>
    <w:rsid w:val="00E261A0"/>
    <w:rsid w:val="00E31094"/>
    <w:rsid w:val="00E34CB3"/>
    <w:rsid w:val="00E368CA"/>
    <w:rsid w:val="00E406F8"/>
    <w:rsid w:val="00E4081E"/>
    <w:rsid w:val="00E43CD7"/>
    <w:rsid w:val="00E43F17"/>
    <w:rsid w:val="00E50BEC"/>
    <w:rsid w:val="00E57336"/>
    <w:rsid w:val="00E6119D"/>
    <w:rsid w:val="00E713F8"/>
    <w:rsid w:val="00E723BE"/>
    <w:rsid w:val="00E73CD5"/>
    <w:rsid w:val="00E841FB"/>
    <w:rsid w:val="00E8712E"/>
    <w:rsid w:val="00E8765A"/>
    <w:rsid w:val="00E9215F"/>
    <w:rsid w:val="00E94327"/>
    <w:rsid w:val="00EA255A"/>
    <w:rsid w:val="00EA438C"/>
    <w:rsid w:val="00EA4752"/>
    <w:rsid w:val="00EA4F40"/>
    <w:rsid w:val="00EB0C52"/>
    <w:rsid w:val="00EB5612"/>
    <w:rsid w:val="00EC3441"/>
    <w:rsid w:val="00EC5204"/>
    <w:rsid w:val="00EC7308"/>
    <w:rsid w:val="00EC7E92"/>
    <w:rsid w:val="00ED741F"/>
    <w:rsid w:val="00ED77D8"/>
    <w:rsid w:val="00EE019A"/>
    <w:rsid w:val="00EE1528"/>
    <w:rsid w:val="00EF027A"/>
    <w:rsid w:val="00EF2398"/>
    <w:rsid w:val="00EF7C63"/>
    <w:rsid w:val="00F03D21"/>
    <w:rsid w:val="00F05180"/>
    <w:rsid w:val="00F0535C"/>
    <w:rsid w:val="00F05879"/>
    <w:rsid w:val="00F05E4B"/>
    <w:rsid w:val="00F05F32"/>
    <w:rsid w:val="00F067DC"/>
    <w:rsid w:val="00F06F75"/>
    <w:rsid w:val="00F078E0"/>
    <w:rsid w:val="00F13619"/>
    <w:rsid w:val="00F14724"/>
    <w:rsid w:val="00F16532"/>
    <w:rsid w:val="00F31165"/>
    <w:rsid w:val="00F325EB"/>
    <w:rsid w:val="00F4210E"/>
    <w:rsid w:val="00F42748"/>
    <w:rsid w:val="00F42D3F"/>
    <w:rsid w:val="00F46046"/>
    <w:rsid w:val="00F507FE"/>
    <w:rsid w:val="00F534A1"/>
    <w:rsid w:val="00F548EB"/>
    <w:rsid w:val="00F54F4F"/>
    <w:rsid w:val="00F5601C"/>
    <w:rsid w:val="00F56E1E"/>
    <w:rsid w:val="00F60127"/>
    <w:rsid w:val="00F620D9"/>
    <w:rsid w:val="00F62721"/>
    <w:rsid w:val="00F62DD9"/>
    <w:rsid w:val="00F645A7"/>
    <w:rsid w:val="00F76039"/>
    <w:rsid w:val="00F76AB8"/>
    <w:rsid w:val="00F77BF5"/>
    <w:rsid w:val="00F828C6"/>
    <w:rsid w:val="00F86CC6"/>
    <w:rsid w:val="00F87FFA"/>
    <w:rsid w:val="00F92341"/>
    <w:rsid w:val="00F95E6A"/>
    <w:rsid w:val="00F965FD"/>
    <w:rsid w:val="00F97913"/>
    <w:rsid w:val="00FA19D9"/>
    <w:rsid w:val="00FA19F9"/>
    <w:rsid w:val="00FB01AD"/>
    <w:rsid w:val="00FB22FA"/>
    <w:rsid w:val="00FB3F35"/>
    <w:rsid w:val="00FB46DE"/>
    <w:rsid w:val="00FC236B"/>
    <w:rsid w:val="00FC3FD4"/>
    <w:rsid w:val="00FC5029"/>
    <w:rsid w:val="00FC78A5"/>
    <w:rsid w:val="00FD1613"/>
    <w:rsid w:val="00FD34FF"/>
    <w:rsid w:val="00FD3D47"/>
    <w:rsid w:val="00FD484B"/>
    <w:rsid w:val="00FF1630"/>
    <w:rsid w:val="00FF36E3"/>
    <w:rsid w:val="00FF4375"/>
    <w:rsid w:val="00FF4641"/>
    <w:rsid w:val="00FF5476"/>
    <w:rsid w:val="00FF609E"/>
    <w:rsid w:val="00FF6687"/>
  </w:rsids>
  <m:mathPr>
    <m:mathFont m:val="Cambria Math"/>
    <m:brkBin m:val="before"/>
    <m:brkBinSub m:val="--"/>
    <m:smallFrac m:val="0"/>
    <m:dispDef/>
    <m:lMargin m:val="0"/>
    <m:rMargin m:val="0"/>
    <m:defJc m:val="centerGroup"/>
    <m:wrapIndent m:val="1440"/>
    <m:intLim m:val="subSup"/>
    <m:naryLim m:val="undOvr"/>
  </m:mathPr>
  <w:themeFontLang w:val="es-E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97D2AA8"/>
  <w15:docId w15:val="{9F8DAF61-F786-4946-A1CF-10131FC6263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74392"/>
    <w:rPr>
      <w:rFonts w:eastAsiaTheme="minorEastAsia"/>
      <w:lang w:val="es-AR" w:eastAsia="es-AR"/>
    </w:rPr>
  </w:style>
  <w:style w:type="paragraph" w:styleId="Ttulo3">
    <w:name w:val="heading 3"/>
    <w:basedOn w:val="Normal"/>
    <w:next w:val="Normal"/>
    <w:link w:val="Ttulo3Car"/>
    <w:qFormat/>
    <w:rsid w:val="00433EBF"/>
    <w:pPr>
      <w:keepNext/>
      <w:spacing w:after="0" w:line="240" w:lineRule="auto"/>
      <w:outlineLvl w:val="2"/>
    </w:pPr>
    <w:rPr>
      <w:rFonts w:ascii="Times New Roman" w:eastAsia="Times New Roman" w:hAnsi="Times New Roman" w:cs="Times New Roman"/>
      <w:b/>
      <w:bCs/>
      <w:sz w:val="28"/>
      <w:szCs w:val="24"/>
      <w:lang w:val="es-ES"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3Car">
    <w:name w:val="Título 3 Car"/>
    <w:basedOn w:val="Fuentedeprrafopredeter"/>
    <w:link w:val="Ttulo3"/>
    <w:rsid w:val="00433EBF"/>
    <w:rPr>
      <w:rFonts w:ascii="Times New Roman" w:eastAsia="Times New Roman" w:hAnsi="Times New Roman" w:cs="Times New Roman"/>
      <w:b/>
      <w:bCs/>
      <w:sz w:val="28"/>
      <w:szCs w:val="24"/>
      <w:lang w:val="es-ES" w:eastAsia="es-ES"/>
    </w:rPr>
  </w:style>
  <w:style w:type="paragraph" w:styleId="Sinespaciado">
    <w:name w:val="No Spacing"/>
    <w:uiPriority w:val="1"/>
    <w:qFormat/>
    <w:rsid w:val="00433EBF"/>
    <w:pPr>
      <w:spacing w:after="0" w:line="240" w:lineRule="auto"/>
    </w:pPr>
    <w:rPr>
      <w:rFonts w:eastAsiaTheme="minorEastAsia"/>
      <w:lang w:val="es-AR" w:eastAsia="es-AR"/>
    </w:rPr>
  </w:style>
  <w:style w:type="paragraph" w:styleId="Prrafodelista">
    <w:name w:val="List Paragraph"/>
    <w:basedOn w:val="Normal"/>
    <w:uiPriority w:val="34"/>
    <w:qFormat/>
    <w:rsid w:val="00433EBF"/>
    <w:pPr>
      <w:ind w:left="720"/>
      <w:contextualSpacing/>
    </w:pPr>
  </w:style>
  <w:style w:type="paragraph" w:styleId="Encabezado">
    <w:name w:val="header"/>
    <w:basedOn w:val="Normal"/>
    <w:link w:val="EncabezadoCar"/>
    <w:uiPriority w:val="99"/>
    <w:unhideWhenUsed/>
    <w:rsid w:val="00433EBF"/>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33EBF"/>
    <w:rPr>
      <w:rFonts w:eastAsiaTheme="minorEastAsia"/>
      <w:lang w:val="es-AR" w:eastAsia="es-AR"/>
    </w:rPr>
  </w:style>
  <w:style w:type="paragraph" w:styleId="Piedepgina">
    <w:name w:val="footer"/>
    <w:basedOn w:val="Normal"/>
    <w:link w:val="PiedepginaCar"/>
    <w:uiPriority w:val="99"/>
    <w:unhideWhenUsed/>
    <w:rsid w:val="00433EBF"/>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33EBF"/>
    <w:rPr>
      <w:rFonts w:eastAsiaTheme="minorEastAsia"/>
      <w:lang w:val="es-AR" w:eastAsia="es-AR"/>
    </w:rPr>
  </w:style>
  <w:style w:type="paragraph" w:styleId="Textodeglobo">
    <w:name w:val="Balloon Text"/>
    <w:basedOn w:val="Normal"/>
    <w:link w:val="TextodegloboCar"/>
    <w:uiPriority w:val="99"/>
    <w:semiHidden/>
    <w:unhideWhenUsed/>
    <w:rsid w:val="00433EBF"/>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33EBF"/>
    <w:rPr>
      <w:rFonts w:ascii="Tahoma" w:eastAsiaTheme="minorEastAsia" w:hAnsi="Tahoma" w:cs="Tahoma"/>
      <w:sz w:val="16"/>
      <w:szCs w:val="16"/>
      <w:lang w:val="es-AR" w:eastAsia="es-AR"/>
    </w:rPr>
  </w:style>
  <w:style w:type="table" w:styleId="Tablaconcuadrcula">
    <w:name w:val="Table Grid"/>
    <w:basedOn w:val="Tablanormal"/>
    <w:uiPriority w:val="59"/>
    <w:rsid w:val="00433EBF"/>
    <w:pPr>
      <w:spacing w:after="0" w:line="240" w:lineRule="auto"/>
    </w:pPr>
    <w:rPr>
      <w:rFonts w:eastAsiaTheme="minorEastAsia"/>
      <w:lang w:val="es-AR" w:eastAsia="es-A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Texto">
    <w:name w:val="Texto"/>
    <w:basedOn w:val="Normal"/>
    <w:rsid w:val="00433EBF"/>
    <w:pPr>
      <w:spacing w:after="101" w:line="216" w:lineRule="exact"/>
      <w:ind w:firstLine="288"/>
      <w:jc w:val="both"/>
    </w:pPr>
    <w:rPr>
      <w:rFonts w:ascii="Arial" w:eastAsia="Times New Roman" w:hAnsi="Arial" w:cs="Arial"/>
      <w:sz w:val="18"/>
      <w:szCs w:val="20"/>
      <w:lang w:val="es-ES" w:eastAsia="es-ES"/>
    </w:rPr>
  </w:style>
  <w:style w:type="paragraph" w:styleId="NormalWeb">
    <w:name w:val="Normal (Web)"/>
    <w:basedOn w:val="Normal"/>
    <w:uiPriority w:val="99"/>
    <w:semiHidden/>
    <w:unhideWhenUsed/>
    <w:rsid w:val="00433EBF"/>
    <w:pPr>
      <w:spacing w:before="100" w:beforeAutospacing="1" w:after="100" w:afterAutospacing="1" w:line="240" w:lineRule="auto"/>
    </w:pPr>
    <w:rPr>
      <w:rFonts w:ascii="Times New Roman" w:hAnsi="Times New Roman" w:cs="Times New Roman"/>
      <w:sz w:val="24"/>
      <w:szCs w:val="24"/>
    </w:rPr>
  </w:style>
  <w:style w:type="character" w:styleId="Hipervnculo">
    <w:name w:val="Hyperlink"/>
    <w:basedOn w:val="Fuentedeprrafopredeter"/>
    <w:uiPriority w:val="99"/>
    <w:semiHidden/>
    <w:unhideWhenUsed/>
    <w:rsid w:val="00DA5FFA"/>
    <w:rPr>
      <w:color w:val="0000FF"/>
      <w:u w:val="single"/>
    </w:rPr>
  </w:style>
  <w:style w:type="character" w:styleId="Hipervnculovisitado">
    <w:name w:val="FollowedHyperlink"/>
    <w:basedOn w:val="Fuentedeprrafopredeter"/>
    <w:uiPriority w:val="99"/>
    <w:semiHidden/>
    <w:unhideWhenUsed/>
    <w:rsid w:val="00DA5FFA"/>
    <w:rPr>
      <w:color w:val="800080"/>
      <w:u w:val="single"/>
    </w:rPr>
  </w:style>
  <w:style w:type="paragraph" w:customStyle="1" w:styleId="xl64">
    <w:name w:val="xl6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5">
    <w:name w:val="xl65"/>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6">
    <w:name w:val="xl66"/>
    <w:basedOn w:val="Normal"/>
    <w:rsid w:val="00DA5FFA"/>
    <w:pPr>
      <w:pBdr>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67">
    <w:name w:val="xl67"/>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68">
    <w:name w:val="xl6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69">
    <w:name w:val="xl69"/>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0">
    <w:name w:val="xl7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1">
    <w:name w:val="xl7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2">
    <w:name w:val="xl7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3">
    <w:name w:val="xl73"/>
    <w:basedOn w:val="Normal"/>
    <w:rsid w:val="00DA5FFA"/>
    <w:pPr>
      <w:pBdr>
        <w:top w:val="single" w:sz="4" w:space="0" w:color="auto"/>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74">
    <w:name w:val="xl74"/>
    <w:basedOn w:val="Normal"/>
    <w:rsid w:val="00DA5FFA"/>
    <w:pPr>
      <w:pBdr>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5">
    <w:name w:val="xl75"/>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76">
    <w:name w:val="xl7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7">
    <w:name w:val="xl77"/>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78">
    <w:name w:val="xl7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79">
    <w:name w:val="xl7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80">
    <w:name w:val="xl8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81">
    <w:name w:val="xl8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82">
    <w:name w:val="xl8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83">
    <w:name w:val="xl8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84">
    <w:name w:val="xl8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85">
    <w:name w:val="xl85"/>
    <w:basedOn w:val="Normal"/>
    <w:rsid w:val="00DA5FFA"/>
    <w:pPr>
      <w:pBdr>
        <w:top w:val="single" w:sz="4" w:space="0" w:color="auto"/>
        <w:left w:val="single" w:sz="8"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86">
    <w:name w:val="xl86"/>
    <w:basedOn w:val="Normal"/>
    <w:rsid w:val="00DA5FFA"/>
    <w:pPr>
      <w:pBdr>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87">
    <w:name w:val="xl87"/>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88">
    <w:name w:val="xl8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89">
    <w:name w:val="xl8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90">
    <w:name w:val="xl9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91">
    <w:name w:val="xl9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92">
    <w:name w:val="xl9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93">
    <w:name w:val="xl93"/>
    <w:basedOn w:val="Normal"/>
    <w:rsid w:val="00DA5FFA"/>
    <w:pPr>
      <w:pBdr>
        <w:left w:val="single" w:sz="8" w:space="0" w:color="auto"/>
        <w:right w:val="single" w:sz="8" w:space="0" w:color="auto"/>
      </w:pBdr>
      <w:spacing w:before="100" w:beforeAutospacing="1" w:after="100" w:afterAutospacing="1" w:line="240" w:lineRule="auto"/>
      <w:textAlignment w:val="center"/>
    </w:pPr>
    <w:rPr>
      <w:rFonts w:ascii="Arial" w:eastAsia="Times New Roman" w:hAnsi="Arial" w:cs="Arial"/>
      <w:sz w:val="16"/>
      <w:szCs w:val="16"/>
      <w:lang w:val="es-ES" w:eastAsia="es-ES"/>
    </w:rPr>
  </w:style>
  <w:style w:type="paragraph" w:customStyle="1" w:styleId="xl94">
    <w:name w:val="xl94"/>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95">
    <w:name w:val="xl95"/>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8"/>
      <w:szCs w:val="18"/>
      <w:lang w:val="es-ES" w:eastAsia="es-ES"/>
    </w:rPr>
  </w:style>
  <w:style w:type="paragraph" w:customStyle="1" w:styleId="xl96">
    <w:name w:val="xl9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97">
    <w:name w:val="xl97"/>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4"/>
      <w:szCs w:val="14"/>
      <w:lang w:val="es-ES" w:eastAsia="es-ES"/>
    </w:rPr>
  </w:style>
  <w:style w:type="paragraph" w:customStyle="1" w:styleId="xl98">
    <w:name w:val="xl98"/>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99">
    <w:name w:val="xl9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sz w:val="16"/>
      <w:szCs w:val="16"/>
      <w:lang w:val="es-ES" w:eastAsia="es-ES"/>
    </w:rPr>
  </w:style>
  <w:style w:type="paragraph" w:customStyle="1" w:styleId="xl100">
    <w:name w:val="xl10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1">
    <w:name w:val="xl10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2">
    <w:name w:val="xl102"/>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3">
    <w:name w:val="xl10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4">
    <w:name w:val="xl104"/>
    <w:basedOn w:val="Normal"/>
    <w:rsid w:val="00DA5FF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5">
    <w:name w:val="xl105"/>
    <w:basedOn w:val="Normal"/>
    <w:rsid w:val="00DA5FFA"/>
    <w:pPr>
      <w:pBdr>
        <w:top w:val="single" w:sz="4" w:space="0" w:color="auto"/>
        <w:left w:val="single" w:sz="8" w:space="0" w:color="auto"/>
        <w:bottom w:val="single" w:sz="4" w:space="0" w:color="auto"/>
      </w:pBdr>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06">
    <w:name w:val="xl106"/>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07">
    <w:name w:val="xl107"/>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08">
    <w:name w:val="xl108"/>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09">
    <w:name w:val="xl109"/>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0">
    <w:name w:val="xl110"/>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1">
    <w:name w:val="xl111"/>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2">
    <w:name w:val="xl112"/>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jc w:val="center"/>
    </w:pPr>
    <w:rPr>
      <w:rFonts w:ascii="Arial" w:eastAsia="Times New Roman" w:hAnsi="Arial" w:cs="Arial"/>
      <w:sz w:val="16"/>
      <w:szCs w:val="16"/>
      <w:lang w:val="es-ES" w:eastAsia="es-ES"/>
    </w:rPr>
  </w:style>
  <w:style w:type="paragraph" w:customStyle="1" w:styleId="xl113">
    <w:name w:val="xl113"/>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14">
    <w:name w:val="xl114"/>
    <w:basedOn w:val="Normal"/>
    <w:rsid w:val="00DA5FFA"/>
    <w:pPr>
      <w:pBdr>
        <w:top w:val="single" w:sz="4" w:space="0" w:color="auto"/>
        <w:left w:val="single" w:sz="8" w:space="0" w:color="auto"/>
        <w:bottom w:val="single" w:sz="4" w:space="0" w:color="auto"/>
        <w:right w:val="single" w:sz="8" w:space="0" w:color="auto"/>
      </w:pBdr>
      <w:shd w:val="clear" w:color="000000" w:fill="FFFFFF"/>
      <w:spacing w:before="100" w:beforeAutospacing="1" w:after="100" w:afterAutospacing="1" w:line="240" w:lineRule="auto"/>
    </w:pPr>
    <w:rPr>
      <w:rFonts w:ascii="Arial" w:eastAsia="Times New Roman" w:hAnsi="Arial" w:cs="Arial"/>
      <w:color w:val="000000"/>
      <w:sz w:val="16"/>
      <w:szCs w:val="16"/>
      <w:lang w:val="es-ES" w:eastAsia="es-ES"/>
    </w:rPr>
  </w:style>
  <w:style w:type="paragraph" w:customStyle="1" w:styleId="xl115">
    <w:name w:val="xl115"/>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textAlignment w:val="center"/>
    </w:pPr>
    <w:rPr>
      <w:rFonts w:ascii="Arial" w:eastAsia="Times New Roman" w:hAnsi="Arial" w:cs="Arial"/>
      <w:color w:val="C5D9F1"/>
      <w:sz w:val="16"/>
      <w:szCs w:val="16"/>
      <w:lang w:val="es-ES" w:eastAsia="es-ES"/>
    </w:rPr>
  </w:style>
  <w:style w:type="paragraph" w:customStyle="1" w:styleId="xl116">
    <w:name w:val="xl116"/>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7">
    <w:name w:val="xl117"/>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textAlignment w:val="center"/>
    </w:pPr>
    <w:rPr>
      <w:rFonts w:ascii="Arial" w:eastAsia="Times New Roman" w:hAnsi="Arial" w:cs="Arial"/>
      <w:sz w:val="16"/>
      <w:szCs w:val="16"/>
      <w:lang w:val="es-ES" w:eastAsia="es-ES"/>
    </w:rPr>
  </w:style>
  <w:style w:type="paragraph" w:customStyle="1" w:styleId="xl118">
    <w:name w:val="xl118"/>
    <w:basedOn w:val="Normal"/>
    <w:rsid w:val="00DA5FFA"/>
    <w:pPr>
      <w:pBdr>
        <w:top w:val="single" w:sz="4" w:space="0" w:color="auto"/>
        <w:left w:val="single" w:sz="8"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19">
    <w:name w:val="xl119"/>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0">
    <w:name w:val="xl120"/>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1">
    <w:name w:val="xl121"/>
    <w:basedOn w:val="Normal"/>
    <w:rsid w:val="00DA5FFA"/>
    <w:pPr>
      <w:pBdr>
        <w:top w:val="single" w:sz="4" w:space="0" w:color="auto"/>
        <w:left w:val="single" w:sz="8" w:space="0" w:color="auto"/>
        <w:bottom w:val="single" w:sz="4" w:space="0" w:color="auto"/>
        <w:right w:val="single" w:sz="8" w:space="0" w:color="auto"/>
      </w:pBdr>
      <w:spacing w:before="100" w:beforeAutospacing="1" w:after="100" w:afterAutospacing="1" w:line="240" w:lineRule="auto"/>
    </w:pPr>
    <w:rPr>
      <w:rFonts w:ascii="Arial" w:eastAsia="Times New Roman" w:hAnsi="Arial" w:cs="Arial"/>
      <w:color w:val="000000"/>
      <w:sz w:val="14"/>
      <w:szCs w:val="14"/>
      <w:lang w:val="es-ES" w:eastAsia="es-ES"/>
    </w:rPr>
  </w:style>
  <w:style w:type="paragraph" w:customStyle="1" w:styleId="xl122">
    <w:name w:val="xl122"/>
    <w:basedOn w:val="Normal"/>
    <w:rsid w:val="00DA5FFA"/>
    <w:pPr>
      <w:pBdr>
        <w:left w:val="single" w:sz="8" w:space="0" w:color="auto"/>
        <w:bottom w:val="single" w:sz="4" w:space="0" w:color="auto"/>
        <w:right w:val="single" w:sz="8" w:space="0" w:color="auto"/>
      </w:pBdr>
      <w:spacing w:before="100" w:beforeAutospacing="1" w:after="100" w:afterAutospacing="1" w:line="240" w:lineRule="auto"/>
      <w:jc w:val="center"/>
    </w:pPr>
    <w:rPr>
      <w:rFonts w:ascii="Arial" w:eastAsia="Times New Roman" w:hAnsi="Arial" w:cs="Arial"/>
      <w:color w:val="000000"/>
      <w:sz w:val="16"/>
      <w:szCs w:val="16"/>
      <w:lang w:val="es-ES" w:eastAsia="es-ES"/>
    </w:rPr>
  </w:style>
  <w:style w:type="paragraph" w:customStyle="1" w:styleId="xl123">
    <w:name w:val="xl123"/>
    <w:basedOn w:val="Normal"/>
    <w:rsid w:val="00DA5FFA"/>
    <w:pPr>
      <w:pBdr>
        <w:top w:val="single" w:sz="8" w:space="0" w:color="auto"/>
        <w:lef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sz w:val="18"/>
      <w:szCs w:val="18"/>
      <w:lang w:val="es-ES" w:eastAsia="es-ES"/>
    </w:rPr>
  </w:style>
  <w:style w:type="paragraph" w:customStyle="1" w:styleId="xl124">
    <w:name w:val="xl124"/>
    <w:basedOn w:val="Normal"/>
    <w:rsid w:val="00DA5FFA"/>
    <w:pPr>
      <w:pBdr>
        <w:top w:val="single" w:sz="8" w:space="0" w:color="auto"/>
        <w:left w:val="single" w:sz="8" w:space="0" w:color="auto"/>
        <w:bottom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sz w:val="18"/>
      <w:szCs w:val="18"/>
      <w:lang w:val="es-ES" w:eastAsia="es-ES"/>
    </w:rPr>
  </w:style>
  <w:style w:type="paragraph" w:customStyle="1" w:styleId="xl125">
    <w:name w:val="xl125"/>
    <w:basedOn w:val="Normal"/>
    <w:rsid w:val="00DA5FFA"/>
    <w:pPr>
      <w:pBdr>
        <w:bottom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6">
    <w:name w:val="xl126"/>
    <w:basedOn w:val="Normal"/>
    <w:rsid w:val="00DA5FFA"/>
    <w:pPr>
      <w:pBdr>
        <w:top w:val="single" w:sz="8" w:space="0" w:color="auto"/>
        <w:left w:val="single" w:sz="8" w:space="0" w:color="auto"/>
        <w:bottom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7">
    <w:name w:val="xl127"/>
    <w:basedOn w:val="Normal"/>
    <w:rsid w:val="00DA5FFA"/>
    <w:pPr>
      <w:pBdr>
        <w:top w:val="single" w:sz="8" w:space="0" w:color="auto"/>
        <w:bottom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8">
    <w:name w:val="xl128"/>
    <w:basedOn w:val="Normal"/>
    <w:rsid w:val="00DA5FFA"/>
    <w:pPr>
      <w:pBdr>
        <w:top w:val="single" w:sz="8" w:space="0" w:color="auto"/>
        <w:bottom w:val="single" w:sz="8" w:space="0" w:color="auto"/>
        <w:right w:val="single" w:sz="8" w:space="0" w:color="000000"/>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29">
    <w:name w:val="xl129"/>
    <w:basedOn w:val="Normal"/>
    <w:rsid w:val="00DA5FFA"/>
    <w:pPr>
      <w:pBdr>
        <w:top w:val="single" w:sz="8" w:space="0" w:color="auto"/>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30">
    <w:name w:val="xl130"/>
    <w:basedOn w:val="Normal"/>
    <w:rsid w:val="00DA5FFA"/>
    <w:pPr>
      <w:pBdr>
        <w:bottom w:val="single" w:sz="8" w:space="0" w:color="000000"/>
        <w:right w:val="single" w:sz="8" w:space="0" w:color="auto"/>
      </w:pBdr>
      <w:shd w:val="clear" w:color="000000" w:fill="F2F2F2"/>
      <w:spacing w:before="100" w:beforeAutospacing="1" w:after="100" w:afterAutospacing="1" w:line="240" w:lineRule="auto"/>
      <w:jc w:val="center"/>
    </w:pPr>
    <w:rPr>
      <w:rFonts w:ascii="Kelson Sans" w:eastAsia="Times New Roman" w:hAnsi="Kelson Sans" w:cs="Times New Roman"/>
      <w:b/>
      <w:bCs/>
      <w:sz w:val="18"/>
      <w:szCs w:val="18"/>
      <w:lang w:val="es-ES" w:eastAsia="es-ES"/>
    </w:rPr>
  </w:style>
  <w:style w:type="paragraph" w:customStyle="1" w:styleId="xl131">
    <w:name w:val="xl131"/>
    <w:basedOn w:val="Normal"/>
    <w:rsid w:val="00DA5FFA"/>
    <w:pPr>
      <w:pBdr>
        <w:top w:val="single" w:sz="8" w:space="0" w:color="auto"/>
        <w:left w:val="single" w:sz="8" w:space="0" w:color="auto"/>
        <w:right w:val="single" w:sz="8" w:space="0" w:color="auto"/>
      </w:pBdr>
      <w:shd w:val="clear" w:color="000000" w:fill="F2F2F2"/>
      <w:spacing w:before="100" w:beforeAutospacing="1" w:after="100" w:afterAutospacing="1" w:line="240" w:lineRule="auto"/>
      <w:jc w:val="center"/>
    </w:pPr>
    <w:rPr>
      <w:rFonts w:ascii="Arial" w:eastAsia="Times New Roman" w:hAnsi="Arial" w:cs="Arial"/>
      <w:b/>
      <w:bCs/>
      <w:sz w:val="18"/>
      <w:szCs w:val="18"/>
      <w:lang w:val="es-ES" w:eastAsia="es-ES"/>
    </w:rPr>
  </w:style>
  <w:style w:type="paragraph" w:customStyle="1" w:styleId="xl132">
    <w:name w:val="xl132"/>
    <w:basedOn w:val="Normal"/>
    <w:rsid w:val="00DA5FFA"/>
    <w:pPr>
      <w:pBdr>
        <w:left w:val="single" w:sz="8" w:space="0" w:color="auto"/>
        <w:bottom w:val="single" w:sz="8" w:space="0" w:color="000000"/>
        <w:right w:val="single" w:sz="8" w:space="0" w:color="auto"/>
      </w:pBdr>
      <w:shd w:val="clear" w:color="000000" w:fill="F2F2F2"/>
      <w:spacing w:before="100" w:beforeAutospacing="1" w:after="100" w:afterAutospacing="1" w:line="240" w:lineRule="auto"/>
      <w:jc w:val="center"/>
    </w:pPr>
    <w:rPr>
      <w:rFonts w:ascii="Arial" w:eastAsia="Times New Roman" w:hAnsi="Arial" w:cs="Arial"/>
      <w:b/>
      <w:bCs/>
      <w:sz w:val="18"/>
      <w:szCs w:val="18"/>
      <w:lang w:val="es-ES" w:eastAsia="es-ES"/>
    </w:rPr>
  </w:style>
  <w:style w:type="paragraph" w:customStyle="1" w:styleId="msonormal0">
    <w:name w:val="msonormal"/>
    <w:basedOn w:val="Normal"/>
    <w:rsid w:val="00B11814"/>
    <w:pPr>
      <w:spacing w:before="100" w:beforeAutospacing="1" w:after="100" w:afterAutospacing="1" w:line="240" w:lineRule="auto"/>
    </w:pPr>
    <w:rPr>
      <w:rFonts w:ascii="Times New Roman" w:eastAsia="Times New Roman" w:hAnsi="Times New Roman" w:cs="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211826">
      <w:bodyDiv w:val="1"/>
      <w:marLeft w:val="0"/>
      <w:marRight w:val="0"/>
      <w:marTop w:val="0"/>
      <w:marBottom w:val="0"/>
      <w:divBdr>
        <w:top w:val="none" w:sz="0" w:space="0" w:color="auto"/>
        <w:left w:val="none" w:sz="0" w:space="0" w:color="auto"/>
        <w:bottom w:val="none" w:sz="0" w:space="0" w:color="auto"/>
        <w:right w:val="none" w:sz="0" w:space="0" w:color="auto"/>
      </w:divBdr>
    </w:div>
    <w:div w:id="16274892">
      <w:bodyDiv w:val="1"/>
      <w:marLeft w:val="0"/>
      <w:marRight w:val="0"/>
      <w:marTop w:val="0"/>
      <w:marBottom w:val="0"/>
      <w:divBdr>
        <w:top w:val="none" w:sz="0" w:space="0" w:color="auto"/>
        <w:left w:val="none" w:sz="0" w:space="0" w:color="auto"/>
        <w:bottom w:val="none" w:sz="0" w:space="0" w:color="auto"/>
        <w:right w:val="none" w:sz="0" w:space="0" w:color="auto"/>
      </w:divBdr>
    </w:div>
    <w:div w:id="20250910">
      <w:bodyDiv w:val="1"/>
      <w:marLeft w:val="0"/>
      <w:marRight w:val="0"/>
      <w:marTop w:val="0"/>
      <w:marBottom w:val="0"/>
      <w:divBdr>
        <w:top w:val="none" w:sz="0" w:space="0" w:color="auto"/>
        <w:left w:val="none" w:sz="0" w:space="0" w:color="auto"/>
        <w:bottom w:val="none" w:sz="0" w:space="0" w:color="auto"/>
        <w:right w:val="none" w:sz="0" w:space="0" w:color="auto"/>
      </w:divBdr>
    </w:div>
    <w:div w:id="25370312">
      <w:bodyDiv w:val="1"/>
      <w:marLeft w:val="0"/>
      <w:marRight w:val="0"/>
      <w:marTop w:val="0"/>
      <w:marBottom w:val="0"/>
      <w:divBdr>
        <w:top w:val="none" w:sz="0" w:space="0" w:color="auto"/>
        <w:left w:val="none" w:sz="0" w:space="0" w:color="auto"/>
        <w:bottom w:val="none" w:sz="0" w:space="0" w:color="auto"/>
        <w:right w:val="none" w:sz="0" w:space="0" w:color="auto"/>
      </w:divBdr>
    </w:div>
    <w:div w:id="29965548">
      <w:bodyDiv w:val="1"/>
      <w:marLeft w:val="0"/>
      <w:marRight w:val="0"/>
      <w:marTop w:val="0"/>
      <w:marBottom w:val="0"/>
      <w:divBdr>
        <w:top w:val="none" w:sz="0" w:space="0" w:color="auto"/>
        <w:left w:val="none" w:sz="0" w:space="0" w:color="auto"/>
        <w:bottom w:val="none" w:sz="0" w:space="0" w:color="auto"/>
        <w:right w:val="none" w:sz="0" w:space="0" w:color="auto"/>
      </w:divBdr>
    </w:div>
    <w:div w:id="46465028">
      <w:bodyDiv w:val="1"/>
      <w:marLeft w:val="0"/>
      <w:marRight w:val="0"/>
      <w:marTop w:val="0"/>
      <w:marBottom w:val="0"/>
      <w:divBdr>
        <w:top w:val="none" w:sz="0" w:space="0" w:color="auto"/>
        <w:left w:val="none" w:sz="0" w:space="0" w:color="auto"/>
        <w:bottom w:val="none" w:sz="0" w:space="0" w:color="auto"/>
        <w:right w:val="none" w:sz="0" w:space="0" w:color="auto"/>
      </w:divBdr>
    </w:div>
    <w:div w:id="63989548">
      <w:bodyDiv w:val="1"/>
      <w:marLeft w:val="0"/>
      <w:marRight w:val="0"/>
      <w:marTop w:val="0"/>
      <w:marBottom w:val="0"/>
      <w:divBdr>
        <w:top w:val="none" w:sz="0" w:space="0" w:color="auto"/>
        <w:left w:val="none" w:sz="0" w:space="0" w:color="auto"/>
        <w:bottom w:val="none" w:sz="0" w:space="0" w:color="auto"/>
        <w:right w:val="none" w:sz="0" w:space="0" w:color="auto"/>
      </w:divBdr>
    </w:div>
    <w:div w:id="98767467">
      <w:bodyDiv w:val="1"/>
      <w:marLeft w:val="0"/>
      <w:marRight w:val="0"/>
      <w:marTop w:val="0"/>
      <w:marBottom w:val="0"/>
      <w:divBdr>
        <w:top w:val="none" w:sz="0" w:space="0" w:color="auto"/>
        <w:left w:val="none" w:sz="0" w:space="0" w:color="auto"/>
        <w:bottom w:val="none" w:sz="0" w:space="0" w:color="auto"/>
        <w:right w:val="none" w:sz="0" w:space="0" w:color="auto"/>
      </w:divBdr>
    </w:div>
    <w:div w:id="132675868">
      <w:bodyDiv w:val="1"/>
      <w:marLeft w:val="0"/>
      <w:marRight w:val="0"/>
      <w:marTop w:val="0"/>
      <w:marBottom w:val="0"/>
      <w:divBdr>
        <w:top w:val="none" w:sz="0" w:space="0" w:color="auto"/>
        <w:left w:val="none" w:sz="0" w:space="0" w:color="auto"/>
        <w:bottom w:val="none" w:sz="0" w:space="0" w:color="auto"/>
        <w:right w:val="none" w:sz="0" w:space="0" w:color="auto"/>
      </w:divBdr>
    </w:div>
    <w:div w:id="162206168">
      <w:bodyDiv w:val="1"/>
      <w:marLeft w:val="0"/>
      <w:marRight w:val="0"/>
      <w:marTop w:val="0"/>
      <w:marBottom w:val="0"/>
      <w:divBdr>
        <w:top w:val="none" w:sz="0" w:space="0" w:color="auto"/>
        <w:left w:val="none" w:sz="0" w:space="0" w:color="auto"/>
        <w:bottom w:val="none" w:sz="0" w:space="0" w:color="auto"/>
        <w:right w:val="none" w:sz="0" w:space="0" w:color="auto"/>
      </w:divBdr>
    </w:div>
    <w:div w:id="179391726">
      <w:bodyDiv w:val="1"/>
      <w:marLeft w:val="0"/>
      <w:marRight w:val="0"/>
      <w:marTop w:val="0"/>
      <w:marBottom w:val="0"/>
      <w:divBdr>
        <w:top w:val="none" w:sz="0" w:space="0" w:color="auto"/>
        <w:left w:val="none" w:sz="0" w:space="0" w:color="auto"/>
        <w:bottom w:val="none" w:sz="0" w:space="0" w:color="auto"/>
        <w:right w:val="none" w:sz="0" w:space="0" w:color="auto"/>
      </w:divBdr>
    </w:div>
    <w:div w:id="180701281">
      <w:bodyDiv w:val="1"/>
      <w:marLeft w:val="0"/>
      <w:marRight w:val="0"/>
      <w:marTop w:val="0"/>
      <w:marBottom w:val="0"/>
      <w:divBdr>
        <w:top w:val="none" w:sz="0" w:space="0" w:color="auto"/>
        <w:left w:val="none" w:sz="0" w:space="0" w:color="auto"/>
        <w:bottom w:val="none" w:sz="0" w:space="0" w:color="auto"/>
        <w:right w:val="none" w:sz="0" w:space="0" w:color="auto"/>
      </w:divBdr>
    </w:div>
    <w:div w:id="195042437">
      <w:bodyDiv w:val="1"/>
      <w:marLeft w:val="0"/>
      <w:marRight w:val="0"/>
      <w:marTop w:val="0"/>
      <w:marBottom w:val="0"/>
      <w:divBdr>
        <w:top w:val="none" w:sz="0" w:space="0" w:color="auto"/>
        <w:left w:val="none" w:sz="0" w:space="0" w:color="auto"/>
        <w:bottom w:val="none" w:sz="0" w:space="0" w:color="auto"/>
        <w:right w:val="none" w:sz="0" w:space="0" w:color="auto"/>
      </w:divBdr>
    </w:div>
    <w:div w:id="206186212">
      <w:bodyDiv w:val="1"/>
      <w:marLeft w:val="0"/>
      <w:marRight w:val="0"/>
      <w:marTop w:val="0"/>
      <w:marBottom w:val="0"/>
      <w:divBdr>
        <w:top w:val="none" w:sz="0" w:space="0" w:color="auto"/>
        <w:left w:val="none" w:sz="0" w:space="0" w:color="auto"/>
        <w:bottom w:val="none" w:sz="0" w:space="0" w:color="auto"/>
        <w:right w:val="none" w:sz="0" w:space="0" w:color="auto"/>
      </w:divBdr>
    </w:div>
    <w:div w:id="209271365">
      <w:bodyDiv w:val="1"/>
      <w:marLeft w:val="0"/>
      <w:marRight w:val="0"/>
      <w:marTop w:val="0"/>
      <w:marBottom w:val="0"/>
      <w:divBdr>
        <w:top w:val="none" w:sz="0" w:space="0" w:color="auto"/>
        <w:left w:val="none" w:sz="0" w:space="0" w:color="auto"/>
        <w:bottom w:val="none" w:sz="0" w:space="0" w:color="auto"/>
        <w:right w:val="none" w:sz="0" w:space="0" w:color="auto"/>
      </w:divBdr>
    </w:div>
    <w:div w:id="232934161">
      <w:bodyDiv w:val="1"/>
      <w:marLeft w:val="0"/>
      <w:marRight w:val="0"/>
      <w:marTop w:val="0"/>
      <w:marBottom w:val="0"/>
      <w:divBdr>
        <w:top w:val="none" w:sz="0" w:space="0" w:color="auto"/>
        <w:left w:val="none" w:sz="0" w:space="0" w:color="auto"/>
        <w:bottom w:val="none" w:sz="0" w:space="0" w:color="auto"/>
        <w:right w:val="none" w:sz="0" w:space="0" w:color="auto"/>
      </w:divBdr>
    </w:div>
    <w:div w:id="243075041">
      <w:bodyDiv w:val="1"/>
      <w:marLeft w:val="0"/>
      <w:marRight w:val="0"/>
      <w:marTop w:val="0"/>
      <w:marBottom w:val="0"/>
      <w:divBdr>
        <w:top w:val="none" w:sz="0" w:space="0" w:color="auto"/>
        <w:left w:val="none" w:sz="0" w:space="0" w:color="auto"/>
        <w:bottom w:val="none" w:sz="0" w:space="0" w:color="auto"/>
        <w:right w:val="none" w:sz="0" w:space="0" w:color="auto"/>
      </w:divBdr>
    </w:div>
    <w:div w:id="261105525">
      <w:bodyDiv w:val="1"/>
      <w:marLeft w:val="0"/>
      <w:marRight w:val="0"/>
      <w:marTop w:val="0"/>
      <w:marBottom w:val="0"/>
      <w:divBdr>
        <w:top w:val="none" w:sz="0" w:space="0" w:color="auto"/>
        <w:left w:val="none" w:sz="0" w:space="0" w:color="auto"/>
        <w:bottom w:val="none" w:sz="0" w:space="0" w:color="auto"/>
        <w:right w:val="none" w:sz="0" w:space="0" w:color="auto"/>
      </w:divBdr>
    </w:div>
    <w:div w:id="273100933">
      <w:bodyDiv w:val="1"/>
      <w:marLeft w:val="0"/>
      <w:marRight w:val="0"/>
      <w:marTop w:val="0"/>
      <w:marBottom w:val="0"/>
      <w:divBdr>
        <w:top w:val="none" w:sz="0" w:space="0" w:color="auto"/>
        <w:left w:val="none" w:sz="0" w:space="0" w:color="auto"/>
        <w:bottom w:val="none" w:sz="0" w:space="0" w:color="auto"/>
        <w:right w:val="none" w:sz="0" w:space="0" w:color="auto"/>
      </w:divBdr>
    </w:div>
    <w:div w:id="303463257">
      <w:bodyDiv w:val="1"/>
      <w:marLeft w:val="0"/>
      <w:marRight w:val="0"/>
      <w:marTop w:val="0"/>
      <w:marBottom w:val="0"/>
      <w:divBdr>
        <w:top w:val="none" w:sz="0" w:space="0" w:color="auto"/>
        <w:left w:val="none" w:sz="0" w:space="0" w:color="auto"/>
        <w:bottom w:val="none" w:sz="0" w:space="0" w:color="auto"/>
        <w:right w:val="none" w:sz="0" w:space="0" w:color="auto"/>
      </w:divBdr>
    </w:div>
    <w:div w:id="327440458">
      <w:bodyDiv w:val="1"/>
      <w:marLeft w:val="0"/>
      <w:marRight w:val="0"/>
      <w:marTop w:val="0"/>
      <w:marBottom w:val="0"/>
      <w:divBdr>
        <w:top w:val="none" w:sz="0" w:space="0" w:color="auto"/>
        <w:left w:val="none" w:sz="0" w:space="0" w:color="auto"/>
        <w:bottom w:val="none" w:sz="0" w:space="0" w:color="auto"/>
        <w:right w:val="none" w:sz="0" w:space="0" w:color="auto"/>
      </w:divBdr>
    </w:div>
    <w:div w:id="335966395">
      <w:bodyDiv w:val="1"/>
      <w:marLeft w:val="0"/>
      <w:marRight w:val="0"/>
      <w:marTop w:val="0"/>
      <w:marBottom w:val="0"/>
      <w:divBdr>
        <w:top w:val="none" w:sz="0" w:space="0" w:color="auto"/>
        <w:left w:val="none" w:sz="0" w:space="0" w:color="auto"/>
        <w:bottom w:val="none" w:sz="0" w:space="0" w:color="auto"/>
        <w:right w:val="none" w:sz="0" w:space="0" w:color="auto"/>
      </w:divBdr>
    </w:div>
    <w:div w:id="356471425">
      <w:bodyDiv w:val="1"/>
      <w:marLeft w:val="0"/>
      <w:marRight w:val="0"/>
      <w:marTop w:val="0"/>
      <w:marBottom w:val="0"/>
      <w:divBdr>
        <w:top w:val="none" w:sz="0" w:space="0" w:color="auto"/>
        <w:left w:val="none" w:sz="0" w:space="0" w:color="auto"/>
        <w:bottom w:val="none" w:sz="0" w:space="0" w:color="auto"/>
        <w:right w:val="none" w:sz="0" w:space="0" w:color="auto"/>
      </w:divBdr>
    </w:div>
    <w:div w:id="376009691">
      <w:bodyDiv w:val="1"/>
      <w:marLeft w:val="0"/>
      <w:marRight w:val="0"/>
      <w:marTop w:val="0"/>
      <w:marBottom w:val="0"/>
      <w:divBdr>
        <w:top w:val="none" w:sz="0" w:space="0" w:color="auto"/>
        <w:left w:val="none" w:sz="0" w:space="0" w:color="auto"/>
        <w:bottom w:val="none" w:sz="0" w:space="0" w:color="auto"/>
        <w:right w:val="none" w:sz="0" w:space="0" w:color="auto"/>
      </w:divBdr>
    </w:div>
    <w:div w:id="391392703">
      <w:bodyDiv w:val="1"/>
      <w:marLeft w:val="0"/>
      <w:marRight w:val="0"/>
      <w:marTop w:val="0"/>
      <w:marBottom w:val="0"/>
      <w:divBdr>
        <w:top w:val="none" w:sz="0" w:space="0" w:color="auto"/>
        <w:left w:val="none" w:sz="0" w:space="0" w:color="auto"/>
        <w:bottom w:val="none" w:sz="0" w:space="0" w:color="auto"/>
        <w:right w:val="none" w:sz="0" w:space="0" w:color="auto"/>
      </w:divBdr>
    </w:div>
    <w:div w:id="408502908">
      <w:bodyDiv w:val="1"/>
      <w:marLeft w:val="0"/>
      <w:marRight w:val="0"/>
      <w:marTop w:val="0"/>
      <w:marBottom w:val="0"/>
      <w:divBdr>
        <w:top w:val="none" w:sz="0" w:space="0" w:color="auto"/>
        <w:left w:val="none" w:sz="0" w:space="0" w:color="auto"/>
        <w:bottom w:val="none" w:sz="0" w:space="0" w:color="auto"/>
        <w:right w:val="none" w:sz="0" w:space="0" w:color="auto"/>
      </w:divBdr>
    </w:div>
    <w:div w:id="418213965">
      <w:bodyDiv w:val="1"/>
      <w:marLeft w:val="0"/>
      <w:marRight w:val="0"/>
      <w:marTop w:val="0"/>
      <w:marBottom w:val="0"/>
      <w:divBdr>
        <w:top w:val="none" w:sz="0" w:space="0" w:color="auto"/>
        <w:left w:val="none" w:sz="0" w:space="0" w:color="auto"/>
        <w:bottom w:val="none" w:sz="0" w:space="0" w:color="auto"/>
        <w:right w:val="none" w:sz="0" w:space="0" w:color="auto"/>
      </w:divBdr>
    </w:div>
    <w:div w:id="419103994">
      <w:bodyDiv w:val="1"/>
      <w:marLeft w:val="0"/>
      <w:marRight w:val="0"/>
      <w:marTop w:val="0"/>
      <w:marBottom w:val="0"/>
      <w:divBdr>
        <w:top w:val="none" w:sz="0" w:space="0" w:color="auto"/>
        <w:left w:val="none" w:sz="0" w:space="0" w:color="auto"/>
        <w:bottom w:val="none" w:sz="0" w:space="0" w:color="auto"/>
        <w:right w:val="none" w:sz="0" w:space="0" w:color="auto"/>
      </w:divBdr>
    </w:div>
    <w:div w:id="435171920">
      <w:bodyDiv w:val="1"/>
      <w:marLeft w:val="0"/>
      <w:marRight w:val="0"/>
      <w:marTop w:val="0"/>
      <w:marBottom w:val="0"/>
      <w:divBdr>
        <w:top w:val="none" w:sz="0" w:space="0" w:color="auto"/>
        <w:left w:val="none" w:sz="0" w:space="0" w:color="auto"/>
        <w:bottom w:val="none" w:sz="0" w:space="0" w:color="auto"/>
        <w:right w:val="none" w:sz="0" w:space="0" w:color="auto"/>
      </w:divBdr>
    </w:div>
    <w:div w:id="436605540">
      <w:bodyDiv w:val="1"/>
      <w:marLeft w:val="0"/>
      <w:marRight w:val="0"/>
      <w:marTop w:val="0"/>
      <w:marBottom w:val="0"/>
      <w:divBdr>
        <w:top w:val="none" w:sz="0" w:space="0" w:color="auto"/>
        <w:left w:val="none" w:sz="0" w:space="0" w:color="auto"/>
        <w:bottom w:val="none" w:sz="0" w:space="0" w:color="auto"/>
        <w:right w:val="none" w:sz="0" w:space="0" w:color="auto"/>
      </w:divBdr>
    </w:div>
    <w:div w:id="438913369">
      <w:bodyDiv w:val="1"/>
      <w:marLeft w:val="0"/>
      <w:marRight w:val="0"/>
      <w:marTop w:val="0"/>
      <w:marBottom w:val="0"/>
      <w:divBdr>
        <w:top w:val="none" w:sz="0" w:space="0" w:color="auto"/>
        <w:left w:val="none" w:sz="0" w:space="0" w:color="auto"/>
        <w:bottom w:val="none" w:sz="0" w:space="0" w:color="auto"/>
        <w:right w:val="none" w:sz="0" w:space="0" w:color="auto"/>
      </w:divBdr>
    </w:div>
    <w:div w:id="447815767">
      <w:bodyDiv w:val="1"/>
      <w:marLeft w:val="0"/>
      <w:marRight w:val="0"/>
      <w:marTop w:val="0"/>
      <w:marBottom w:val="0"/>
      <w:divBdr>
        <w:top w:val="none" w:sz="0" w:space="0" w:color="auto"/>
        <w:left w:val="none" w:sz="0" w:space="0" w:color="auto"/>
        <w:bottom w:val="none" w:sz="0" w:space="0" w:color="auto"/>
        <w:right w:val="none" w:sz="0" w:space="0" w:color="auto"/>
      </w:divBdr>
    </w:div>
    <w:div w:id="457257820">
      <w:bodyDiv w:val="1"/>
      <w:marLeft w:val="0"/>
      <w:marRight w:val="0"/>
      <w:marTop w:val="0"/>
      <w:marBottom w:val="0"/>
      <w:divBdr>
        <w:top w:val="none" w:sz="0" w:space="0" w:color="auto"/>
        <w:left w:val="none" w:sz="0" w:space="0" w:color="auto"/>
        <w:bottom w:val="none" w:sz="0" w:space="0" w:color="auto"/>
        <w:right w:val="none" w:sz="0" w:space="0" w:color="auto"/>
      </w:divBdr>
    </w:div>
    <w:div w:id="465977132">
      <w:bodyDiv w:val="1"/>
      <w:marLeft w:val="0"/>
      <w:marRight w:val="0"/>
      <w:marTop w:val="0"/>
      <w:marBottom w:val="0"/>
      <w:divBdr>
        <w:top w:val="none" w:sz="0" w:space="0" w:color="auto"/>
        <w:left w:val="none" w:sz="0" w:space="0" w:color="auto"/>
        <w:bottom w:val="none" w:sz="0" w:space="0" w:color="auto"/>
        <w:right w:val="none" w:sz="0" w:space="0" w:color="auto"/>
      </w:divBdr>
    </w:div>
    <w:div w:id="467088749">
      <w:bodyDiv w:val="1"/>
      <w:marLeft w:val="0"/>
      <w:marRight w:val="0"/>
      <w:marTop w:val="0"/>
      <w:marBottom w:val="0"/>
      <w:divBdr>
        <w:top w:val="none" w:sz="0" w:space="0" w:color="auto"/>
        <w:left w:val="none" w:sz="0" w:space="0" w:color="auto"/>
        <w:bottom w:val="none" w:sz="0" w:space="0" w:color="auto"/>
        <w:right w:val="none" w:sz="0" w:space="0" w:color="auto"/>
      </w:divBdr>
    </w:div>
    <w:div w:id="507452062">
      <w:bodyDiv w:val="1"/>
      <w:marLeft w:val="0"/>
      <w:marRight w:val="0"/>
      <w:marTop w:val="0"/>
      <w:marBottom w:val="0"/>
      <w:divBdr>
        <w:top w:val="none" w:sz="0" w:space="0" w:color="auto"/>
        <w:left w:val="none" w:sz="0" w:space="0" w:color="auto"/>
        <w:bottom w:val="none" w:sz="0" w:space="0" w:color="auto"/>
        <w:right w:val="none" w:sz="0" w:space="0" w:color="auto"/>
      </w:divBdr>
    </w:div>
    <w:div w:id="546449139">
      <w:bodyDiv w:val="1"/>
      <w:marLeft w:val="0"/>
      <w:marRight w:val="0"/>
      <w:marTop w:val="0"/>
      <w:marBottom w:val="0"/>
      <w:divBdr>
        <w:top w:val="none" w:sz="0" w:space="0" w:color="auto"/>
        <w:left w:val="none" w:sz="0" w:space="0" w:color="auto"/>
        <w:bottom w:val="none" w:sz="0" w:space="0" w:color="auto"/>
        <w:right w:val="none" w:sz="0" w:space="0" w:color="auto"/>
      </w:divBdr>
    </w:div>
    <w:div w:id="551623254">
      <w:bodyDiv w:val="1"/>
      <w:marLeft w:val="0"/>
      <w:marRight w:val="0"/>
      <w:marTop w:val="0"/>
      <w:marBottom w:val="0"/>
      <w:divBdr>
        <w:top w:val="none" w:sz="0" w:space="0" w:color="auto"/>
        <w:left w:val="none" w:sz="0" w:space="0" w:color="auto"/>
        <w:bottom w:val="none" w:sz="0" w:space="0" w:color="auto"/>
        <w:right w:val="none" w:sz="0" w:space="0" w:color="auto"/>
      </w:divBdr>
    </w:div>
    <w:div w:id="558127421">
      <w:bodyDiv w:val="1"/>
      <w:marLeft w:val="0"/>
      <w:marRight w:val="0"/>
      <w:marTop w:val="0"/>
      <w:marBottom w:val="0"/>
      <w:divBdr>
        <w:top w:val="none" w:sz="0" w:space="0" w:color="auto"/>
        <w:left w:val="none" w:sz="0" w:space="0" w:color="auto"/>
        <w:bottom w:val="none" w:sz="0" w:space="0" w:color="auto"/>
        <w:right w:val="none" w:sz="0" w:space="0" w:color="auto"/>
      </w:divBdr>
    </w:div>
    <w:div w:id="570191984">
      <w:bodyDiv w:val="1"/>
      <w:marLeft w:val="0"/>
      <w:marRight w:val="0"/>
      <w:marTop w:val="0"/>
      <w:marBottom w:val="0"/>
      <w:divBdr>
        <w:top w:val="none" w:sz="0" w:space="0" w:color="auto"/>
        <w:left w:val="none" w:sz="0" w:space="0" w:color="auto"/>
        <w:bottom w:val="none" w:sz="0" w:space="0" w:color="auto"/>
        <w:right w:val="none" w:sz="0" w:space="0" w:color="auto"/>
      </w:divBdr>
    </w:div>
    <w:div w:id="615142408">
      <w:bodyDiv w:val="1"/>
      <w:marLeft w:val="0"/>
      <w:marRight w:val="0"/>
      <w:marTop w:val="0"/>
      <w:marBottom w:val="0"/>
      <w:divBdr>
        <w:top w:val="none" w:sz="0" w:space="0" w:color="auto"/>
        <w:left w:val="none" w:sz="0" w:space="0" w:color="auto"/>
        <w:bottom w:val="none" w:sz="0" w:space="0" w:color="auto"/>
        <w:right w:val="none" w:sz="0" w:space="0" w:color="auto"/>
      </w:divBdr>
    </w:div>
    <w:div w:id="626009292">
      <w:bodyDiv w:val="1"/>
      <w:marLeft w:val="0"/>
      <w:marRight w:val="0"/>
      <w:marTop w:val="0"/>
      <w:marBottom w:val="0"/>
      <w:divBdr>
        <w:top w:val="none" w:sz="0" w:space="0" w:color="auto"/>
        <w:left w:val="none" w:sz="0" w:space="0" w:color="auto"/>
        <w:bottom w:val="none" w:sz="0" w:space="0" w:color="auto"/>
        <w:right w:val="none" w:sz="0" w:space="0" w:color="auto"/>
      </w:divBdr>
    </w:div>
    <w:div w:id="631979478">
      <w:bodyDiv w:val="1"/>
      <w:marLeft w:val="0"/>
      <w:marRight w:val="0"/>
      <w:marTop w:val="0"/>
      <w:marBottom w:val="0"/>
      <w:divBdr>
        <w:top w:val="none" w:sz="0" w:space="0" w:color="auto"/>
        <w:left w:val="none" w:sz="0" w:space="0" w:color="auto"/>
        <w:bottom w:val="none" w:sz="0" w:space="0" w:color="auto"/>
        <w:right w:val="none" w:sz="0" w:space="0" w:color="auto"/>
      </w:divBdr>
    </w:div>
    <w:div w:id="656306613">
      <w:bodyDiv w:val="1"/>
      <w:marLeft w:val="0"/>
      <w:marRight w:val="0"/>
      <w:marTop w:val="0"/>
      <w:marBottom w:val="0"/>
      <w:divBdr>
        <w:top w:val="none" w:sz="0" w:space="0" w:color="auto"/>
        <w:left w:val="none" w:sz="0" w:space="0" w:color="auto"/>
        <w:bottom w:val="none" w:sz="0" w:space="0" w:color="auto"/>
        <w:right w:val="none" w:sz="0" w:space="0" w:color="auto"/>
      </w:divBdr>
    </w:div>
    <w:div w:id="674377916">
      <w:bodyDiv w:val="1"/>
      <w:marLeft w:val="0"/>
      <w:marRight w:val="0"/>
      <w:marTop w:val="0"/>
      <w:marBottom w:val="0"/>
      <w:divBdr>
        <w:top w:val="none" w:sz="0" w:space="0" w:color="auto"/>
        <w:left w:val="none" w:sz="0" w:space="0" w:color="auto"/>
        <w:bottom w:val="none" w:sz="0" w:space="0" w:color="auto"/>
        <w:right w:val="none" w:sz="0" w:space="0" w:color="auto"/>
      </w:divBdr>
    </w:div>
    <w:div w:id="677779372">
      <w:bodyDiv w:val="1"/>
      <w:marLeft w:val="0"/>
      <w:marRight w:val="0"/>
      <w:marTop w:val="0"/>
      <w:marBottom w:val="0"/>
      <w:divBdr>
        <w:top w:val="none" w:sz="0" w:space="0" w:color="auto"/>
        <w:left w:val="none" w:sz="0" w:space="0" w:color="auto"/>
        <w:bottom w:val="none" w:sz="0" w:space="0" w:color="auto"/>
        <w:right w:val="none" w:sz="0" w:space="0" w:color="auto"/>
      </w:divBdr>
    </w:div>
    <w:div w:id="690227102">
      <w:bodyDiv w:val="1"/>
      <w:marLeft w:val="0"/>
      <w:marRight w:val="0"/>
      <w:marTop w:val="0"/>
      <w:marBottom w:val="0"/>
      <w:divBdr>
        <w:top w:val="none" w:sz="0" w:space="0" w:color="auto"/>
        <w:left w:val="none" w:sz="0" w:space="0" w:color="auto"/>
        <w:bottom w:val="none" w:sz="0" w:space="0" w:color="auto"/>
        <w:right w:val="none" w:sz="0" w:space="0" w:color="auto"/>
      </w:divBdr>
    </w:div>
    <w:div w:id="690302186">
      <w:bodyDiv w:val="1"/>
      <w:marLeft w:val="0"/>
      <w:marRight w:val="0"/>
      <w:marTop w:val="0"/>
      <w:marBottom w:val="0"/>
      <w:divBdr>
        <w:top w:val="none" w:sz="0" w:space="0" w:color="auto"/>
        <w:left w:val="none" w:sz="0" w:space="0" w:color="auto"/>
        <w:bottom w:val="none" w:sz="0" w:space="0" w:color="auto"/>
        <w:right w:val="none" w:sz="0" w:space="0" w:color="auto"/>
      </w:divBdr>
    </w:div>
    <w:div w:id="699160648">
      <w:bodyDiv w:val="1"/>
      <w:marLeft w:val="0"/>
      <w:marRight w:val="0"/>
      <w:marTop w:val="0"/>
      <w:marBottom w:val="0"/>
      <w:divBdr>
        <w:top w:val="none" w:sz="0" w:space="0" w:color="auto"/>
        <w:left w:val="none" w:sz="0" w:space="0" w:color="auto"/>
        <w:bottom w:val="none" w:sz="0" w:space="0" w:color="auto"/>
        <w:right w:val="none" w:sz="0" w:space="0" w:color="auto"/>
      </w:divBdr>
    </w:div>
    <w:div w:id="702050512">
      <w:bodyDiv w:val="1"/>
      <w:marLeft w:val="0"/>
      <w:marRight w:val="0"/>
      <w:marTop w:val="0"/>
      <w:marBottom w:val="0"/>
      <w:divBdr>
        <w:top w:val="none" w:sz="0" w:space="0" w:color="auto"/>
        <w:left w:val="none" w:sz="0" w:space="0" w:color="auto"/>
        <w:bottom w:val="none" w:sz="0" w:space="0" w:color="auto"/>
        <w:right w:val="none" w:sz="0" w:space="0" w:color="auto"/>
      </w:divBdr>
    </w:div>
    <w:div w:id="716778493">
      <w:bodyDiv w:val="1"/>
      <w:marLeft w:val="0"/>
      <w:marRight w:val="0"/>
      <w:marTop w:val="0"/>
      <w:marBottom w:val="0"/>
      <w:divBdr>
        <w:top w:val="none" w:sz="0" w:space="0" w:color="auto"/>
        <w:left w:val="none" w:sz="0" w:space="0" w:color="auto"/>
        <w:bottom w:val="none" w:sz="0" w:space="0" w:color="auto"/>
        <w:right w:val="none" w:sz="0" w:space="0" w:color="auto"/>
      </w:divBdr>
    </w:div>
    <w:div w:id="723023588">
      <w:bodyDiv w:val="1"/>
      <w:marLeft w:val="0"/>
      <w:marRight w:val="0"/>
      <w:marTop w:val="0"/>
      <w:marBottom w:val="0"/>
      <w:divBdr>
        <w:top w:val="none" w:sz="0" w:space="0" w:color="auto"/>
        <w:left w:val="none" w:sz="0" w:space="0" w:color="auto"/>
        <w:bottom w:val="none" w:sz="0" w:space="0" w:color="auto"/>
        <w:right w:val="none" w:sz="0" w:space="0" w:color="auto"/>
      </w:divBdr>
    </w:div>
    <w:div w:id="736166492">
      <w:bodyDiv w:val="1"/>
      <w:marLeft w:val="0"/>
      <w:marRight w:val="0"/>
      <w:marTop w:val="0"/>
      <w:marBottom w:val="0"/>
      <w:divBdr>
        <w:top w:val="none" w:sz="0" w:space="0" w:color="auto"/>
        <w:left w:val="none" w:sz="0" w:space="0" w:color="auto"/>
        <w:bottom w:val="none" w:sz="0" w:space="0" w:color="auto"/>
        <w:right w:val="none" w:sz="0" w:space="0" w:color="auto"/>
      </w:divBdr>
    </w:div>
    <w:div w:id="747339248">
      <w:bodyDiv w:val="1"/>
      <w:marLeft w:val="0"/>
      <w:marRight w:val="0"/>
      <w:marTop w:val="0"/>
      <w:marBottom w:val="0"/>
      <w:divBdr>
        <w:top w:val="none" w:sz="0" w:space="0" w:color="auto"/>
        <w:left w:val="none" w:sz="0" w:space="0" w:color="auto"/>
        <w:bottom w:val="none" w:sz="0" w:space="0" w:color="auto"/>
        <w:right w:val="none" w:sz="0" w:space="0" w:color="auto"/>
      </w:divBdr>
    </w:div>
    <w:div w:id="760611129">
      <w:bodyDiv w:val="1"/>
      <w:marLeft w:val="0"/>
      <w:marRight w:val="0"/>
      <w:marTop w:val="0"/>
      <w:marBottom w:val="0"/>
      <w:divBdr>
        <w:top w:val="none" w:sz="0" w:space="0" w:color="auto"/>
        <w:left w:val="none" w:sz="0" w:space="0" w:color="auto"/>
        <w:bottom w:val="none" w:sz="0" w:space="0" w:color="auto"/>
        <w:right w:val="none" w:sz="0" w:space="0" w:color="auto"/>
      </w:divBdr>
    </w:div>
    <w:div w:id="778840431">
      <w:bodyDiv w:val="1"/>
      <w:marLeft w:val="0"/>
      <w:marRight w:val="0"/>
      <w:marTop w:val="0"/>
      <w:marBottom w:val="0"/>
      <w:divBdr>
        <w:top w:val="none" w:sz="0" w:space="0" w:color="auto"/>
        <w:left w:val="none" w:sz="0" w:space="0" w:color="auto"/>
        <w:bottom w:val="none" w:sz="0" w:space="0" w:color="auto"/>
        <w:right w:val="none" w:sz="0" w:space="0" w:color="auto"/>
      </w:divBdr>
    </w:div>
    <w:div w:id="780761025">
      <w:bodyDiv w:val="1"/>
      <w:marLeft w:val="0"/>
      <w:marRight w:val="0"/>
      <w:marTop w:val="0"/>
      <w:marBottom w:val="0"/>
      <w:divBdr>
        <w:top w:val="none" w:sz="0" w:space="0" w:color="auto"/>
        <w:left w:val="none" w:sz="0" w:space="0" w:color="auto"/>
        <w:bottom w:val="none" w:sz="0" w:space="0" w:color="auto"/>
        <w:right w:val="none" w:sz="0" w:space="0" w:color="auto"/>
      </w:divBdr>
    </w:div>
    <w:div w:id="791288480">
      <w:bodyDiv w:val="1"/>
      <w:marLeft w:val="0"/>
      <w:marRight w:val="0"/>
      <w:marTop w:val="0"/>
      <w:marBottom w:val="0"/>
      <w:divBdr>
        <w:top w:val="none" w:sz="0" w:space="0" w:color="auto"/>
        <w:left w:val="none" w:sz="0" w:space="0" w:color="auto"/>
        <w:bottom w:val="none" w:sz="0" w:space="0" w:color="auto"/>
        <w:right w:val="none" w:sz="0" w:space="0" w:color="auto"/>
      </w:divBdr>
    </w:div>
    <w:div w:id="825778183">
      <w:bodyDiv w:val="1"/>
      <w:marLeft w:val="0"/>
      <w:marRight w:val="0"/>
      <w:marTop w:val="0"/>
      <w:marBottom w:val="0"/>
      <w:divBdr>
        <w:top w:val="none" w:sz="0" w:space="0" w:color="auto"/>
        <w:left w:val="none" w:sz="0" w:space="0" w:color="auto"/>
        <w:bottom w:val="none" w:sz="0" w:space="0" w:color="auto"/>
        <w:right w:val="none" w:sz="0" w:space="0" w:color="auto"/>
      </w:divBdr>
    </w:div>
    <w:div w:id="876624083">
      <w:bodyDiv w:val="1"/>
      <w:marLeft w:val="0"/>
      <w:marRight w:val="0"/>
      <w:marTop w:val="0"/>
      <w:marBottom w:val="0"/>
      <w:divBdr>
        <w:top w:val="none" w:sz="0" w:space="0" w:color="auto"/>
        <w:left w:val="none" w:sz="0" w:space="0" w:color="auto"/>
        <w:bottom w:val="none" w:sz="0" w:space="0" w:color="auto"/>
        <w:right w:val="none" w:sz="0" w:space="0" w:color="auto"/>
      </w:divBdr>
    </w:div>
    <w:div w:id="918294271">
      <w:bodyDiv w:val="1"/>
      <w:marLeft w:val="0"/>
      <w:marRight w:val="0"/>
      <w:marTop w:val="0"/>
      <w:marBottom w:val="0"/>
      <w:divBdr>
        <w:top w:val="none" w:sz="0" w:space="0" w:color="auto"/>
        <w:left w:val="none" w:sz="0" w:space="0" w:color="auto"/>
        <w:bottom w:val="none" w:sz="0" w:space="0" w:color="auto"/>
        <w:right w:val="none" w:sz="0" w:space="0" w:color="auto"/>
      </w:divBdr>
    </w:div>
    <w:div w:id="922489606">
      <w:bodyDiv w:val="1"/>
      <w:marLeft w:val="0"/>
      <w:marRight w:val="0"/>
      <w:marTop w:val="0"/>
      <w:marBottom w:val="0"/>
      <w:divBdr>
        <w:top w:val="none" w:sz="0" w:space="0" w:color="auto"/>
        <w:left w:val="none" w:sz="0" w:space="0" w:color="auto"/>
        <w:bottom w:val="none" w:sz="0" w:space="0" w:color="auto"/>
        <w:right w:val="none" w:sz="0" w:space="0" w:color="auto"/>
      </w:divBdr>
    </w:div>
    <w:div w:id="925572170">
      <w:bodyDiv w:val="1"/>
      <w:marLeft w:val="0"/>
      <w:marRight w:val="0"/>
      <w:marTop w:val="0"/>
      <w:marBottom w:val="0"/>
      <w:divBdr>
        <w:top w:val="none" w:sz="0" w:space="0" w:color="auto"/>
        <w:left w:val="none" w:sz="0" w:space="0" w:color="auto"/>
        <w:bottom w:val="none" w:sz="0" w:space="0" w:color="auto"/>
        <w:right w:val="none" w:sz="0" w:space="0" w:color="auto"/>
      </w:divBdr>
    </w:div>
    <w:div w:id="927546177">
      <w:bodyDiv w:val="1"/>
      <w:marLeft w:val="0"/>
      <w:marRight w:val="0"/>
      <w:marTop w:val="0"/>
      <w:marBottom w:val="0"/>
      <w:divBdr>
        <w:top w:val="none" w:sz="0" w:space="0" w:color="auto"/>
        <w:left w:val="none" w:sz="0" w:space="0" w:color="auto"/>
        <w:bottom w:val="none" w:sz="0" w:space="0" w:color="auto"/>
        <w:right w:val="none" w:sz="0" w:space="0" w:color="auto"/>
      </w:divBdr>
    </w:div>
    <w:div w:id="948001685">
      <w:bodyDiv w:val="1"/>
      <w:marLeft w:val="0"/>
      <w:marRight w:val="0"/>
      <w:marTop w:val="0"/>
      <w:marBottom w:val="0"/>
      <w:divBdr>
        <w:top w:val="none" w:sz="0" w:space="0" w:color="auto"/>
        <w:left w:val="none" w:sz="0" w:space="0" w:color="auto"/>
        <w:bottom w:val="none" w:sz="0" w:space="0" w:color="auto"/>
        <w:right w:val="none" w:sz="0" w:space="0" w:color="auto"/>
      </w:divBdr>
    </w:div>
    <w:div w:id="965698047">
      <w:bodyDiv w:val="1"/>
      <w:marLeft w:val="0"/>
      <w:marRight w:val="0"/>
      <w:marTop w:val="0"/>
      <w:marBottom w:val="0"/>
      <w:divBdr>
        <w:top w:val="none" w:sz="0" w:space="0" w:color="auto"/>
        <w:left w:val="none" w:sz="0" w:space="0" w:color="auto"/>
        <w:bottom w:val="none" w:sz="0" w:space="0" w:color="auto"/>
        <w:right w:val="none" w:sz="0" w:space="0" w:color="auto"/>
      </w:divBdr>
    </w:div>
    <w:div w:id="972908276">
      <w:bodyDiv w:val="1"/>
      <w:marLeft w:val="0"/>
      <w:marRight w:val="0"/>
      <w:marTop w:val="0"/>
      <w:marBottom w:val="0"/>
      <w:divBdr>
        <w:top w:val="none" w:sz="0" w:space="0" w:color="auto"/>
        <w:left w:val="none" w:sz="0" w:space="0" w:color="auto"/>
        <w:bottom w:val="none" w:sz="0" w:space="0" w:color="auto"/>
        <w:right w:val="none" w:sz="0" w:space="0" w:color="auto"/>
      </w:divBdr>
    </w:div>
    <w:div w:id="978922404">
      <w:bodyDiv w:val="1"/>
      <w:marLeft w:val="0"/>
      <w:marRight w:val="0"/>
      <w:marTop w:val="0"/>
      <w:marBottom w:val="0"/>
      <w:divBdr>
        <w:top w:val="none" w:sz="0" w:space="0" w:color="auto"/>
        <w:left w:val="none" w:sz="0" w:space="0" w:color="auto"/>
        <w:bottom w:val="none" w:sz="0" w:space="0" w:color="auto"/>
        <w:right w:val="none" w:sz="0" w:space="0" w:color="auto"/>
      </w:divBdr>
    </w:div>
    <w:div w:id="1027831134">
      <w:bodyDiv w:val="1"/>
      <w:marLeft w:val="0"/>
      <w:marRight w:val="0"/>
      <w:marTop w:val="0"/>
      <w:marBottom w:val="0"/>
      <w:divBdr>
        <w:top w:val="none" w:sz="0" w:space="0" w:color="auto"/>
        <w:left w:val="none" w:sz="0" w:space="0" w:color="auto"/>
        <w:bottom w:val="none" w:sz="0" w:space="0" w:color="auto"/>
        <w:right w:val="none" w:sz="0" w:space="0" w:color="auto"/>
      </w:divBdr>
    </w:div>
    <w:div w:id="1036001188">
      <w:bodyDiv w:val="1"/>
      <w:marLeft w:val="0"/>
      <w:marRight w:val="0"/>
      <w:marTop w:val="0"/>
      <w:marBottom w:val="0"/>
      <w:divBdr>
        <w:top w:val="none" w:sz="0" w:space="0" w:color="auto"/>
        <w:left w:val="none" w:sz="0" w:space="0" w:color="auto"/>
        <w:bottom w:val="none" w:sz="0" w:space="0" w:color="auto"/>
        <w:right w:val="none" w:sz="0" w:space="0" w:color="auto"/>
      </w:divBdr>
    </w:div>
    <w:div w:id="1045518217">
      <w:bodyDiv w:val="1"/>
      <w:marLeft w:val="0"/>
      <w:marRight w:val="0"/>
      <w:marTop w:val="0"/>
      <w:marBottom w:val="0"/>
      <w:divBdr>
        <w:top w:val="none" w:sz="0" w:space="0" w:color="auto"/>
        <w:left w:val="none" w:sz="0" w:space="0" w:color="auto"/>
        <w:bottom w:val="none" w:sz="0" w:space="0" w:color="auto"/>
        <w:right w:val="none" w:sz="0" w:space="0" w:color="auto"/>
      </w:divBdr>
    </w:div>
    <w:div w:id="1053038337">
      <w:bodyDiv w:val="1"/>
      <w:marLeft w:val="0"/>
      <w:marRight w:val="0"/>
      <w:marTop w:val="0"/>
      <w:marBottom w:val="0"/>
      <w:divBdr>
        <w:top w:val="none" w:sz="0" w:space="0" w:color="auto"/>
        <w:left w:val="none" w:sz="0" w:space="0" w:color="auto"/>
        <w:bottom w:val="none" w:sz="0" w:space="0" w:color="auto"/>
        <w:right w:val="none" w:sz="0" w:space="0" w:color="auto"/>
      </w:divBdr>
    </w:div>
    <w:div w:id="1053772332">
      <w:bodyDiv w:val="1"/>
      <w:marLeft w:val="0"/>
      <w:marRight w:val="0"/>
      <w:marTop w:val="0"/>
      <w:marBottom w:val="0"/>
      <w:divBdr>
        <w:top w:val="none" w:sz="0" w:space="0" w:color="auto"/>
        <w:left w:val="none" w:sz="0" w:space="0" w:color="auto"/>
        <w:bottom w:val="none" w:sz="0" w:space="0" w:color="auto"/>
        <w:right w:val="none" w:sz="0" w:space="0" w:color="auto"/>
      </w:divBdr>
    </w:div>
    <w:div w:id="1058823652">
      <w:bodyDiv w:val="1"/>
      <w:marLeft w:val="0"/>
      <w:marRight w:val="0"/>
      <w:marTop w:val="0"/>
      <w:marBottom w:val="0"/>
      <w:divBdr>
        <w:top w:val="none" w:sz="0" w:space="0" w:color="auto"/>
        <w:left w:val="none" w:sz="0" w:space="0" w:color="auto"/>
        <w:bottom w:val="none" w:sz="0" w:space="0" w:color="auto"/>
        <w:right w:val="none" w:sz="0" w:space="0" w:color="auto"/>
      </w:divBdr>
    </w:div>
    <w:div w:id="1059404741">
      <w:bodyDiv w:val="1"/>
      <w:marLeft w:val="0"/>
      <w:marRight w:val="0"/>
      <w:marTop w:val="0"/>
      <w:marBottom w:val="0"/>
      <w:divBdr>
        <w:top w:val="none" w:sz="0" w:space="0" w:color="auto"/>
        <w:left w:val="none" w:sz="0" w:space="0" w:color="auto"/>
        <w:bottom w:val="none" w:sz="0" w:space="0" w:color="auto"/>
        <w:right w:val="none" w:sz="0" w:space="0" w:color="auto"/>
      </w:divBdr>
    </w:div>
    <w:div w:id="1062676487">
      <w:bodyDiv w:val="1"/>
      <w:marLeft w:val="0"/>
      <w:marRight w:val="0"/>
      <w:marTop w:val="0"/>
      <w:marBottom w:val="0"/>
      <w:divBdr>
        <w:top w:val="none" w:sz="0" w:space="0" w:color="auto"/>
        <w:left w:val="none" w:sz="0" w:space="0" w:color="auto"/>
        <w:bottom w:val="none" w:sz="0" w:space="0" w:color="auto"/>
        <w:right w:val="none" w:sz="0" w:space="0" w:color="auto"/>
      </w:divBdr>
    </w:div>
    <w:div w:id="1079908424">
      <w:bodyDiv w:val="1"/>
      <w:marLeft w:val="0"/>
      <w:marRight w:val="0"/>
      <w:marTop w:val="0"/>
      <w:marBottom w:val="0"/>
      <w:divBdr>
        <w:top w:val="none" w:sz="0" w:space="0" w:color="auto"/>
        <w:left w:val="none" w:sz="0" w:space="0" w:color="auto"/>
        <w:bottom w:val="none" w:sz="0" w:space="0" w:color="auto"/>
        <w:right w:val="none" w:sz="0" w:space="0" w:color="auto"/>
      </w:divBdr>
    </w:div>
    <w:div w:id="1097604446">
      <w:bodyDiv w:val="1"/>
      <w:marLeft w:val="0"/>
      <w:marRight w:val="0"/>
      <w:marTop w:val="0"/>
      <w:marBottom w:val="0"/>
      <w:divBdr>
        <w:top w:val="none" w:sz="0" w:space="0" w:color="auto"/>
        <w:left w:val="none" w:sz="0" w:space="0" w:color="auto"/>
        <w:bottom w:val="none" w:sz="0" w:space="0" w:color="auto"/>
        <w:right w:val="none" w:sz="0" w:space="0" w:color="auto"/>
      </w:divBdr>
    </w:div>
    <w:div w:id="1099174911">
      <w:bodyDiv w:val="1"/>
      <w:marLeft w:val="0"/>
      <w:marRight w:val="0"/>
      <w:marTop w:val="0"/>
      <w:marBottom w:val="0"/>
      <w:divBdr>
        <w:top w:val="none" w:sz="0" w:space="0" w:color="auto"/>
        <w:left w:val="none" w:sz="0" w:space="0" w:color="auto"/>
        <w:bottom w:val="none" w:sz="0" w:space="0" w:color="auto"/>
        <w:right w:val="none" w:sz="0" w:space="0" w:color="auto"/>
      </w:divBdr>
    </w:div>
    <w:div w:id="1109862108">
      <w:bodyDiv w:val="1"/>
      <w:marLeft w:val="0"/>
      <w:marRight w:val="0"/>
      <w:marTop w:val="0"/>
      <w:marBottom w:val="0"/>
      <w:divBdr>
        <w:top w:val="none" w:sz="0" w:space="0" w:color="auto"/>
        <w:left w:val="none" w:sz="0" w:space="0" w:color="auto"/>
        <w:bottom w:val="none" w:sz="0" w:space="0" w:color="auto"/>
        <w:right w:val="none" w:sz="0" w:space="0" w:color="auto"/>
      </w:divBdr>
    </w:div>
    <w:div w:id="1113673771">
      <w:bodyDiv w:val="1"/>
      <w:marLeft w:val="0"/>
      <w:marRight w:val="0"/>
      <w:marTop w:val="0"/>
      <w:marBottom w:val="0"/>
      <w:divBdr>
        <w:top w:val="none" w:sz="0" w:space="0" w:color="auto"/>
        <w:left w:val="none" w:sz="0" w:space="0" w:color="auto"/>
        <w:bottom w:val="none" w:sz="0" w:space="0" w:color="auto"/>
        <w:right w:val="none" w:sz="0" w:space="0" w:color="auto"/>
      </w:divBdr>
    </w:div>
    <w:div w:id="1127817281">
      <w:bodyDiv w:val="1"/>
      <w:marLeft w:val="0"/>
      <w:marRight w:val="0"/>
      <w:marTop w:val="0"/>
      <w:marBottom w:val="0"/>
      <w:divBdr>
        <w:top w:val="none" w:sz="0" w:space="0" w:color="auto"/>
        <w:left w:val="none" w:sz="0" w:space="0" w:color="auto"/>
        <w:bottom w:val="none" w:sz="0" w:space="0" w:color="auto"/>
        <w:right w:val="none" w:sz="0" w:space="0" w:color="auto"/>
      </w:divBdr>
    </w:div>
    <w:div w:id="1150362091">
      <w:bodyDiv w:val="1"/>
      <w:marLeft w:val="0"/>
      <w:marRight w:val="0"/>
      <w:marTop w:val="0"/>
      <w:marBottom w:val="0"/>
      <w:divBdr>
        <w:top w:val="none" w:sz="0" w:space="0" w:color="auto"/>
        <w:left w:val="none" w:sz="0" w:space="0" w:color="auto"/>
        <w:bottom w:val="none" w:sz="0" w:space="0" w:color="auto"/>
        <w:right w:val="none" w:sz="0" w:space="0" w:color="auto"/>
      </w:divBdr>
    </w:div>
    <w:div w:id="1156066095">
      <w:bodyDiv w:val="1"/>
      <w:marLeft w:val="0"/>
      <w:marRight w:val="0"/>
      <w:marTop w:val="0"/>
      <w:marBottom w:val="0"/>
      <w:divBdr>
        <w:top w:val="none" w:sz="0" w:space="0" w:color="auto"/>
        <w:left w:val="none" w:sz="0" w:space="0" w:color="auto"/>
        <w:bottom w:val="none" w:sz="0" w:space="0" w:color="auto"/>
        <w:right w:val="none" w:sz="0" w:space="0" w:color="auto"/>
      </w:divBdr>
    </w:div>
    <w:div w:id="1201749799">
      <w:bodyDiv w:val="1"/>
      <w:marLeft w:val="0"/>
      <w:marRight w:val="0"/>
      <w:marTop w:val="0"/>
      <w:marBottom w:val="0"/>
      <w:divBdr>
        <w:top w:val="none" w:sz="0" w:space="0" w:color="auto"/>
        <w:left w:val="none" w:sz="0" w:space="0" w:color="auto"/>
        <w:bottom w:val="none" w:sz="0" w:space="0" w:color="auto"/>
        <w:right w:val="none" w:sz="0" w:space="0" w:color="auto"/>
      </w:divBdr>
    </w:div>
    <w:div w:id="1228106068">
      <w:bodyDiv w:val="1"/>
      <w:marLeft w:val="0"/>
      <w:marRight w:val="0"/>
      <w:marTop w:val="0"/>
      <w:marBottom w:val="0"/>
      <w:divBdr>
        <w:top w:val="none" w:sz="0" w:space="0" w:color="auto"/>
        <w:left w:val="none" w:sz="0" w:space="0" w:color="auto"/>
        <w:bottom w:val="none" w:sz="0" w:space="0" w:color="auto"/>
        <w:right w:val="none" w:sz="0" w:space="0" w:color="auto"/>
      </w:divBdr>
    </w:div>
    <w:div w:id="1328900653">
      <w:bodyDiv w:val="1"/>
      <w:marLeft w:val="0"/>
      <w:marRight w:val="0"/>
      <w:marTop w:val="0"/>
      <w:marBottom w:val="0"/>
      <w:divBdr>
        <w:top w:val="none" w:sz="0" w:space="0" w:color="auto"/>
        <w:left w:val="none" w:sz="0" w:space="0" w:color="auto"/>
        <w:bottom w:val="none" w:sz="0" w:space="0" w:color="auto"/>
        <w:right w:val="none" w:sz="0" w:space="0" w:color="auto"/>
      </w:divBdr>
    </w:div>
    <w:div w:id="1335910681">
      <w:bodyDiv w:val="1"/>
      <w:marLeft w:val="0"/>
      <w:marRight w:val="0"/>
      <w:marTop w:val="0"/>
      <w:marBottom w:val="0"/>
      <w:divBdr>
        <w:top w:val="none" w:sz="0" w:space="0" w:color="auto"/>
        <w:left w:val="none" w:sz="0" w:space="0" w:color="auto"/>
        <w:bottom w:val="none" w:sz="0" w:space="0" w:color="auto"/>
        <w:right w:val="none" w:sz="0" w:space="0" w:color="auto"/>
      </w:divBdr>
    </w:div>
    <w:div w:id="1349067593">
      <w:bodyDiv w:val="1"/>
      <w:marLeft w:val="0"/>
      <w:marRight w:val="0"/>
      <w:marTop w:val="0"/>
      <w:marBottom w:val="0"/>
      <w:divBdr>
        <w:top w:val="none" w:sz="0" w:space="0" w:color="auto"/>
        <w:left w:val="none" w:sz="0" w:space="0" w:color="auto"/>
        <w:bottom w:val="none" w:sz="0" w:space="0" w:color="auto"/>
        <w:right w:val="none" w:sz="0" w:space="0" w:color="auto"/>
      </w:divBdr>
    </w:div>
    <w:div w:id="1363364184">
      <w:bodyDiv w:val="1"/>
      <w:marLeft w:val="0"/>
      <w:marRight w:val="0"/>
      <w:marTop w:val="0"/>
      <w:marBottom w:val="0"/>
      <w:divBdr>
        <w:top w:val="none" w:sz="0" w:space="0" w:color="auto"/>
        <w:left w:val="none" w:sz="0" w:space="0" w:color="auto"/>
        <w:bottom w:val="none" w:sz="0" w:space="0" w:color="auto"/>
        <w:right w:val="none" w:sz="0" w:space="0" w:color="auto"/>
      </w:divBdr>
    </w:div>
    <w:div w:id="1365718574">
      <w:bodyDiv w:val="1"/>
      <w:marLeft w:val="0"/>
      <w:marRight w:val="0"/>
      <w:marTop w:val="0"/>
      <w:marBottom w:val="0"/>
      <w:divBdr>
        <w:top w:val="none" w:sz="0" w:space="0" w:color="auto"/>
        <w:left w:val="none" w:sz="0" w:space="0" w:color="auto"/>
        <w:bottom w:val="none" w:sz="0" w:space="0" w:color="auto"/>
        <w:right w:val="none" w:sz="0" w:space="0" w:color="auto"/>
      </w:divBdr>
    </w:div>
    <w:div w:id="1376540819">
      <w:bodyDiv w:val="1"/>
      <w:marLeft w:val="0"/>
      <w:marRight w:val="0"/>
      <w:marTop w:val="0"/>
      <w:marBottom w:val="0"/>
      <w:divBdr>
        <w:top w:val="none" w:sz="0" w:space="0" w:color="auto"/>
        <w:left w:val="none" w:sz="0" w:space="0" w:color="auto"/>
        <w:bottom w:val="none" w:sz="0" w:space="0" w:color="auto"/>
        <w:right w:val="none" w:sz="0" w:space="0" w:color="auto"/>
      </w:divBdr>
    </w:div>
    <w:div w:id="1415055251">
      <w:bodyDiv w:val="1"/>
      <w:marLeft w:val="0"/>
      <w:marRight w:val="0"/>
      <w:marTop w:val="0"/>
      <w:marBottom w:val="0"/>
      <w:divBdr>
        <w:top w:val="none" w:sz="0" w:space="0" w:color="auto"/>
        <w:left w:val="none" w:sz="0" w:space="0" w:color="auto"/>
        <w:bottom w:val="none" w:sz="0" w:space="0" w:color="auto"/>
        <w:right w:val="none" w:sz="0" w:space="0" w:color="auto"/>
      </w:divBdr>
    </w:div>
    <w:div w:id="1415709088">
      <w:bodyDiv w:val="1"/>
      <w:marLeft w:val="0"/>
      <w:marRight w:val="0"/>
      <w:marTop w:val="0"/>
      <w:marBottom w:val="0"/>
      <w:divBdr>
        <w:top w:val="none" w:sz="0" w:space="0" w:color="auto"/>
        <w:left w:val="none" w:sz="0" w:space="0" w:color="auto"/>
        <w:bottom w:val="none" w:sz="0" w:space="0" w:color="auto"/>
        <w:right w:val="none" w:sz="0" w:space="0" w:color="auto"/>
      </w:divBdr>
    </w:div>
    <w:div w:id="1420906358">
      <w:bodyDiv w:val="1"/>
      <w:marLeft w:val="0"/>
      <w:marRight w:val="0"/>
      <w:marTop w:val="0"/>
      <w:marBottom w:val="0"/>
      <w:divBdr>
        <w:top w:val="none" w:sz="0" w:space="0" w:color="auto"/>
        <w:left w:val="none" w:sz="0" w:space="0" w:color="auto"/>
        <w:bottom w:val="none" w:sz="0" w:space="0" w:color="auto"/>
        <w:right w:val="none" w:sz="0" w:space="0" w:color="auto"/>
      </w:divBdr>
    </w:div>
    <w:div w:id="1429304105">
      <w:bodyDiv w:val="1"/>
      <w:marLeft w:val="0"/>
      <w:marRight w:val="0"/>
      <w:marTop w:val="0"/>
      <w:marBottom w:val="0"/>
      <w:divBdr>
        <w:top w:val="none" w:sz="0" w:space="0" w:color="auto"/>
        <w:left w:val="none" w:sz="0" w:space="0" w:color="auto"/>
        <w:bottom w:val="none" w:sz="0" w:space="0" w:color="auto"/>
        <w:right w:val="none" w:sz="0" w:space="0" w:color="auto"/>
      </w:divBdr>
    </w:div>
    <w:div w:id="1433745885">
      <w:bodyDiv w:val="1"/>
      <w:marLeft w:val="0"/>
      <w:marRight w:val="0"/>
      <w:marTop w:val="0"/>
      <w:marBottom w:val="0"/>
      <w:divBdr>
        <w:top w:val="none" w:sz="0" w:space="0" w:color="auto"/>
        <w:left w:val="none" w:sz="0" w:space="0" w:color="auto"/>
        <w:bottom w:val="none" w:sz="0" w:space="0" w:color="auto"/>
        <w:right w:val="none" w:sz="0" w:space="0" w:color="auto"/>
      </w:divBdr>
    </w:div>
    <w:div w:id="1467551569">
      <w:bodyDiv w:val="1"/>
      <w:marLeft w:val="0"/>
      <w:marRight w:val="0"/>
      <w:marTop w:val="0"/>
      <w:marBottom w:val="0"/>
      <w:divBdr>
        <w:top w:val="none" w:sz="0" w:space="0" w:color="auto"/>
        <w:left w:val="none" w:sz="0" w:space="0" w:color="auto"/>
        <w:bottom w:val="none" w:sz="0" w:space="0" w:color="auto"/>
        <w:right w:val="none" w:sz="0" w:space="0" w:color="auto"/>
      </w:divBdr>
    </w:div>
    <w:div w:id="1470395144">
      <w:bodyDiv w:val="1"/>
      <w:marLeft w:val="0"/>
      <w:marRight w:val="0"/>
      <w:marTop w:val="0"/>
      <w:marBottom w:val="0"/>
      <w:divBdr>
        <w:top w:val="none" w:sz="0" w:space="0" w:color="auto"/>
        <w:left w:val="none" w:sz="0" w:space="0" w:color="auto"/>
        <w:bottom w:val="none" w:sz="0" w:space="0" w:color="auto"/>
        <w:right w:val="none" w:sz="0" w:space="0" w:color="auto"/>
      </w:divBdr>
    </w:div>
    <w:div w:id="1503471935">
      <w:bodyDiv w:val="1"/>
      <w:marLeft w:val="0"/>
      <w:marRight w:val="0"/>
      <w:marTop w:val="0"/>
      <w:marBottom w:val="0"/>
      <w:divBdr>
        <w:top w:val="none" w:sz="0" w:space="0" w:color="auto"/>
        <w:left w:val="none" w:sz="0" w:space="0" w:color="auto"/>
        <w:bottom w:val="none" w:sz="0" w:space="0" w:color="auto"/>
        <w:right w:val="none" w:sz="0" w:space="0" w:color="auto"/>
      </w:divBdr>
    </w:div>
    <w:div w:id="1509367870">
      <w:bodyDiv w:val="1"/>
      <w:marLeft w:val="0"/>
      <w:marRight w:val="0"/>
      <w:marTop w:val="0"/>
      <w:marBottom w:val="0"/>
      <w:divBdr>
        <w:top w:val="none" w:sz="0" w:space="0" w:color="auto"/>
        <w:left w:val="none" w:sz="0" w:space="0" w:color="auto"/>
        <w:bottom w:val="none" w:sz="0" w:space="0" w:color="auto"/>
        <w:right w:val="none" w:sz="0" w:space="0" w:color="auto"/>
      </w:divBdr>
    </w:div>
    <w:div w:id="1547595826">
      <w:bodyDiv w:val="1"/>
      <w:marLeft w:val="0"/>
      <w:marRight w:val="0"/>
      <w:marTop w:val="0"/>
      <w:marBottom w:val="0"/>
      <w:divBdr>
        <w:top w:val="none" w:sz="0" w:space="0" w:color="auto"/>
        <w:left w:val="none" w:sz="0" w:space="0" w:color="auto"/>
        <w:bottom w:val="none" w:sz="0" w:space="0" w:color="auto"/>
        <w:right w:val="none" w:sz="0" w:space="0" w:color="auto"/>
      </w:divBdr>
    </w:div>
    <w:div w:id="1550411655">
      <w:bodyDiv w:val="1"/>
      <w:marLeft w:val="0"/>
      <w:marRight w:val="0"/>
      <w:marTop w:val="0"/>
      <w:marBottom w:val="0"/>
      <w:divBdr>
        <w:top w:val="none" w:sz="0" w:space="0" w:color="auto"/>
        <w:left w:val="none" w:sz="0" w:space="0" w:color="auto"/>
        <w:bottom w:val="none" w:sz="0" w:space="0" w:color="auto"/>
        <w:right w:val="none" w:sz="0" w:space="0" w:color="auto"/>
      </w:divBdr>
    </w:div>
    <w:div w:id="1571308133">
      <w:bodyDiv w:val="1"/>
      <w:marLeft w:val="0"/>
      <w:marRight w:val="0"/>
      <w:marTop w:val="0"/>
      <w:marBottom w:val="0"/>
      <w:divBdr>
        <w:top w:val="none" w:sz="0" w:space="0" w:color="auto"/>
        <w:left w:val="none" w:sz="0" w:space="0" w:color="auto"/>
        <w:bottom w:val="none" w:sz="0" w:space="0" w:color="auto"/>
        <w:right w:val="none" w:sz="0" w:space="0" w:color="auto"/>
      </w:divBdr>
    </w:div>
    <w:div w:id="1574857011">
      <w:bodyDiv w:val="1"/>
      <w:marLeft w:val="0"/>
      <w:marRight w:val="0"/>
      <w:marTop w:val="0"/>
      <w:marBottom w:val="0"/>
      <w:divBdr>
        <w:top w:val="none" w:sz="0" w:space="0" w:color="auto"/>
        <w:left w:val="none" w:sz="0" w:space="0" w:color="auto"/>
        <w:bottom w:val="none" w:sz="0" w:space="0" w:color="auto"/>
        <w:right w:val="none" w:sz="0" w:space="0" w:color="auto"/>
      </w:divBdr>
    </w:div>
    <w:div w:id="1584140934">
      <w:bodyDiv w:val="1"/>
      <w:marLeft w:val="0"/>
      <w:marRight w:val="0"/>
      <w:marTop w:val="0"/>
      <w:marBottom w:val="0"/>
      <w:divBdr>
        <w:top w:val="none" w:sz="0" w:space="0" w:color="auto"/>
        <w:left w:val="none" w:sz="0" w:space="0" w:color="auto"/>
        <w:bottom w:val="none" w:sz="0" w:space="0" w:color="auto"/>
        <w:right w:val="none" w:sz="0" w:space="0" w:color="auto"/>
      </w:divBdr>
    </w:div>
    <w:div w:id="1601837358">
      <w:bodyDiv w:val="1"/>
      <w:marLeft w:val="0"/>
      <w:marRight w:val="0"/>
      <w:marTop w:val="0"/>
      <w:marBottom w:val="0"/>
      <w:divBdr>
        <w:top w:val="none" w:sz="0" w:space="0" w:color="auto"/>
        <w:left w:val="none" w:sz="0" w:space="0" w:color="auto"/>
        <w:bottom w:val="none" w:sz="0" w:space="0" w:color="auto"/>
        <w:right w:val="none" w:sz="0" w:space="0" w:color="auto"/>
      </w:divBdr>
    </w:div>
    <w:div w:id="1602376033">
      <w:bodyDiv w:val="1"/>
      <w:marLeft w:val="0"/>
      <w:marRight w:val="0"/>
      <w:marTop w:val="0"/>
      <w:marBottom w:val="0"/>
      <w:divBdr>
        <w:top w:val="none" w:sz="0" w:space="0" w:color="auto"/>
        <w:left w:val="none" w:sz="0" w:space="0" w:color="auto"/>
        <w:bottom w:val="none" w:sz="0" w:space="0" w:color="auto"/>
        <w:right w:val="none" w:sz="0" w:space="0" w:color="auto"/>
      </w:divBdr>
    </w:div>
    <w:div w:id="1616717241">
      <w:bodyDiv w:val="1"/>
      <w:marLeft w:val="0"/>
      <w:marRight w:val="0"/>
      <w:marTop w:val="0"/>
      <w:marBottom w:val="0"/>
      <w:divBdr>
        <w:top w:val="none" w:sz="0" w:space="0" w:color="auto"/>
        <w:left w:val="none" w:sz="0" w:space="0" w:color="auto"/>
        <w:bottom w:val="none" w:sz="0" w:space="0" w:color="auto"/>
        <w:right w:val="none" w:sz="0" w:space="0" w:color="auto"/>
      </w:divBdr>
    </w:div>
    <w:div w:id="1626154039">
      <w:bodyDiv w:val="1"/>
      <w:marLeft w:val="0"/>
      <w:marRight w:val="0"/>
      <w:marTop w:val="0"/>
      <w:marBottom w:val="0"/>
      <w:divBdr>
        <w:top w:val="none" w:sz="0" w:space="0" w:color="auto"/>
        <w:left w:val="none" w:sz="0" w:space="0" w:color="auto"/>
        <w:bottom w:val="none" w:sz="0" w:space="0" w:color="auto"/>
        <w:right w:val="none" w:sz="0" w:space="0" w:color="auto"/>
      </w:divBdr>
    </w:div>
    <w:div w:id="1640723785">
      <w:bodyDiv w:val="1"/>
      <w:marLeft w:val="0"/>
      <w:marRight w:val="0"/>
      <w:marTop w:val="0"/>
      <w:marBottom w:val="0"/>
      <w:divBdr>
        <w:top w:val="none" w:sz="0" w:space="0" w:color="auto"/>
        <w:left w:val="none" w:sz="0" w:space="0" w:color="auto"/>
        <w:bottom w:val="none" w:sz="0" w:space="0" w:color="auto"/>
        <w:right w:val="none" w:sz="0" w:space="0" w:color="auto"/>
      </w:divBdr>
    </w:div>
    <w:div w:id="1641423647">
      <w:bodyDiv w:val="1"/>
      <w:marLeft w:val="0"/>
      <w:marRight w:val="0"/>
      <w:marTop w:val="0"/>
      <w:marBottom w:val="0"/>
      <w:divBdr>
        <w:top w:val="none" w:sz="0" w:space="0" w:color="auto"/>
        <w:left w:val="none" w:sz="0" w:space="0" w:color="auto"/>
        <w:bottom w:val="none" w:sz="0" w:space="0" w:color="auto"/>
        <w:right w:val="none" w:sz="0" w:space="0" w:color="auto"/>
      </w:divBdr>
    </w:div>
    <w:div w:id="1671713687">
      <w:bodyDiv w:val="1"/>
      <w:marLeft w:val="0"/>
      <w:marRight w:val="0"/>
      <w:marTop w:val="0"/>
      <w:marBottom w:val="0"/>
      <w:divBdr>
        <w:top w:val="none" w:sz="0" w:space="0" w:color="auto"/>
        <w:left w:val="none" w:sz="0" w:space="0" w:color="auto"/>
        <w:bottom w:val="none" w:sz="0" w:space="0" w:color="auto"/>
        <w:right w:val="none" w:sz="0" w:space="0" w:color="auto"/>
      </w:divBdr>
    </w:div>
    <w:div w:id="1675525169">
      <w:bodyDiv w:val="1"/>
      <w:marLeft w:val="0"/>
      <w:marRight w:val="0"/>
      <w:marTop w:val="0"/>
      <w:marBottom w:val="0"/>
      <w:divBdr>
        <w:top w:val="none" w:sz="0" w:space="0" w:color="auto"/>
        <w:left w:val="none" w:sz="0" w:space="0" w:color="auto"/>
        <w:bottom w:val="none" w:sz="0" w:space="0" w:color="auto"/>
        <w:right w:val="none" w:sz="0" w:space="0" w:color="auto"/>
      </w:divBdr>
    </w:div>
    <w:div w:id="1677540255">
      <w:bodyDiv w:val="1"/>
      <w:marLeft w:val="0"/>
      <w:marRight w:val="0"/>
      <w:marTop w:val="0"/>
      <w:marBottom w:val="0"/>
      <w:divBdr>
        <w:top w:val="none" w:sz="0" w:space="0" w:color="auto"/>
        <w:left w:val="none" w:sz="0" w:space="0" w:color="auto"/>
        <w:bottom w:val="none" w:sz="0" w:space="0" w:color="auto"/>
        <w:right w:val="none" w:sz="0" w:space="0" w:color="auto"/>
      </w:divBdr>
    </w:div>
    <w:div w:id="1680614862">
      <w:bodyDiv w:val="1"/>
      <w:marLeft w:val="0"/>
      <w:marRight w:val="0"/>
      <w:marTop w:val="0"/>
      <w:marBottom w:val="0"/>
      <w:divBdr>
        <w:top w:val="none" w:sz="0" w:space="0" w:color="auto"/>
        <w:left w:val="none" w:sz="0" w:space="0" w:color="auto"/>
        <w:bottom w:val="none" w:sz="0" w:space="0" w:color="auto"/>
        <w:right w:val="none" w:sz="0" w:space="0" w:color="auto"/>
      </w:divBdr>
    </w:div>
    <w:div w:id="1686208151">
      <w:bodyDiv w:val="1"/>
      <w:marLeft w:val="0"/>
      <w:marRight w:val="0"/>
      <w:marTop w:val="0"/>
      <w:marBottom w:val="0"/>
      <w:divBdr>
        <w:top w:val="none" w:sz="0" w:space="0" w:color="auto"/>
        <w:left w:val="none" w:sz="0" w:space="0" w:color="auto"/>
        <w:bottom w:val="none" w:sz="0" w:space="0" w:color="auto"/>
        <w:right w:val="none" w:sz="0" w:space="0" w:color="auto"/>
      </w:divBdr>
    </w:div>
    <w:div w:id="1688874150">
      <w:bodyDiv w:val="1"/>
      <w:marLeft w:val="0"/>
      <w:marRight w:val="0"/>
      <w:marTop w:val="0"/>
      <w:marBottom w:val="0"/>
      <w:divBdr>
        <w:top w:val="none" w:sz="0" w:space="0" w:color="auto"/>
        <w:left w:val="none" w:sz="0" w:space="0" w:color="auto"/>
        <w:bottom w:val="none" w:sz="0" w:space="0" w:color="auto"/>
        <w:right w:val="none" w:sz="0" w:space="0" w:color="auto"/>
      </w:divBdr>
    </w:div>
    <w:div w:id="1690566662">
      <w:bodyDiv w:val="1"/>
      <w:marLeft w:val="0"/>
      <w:marRight w:val="0"/>
      <w:marTop w:val="0"/>
      <w:marBottom w:val="0"/>
      <w:divBdr>
        <w:top w:val="none" w:sz="0" w:space="0" w:color="auto"/>
        <w:left w:val="none" w:sz="0" w:space="0" w:color="auto"/>
        <w:bottom w:val="none" w:sz="0" w:space="0" w:color="auto"/>
        <w:right w:val="none" w:sz="0" w:space="0" w:color="auto"/>
      </w:divBdr>
    </w:div>
    <w:div w:id="1719281212">
      <w:bodyDiv w:val="1"/>
      <w:marLeft w:val="0"/>
      <w:marRight w:val="0"/>
      <w:marTop w:val="0"/>
      <w:marBottom w:val="0"/>
      <w:divBdr>
        <w:top w:val="none" w:sz="0" w:space="0" w:color="auto"/>
        <w:left w:val="none" w:sz="0" w:space="0" w:color="auto"/>
        <w:bottom w:val="none" w:sz="0" w:space="0" w:color="auto"/>
        <w:right w:val="none" w:sz="0" w:space="0" w:color="auto"/>
      </w:divBdr>
    </w:div>
    <w:div w:id="1740324729">
      <w:bodyDiv w:val="1"/>
      <w:marLeft w:val="0"/>
      <w:marRight w:val="0"/>
      <w:marTop w:val="0"/>
      <w:marBottom w:val="0"/>
      <w:divBdr>
        <w:top w:val="none" w:sz="0" w:space="0" w:color="auto"/>
        <w:left w:val="none" w:sz="0" w:space="0" w:color="auto"/>
        <w:bottom w:val="none" w:sz="0" w:space="0" w:color="auto"/>
        <w:right w:val="none" w:sz="0" w:space="0" w:color="auto"/>
      </w:divBdr>
    </w:div>
    <w:div w:id="1747722151">
      <w:bodyDiv w:val="1"/>
      <w:marLeft w:val="0"/>
      <w:marRight w:val="0"/>
      <w:marTop w:val="0"/>
      <w:marBottom w:val="0"/>
      <w:divBdr>
        <w:top w:val="none" w:sz="0" w:space="0" w:color="auto"/>
        <w:left w:val="none" w:sz="0" w:space="0" w:color="auto"/>
        <w:bottom w:val="none" w:sz="0" w:space="0" w:color="auto"/>
        <w:right w:val="none" w:sz="0" w:space="0" w:color="auto"/>
      </w:divBdr>
    </w:div>
    <w:div w:id="1758790528">
      <w:bodyDiv w:val="1"/>
      <w:marLeft w:val="0"/>
      <w:marRight w:val="0"/>
      <w:marTop w:val="0"/>
      <w:marBottom w:val="0"/>
      <w:divBdr>
        <w:top w:val="none" w:sz="0" w:space="0" w:color="auto"/>
        <w:left w:val="none" w:sz="0" w:space="0" w:color="auto"/>
        <w:bottom w:val="none" w:sz="0" w:space="0" w:color="auto"/>
        <w:right w:val="none" w:sz="0" w:space="0" w:color="auto"/>
      </w:divBdr>
    </w:div>
    <w:div w:id="1766656036">
      <w:bodyDiv w:val="1"/>
      <w:marLeft w:val="0"/>
      <w:marRight w:val="0"/>
      <w:marTop w:val="0"/>
      <w:marBottom w:val="0"/>
      <w:divBdr>
        <w:top w:val="none" w:sz="0" w:space="0" w:color="auto"/>
        <w:left w:val="none" w:sz="0" w:space="0" w:color="auto"/>
        <w:bottom w:val="none" w:sz="0" w:space="0" w:color="auto"/>
        <w:right w:val="none" w:sz="0" w:space="0" w:color="auto"/>
      </w:divBdr>
    </w:div>
    <w:div w:id="1792700952">
      <w:bodyDiv w:val="1"/>
      <w:marLeft w:val="0"/>
      <w:marRight w:val="0"/>
      <w:marTop w:val="0"/>
      <w:marBottom w:val="0"/>
      <w:divBdr>
        <w:top w:val="none" w:sz="0" w:space="0" w:color="auto"/>
        <w:left w:val="none" w:sz="0" w:space="0" w:color="auto"/>
        <w:bottom w:val="none" w:sz="0" w:space="0" w:color="auto"/>
        <w:right w:val="none" w:sz="0" w:space="0" w:color="auto"/>
      </w:divBdr>
    </w:div>
    <w:div w:id="1796408399">
      <w:bodyDiv w:val="1"/>
      <w:marLeft w:val="0"/>
      <w:marRight w:val="0"/>
      <w:marTop w:val="0"/>
      <w:marBottom w:val="0"/>
      <w:divBdr>
        <w:top w:val="none" w:sz="0" w:space="0" w:color="auto"/>
        <w:left w:val="none" w:sz="0" w:space="0" w:color="auto"/>
        <w:bottom w:val="none" w:sz="0" w:space="0" w:color="auto"/>
        <w:right w:val="none" w:sz="0" w:space="0" w:color="auto"/>
      </w:divBdr>
    </w:div>
    <w:div w:id="1821539444">
      <w:bodyDiv w:val="1"/>
      <w:marLeft w:val="0"/>
      <w:marRight w:val="0"/>
      <w:marTop w:val="0"/>
      <w:marBottom w:val="0"/>
      <w:divBdr>
        <w:top w:val="none" w:sz="0" w:space="0" w:color="auto"/>
        <w:left w:val="none" w:sz="0" w:space="0" w:color="auto"/>
        <w:bottom w:val="none" w:sz="0" w:space="0" w:color="auto"/>
        <w:right w:val="none" w:sz="0" w:space="0" w:color="auto"/>
      </w:divBdr>
    </w:div>
    <w:div w:id="1858156344">
      <w:bodyDiv w:val="1"/>
      <w:marLeft w:val="0"/>
      <w:marRight w:val="0"/>
      <w:marTop w:val="0"/>
      <w:marBottom w:val="0"/>
      <w:divBdr>
        <w:top w:val="none" w:sz="0" w:space="0" w:color="auto"/>
        <w:left w:val="none" w:sz="0" w:space="0" w:color="auto"/>
        <w:bottom w:val="none" w:sz="0" w:space="0" w:color="auto"/>
        <w:right w:val="none" w:sz="0" w:space="0" w:color="auto"/>
      </w:divBdr>
    </w:div>
    <w:div w:id="1864171571">
      <w:bodyDiv w:val="1"/>
      <w:marLeft w:val="0"/>
      <w:marRight w:val="0"/>
      <w:marTop w:val="0"/>
      <w:marBottom w:val="0"/>
      <w:divBdr>
        <w:top w:val="none" w:sz="0" w:space="0" w:color="auto"/>
        <w:left w:val="none" w:sz="0" w:space="0" w:color="auto"/>
        <w:bottom w:val="none" w:sz="0" w:space="0" w:color="auto"/>
        <w:right w:val="none" w:sz="0" w:space="0" w:color="auto"/>
      </w:divBdr>
    </w:div>
    <w:div w:id="1901674417">
      <w:bodyDiv w:val="1"/>
      <w:marLeft w:val="0"/>
      <w:marRight w:val="0"/>
      <w:marTop w:val="0"/>
      <w:marBottom w:val="0"/>
      <w:divBdr>
        <w:top w:val="none" w:sz="0" w:space="0" w:color="auto"/>
        <w:left w:val="none" w:sz="0" w:space="0" w:color="auto"/>
        <w:bottom w:val="none" w:sz="0" w:space="0" w:color="auto"/>
        <w:right w:val="none" w:sz="0" w:space="0" w:color="auto"/>
      </w:divBdr>
    </w:div>
    <w:div w:id="1902014945">
      <w:bodyDiv w:val="1"/>
      <w:marLeft w:val="0"/>
      <w:marRight w:val="0"/>
      <w:marTop w:val="0"/>
      <w:marBottom w:val="0"/>
      <w:divBdr>
        <w:top w:val="none" w:sz="0" w:space="0" w:color="auto"/>
        <w:left w:val="none" w:sz="0" w:space="0" w:color="auto"/>
        <w:bottom w:val="none" w:sz="0" w:space="0" w:color="auto"/>
        <w:right w:val="none" w:sz="0" w:space="0" w:color="auto"/>
      </w:divBdr>
    </w:div>
    <w:div w:id="1931311913">
      <w:bodyDiv w:val="1"/>
      <w:marLeft w:val="0"/>
      <w:marRight w:val="0"/>
      <w:marTop w:val="0"/>
      <w:marBottom w:val="0"/>
      <w:divBdr>
        <w:top w:val="none" w:sz="0" w:space="0" w:color="auto"/>
        <w:left w:val="none" w:sz="0" w:space="0" w:color="auto"/>
        <w:bottom w:val="none" w:sz="0" w:space="0" w:color="auto"/>
        <w:right w:val="none" w:sz="0" w:space="0" w:color="auto"/>
      </w:divBdr>
    </w:div>
    <w:div w:id="1951281152">
      <w:bodyDiv w:val="1"/>
      <w:marLeft w:val="0"/>
      <w:marRight w:val="0"/>
      <w:marTop w:val="0"/>
      <w:marBottom w:val="0"/>
      <w:divBdr>
        <w:top w:val="none" w:sz="0" w:space="0" w:color="auto"/>
        <w:left w:val="none" w:sz="0" w:space="0" w:color="auto"/>
        <w:bottom w:val="none" w:sz="0" w:space="0" w:color="auto"/>
        <w:right w:val="none" w:sz="0" w:space="0" w:color="auto"/>
      </w:divBdr>
    </w:div>
    <w:div w:id="1954969767">
      <w:bodyDiv w:val="1"/>
      <w:marLeft w:val="0"/>
      <w:marRight w:val="0"/>
      <w:marTop w:val="0"/>
      <w:marBottom w:val="0"/>
      <w:divBdr>
        <w:top w:val="none" w:sz="0" w:space="0" w:color="auto"/>
        <w:left w:val="none" w:sz="0" w:space="0" w:color="auto"/>
        <w:bottom w:val="none" w:sz="0" w:space="0" w:color="auto"/>
        <w:right w:val="none" w:sz="0" w:space="0" w:color="auto"/>
      </w:divBdr>
    </w:div>
    <w:div w:id="1963727629">
      <w:bodyDiv w:val="1"/>
      <w:marLeft w:val="0"/>
      <w:marRight w:val="0"/>
      <w:marTop w:val="0"/>
      <w:marBottom w:val="0"/>
      <w:divBdr>
        <w:top w:val="none" w:sz="0" w:space="0" w:color="auto"/>
        <w:left w:val="none" w:sz="0" w:space="0" w:color="auto"/>
        <w:bottom w:val="none" w:sz="0" w:space="0" w:color="auto"/>
        <w:right w:val="none" w:sz="0" w:space="0" w:color="auto"/>
      </w:divBdr>
    </w:div>
    <w:div w:id="1973632009">
      <w:bodyDiv w:val="1"/>
      <w:marLeft w:val="0"/>
      <w:marRight w:val="0"/>
      <w:marTop w:val="0"/>
      <w:marBottom w:val="0"/>
      <w:divBdr>
        <w:top w:val="none" w:sz="0" w:space="0" w:color="auto"/>
        <w:left w:val="none" w:sz="0" w:space="0" w:color="auto"/>
        <w:bottom w:val="none" w:sz="0" w:space="0" w:color="auto"/>
        <w:right w:val="none" w:sz="0" w:space="0" w:color="auto"/>
      </w:divBdr>
    </w:div>
    <w:div w:id="1978101523">
      <w:bodyDiv w:val="1"/>
      <w:marLeft w:val="0"/>
      <w:marRight w:val="0"/>
      <w:marTop w:val="0"/>
      <w:marBottom w:val="0"/>
      <w:divBdr>
        <w:top w:val="none" w:sz="0" w:space="0" w:color="auto"/>
        <w:left w:val="none" w:sz="0" w:space="0" w:color="auto"/>
        <w:bottom w:val="none" w:sz="0" w:space="0" w:color="auto"/>
        <w:right w:val="none" w:sz="0" w:space="0" w:color="auto"/>
      </w:divBdr>
    </w:div>
    <w:div w:id="2004701770">
      <w:bodyDiv w:val="1"/>
      <w:marLeft w:val="0"/>
      <w:marRight w:val="0"/>
      <w:marTop w:val="0"/>
      <w:marBottom w:val="0"/>
      <w:divBdr>
        <w:top w:val="none" w:sz="0" w:space="0" w:color="auto"/>
        <w:left w:val="none" w:sz="0" w:space="0" w:color="auto"/>
        <w:bottom w:val="none" w:sz="0" w:space="0" w:color="auto"/>
        <w:right w:val="none" w:sz="0" w:space="0" w:color="auto"/>
      </w:divBdr>
    </w:div>
    <w:div w:id="2008048650">
      <w:bodyDiv w:val="1"/>
      <w:marLeft w:val="0"/>
      <w:marRight w:val="0"/>
      <w:marTop w:val="0"/>
      <w:marBottom w:val="0"/>
      <w:divBdr>
        <w:top w:val="none" w:sz="0" w:space="0" w:color="auto"/>
        <w:left w:val="none" w:sz="0" w:space="0" w:color="auto"/>
        <w:bottom w:val="none" w:sz="0" w:space="0" w:color="auto"/>
        <w:right w:val="none" w:sz="0" w:space="0" w:color="auto"/>
      </w:divBdr>
    </w:div>
    <w:div w:id="2019843448">
      <w:bodyDiv w:val="1"/>
      <w:marLeft w:val="0"/>
      <w:marRight w:val="0"/>
      <w:marTop w:val="0"/>
      <w:marBottom w:val="0"/>
      <w:divBdr>
        <w:top w:val="none" w:sz="0" w:space="0" w:color="auto"/>
        <w:left w:val="none" w:sz="0" w:space="0" w:color="auto"/>
        <w:bottom w:val="none" w:sz="0" w:space="0" w:color="auto"/>
        <w:right w:val="none" w:sz="0" w:space="0" w:color="auto"/>
      </w:divBdr>
    </w:div>
    <w:div w:id="2032291526">
      <w:bodyDiv w:val="1"/>
      <w:marLeft w:val="0"/>
      <w:marRight w:val="0"/>
      <w:marTop w:val="0"/>
      <w:marBottom w:val="0"/>
      <w:divBdr>
        <w:top w:val="none" w:sz="0" w:space="0" w:color="auto"/>
        <w:left w:val="none" w:sz="0" w:space="0" w:color="auto"/>
        <w:bottom w:val="none" w:sz="0" w:space="0" w:color="auto"/>
        <w:right w:val="none" w:sz="0" w:space="0" w:color="auto"/>
      </w:divBdr>
    </w:div>
    <w:div w:id="2061785349">
      <w:bodyDiv w:val="1"/>
      <w:marLeft w:val="0"/>
      <w:marRight w:val="0"/>
      <w:marTop w:val="0"/>
      <w:marBottom w:val="0"/>
      <w:divBdr>
        <w:top w:val="none" w:sz="0" w:space="0" w:color="auto"/>
        <w:left w:val="none" w:sz="0" w:space="0" w:color="auto"/>
        <w:bottom w:val="none" w:sz="0" w:space="0" w:color="auto"/>
        <w:right w:val="none" w:sz="0" w:space="0" w:color="auto"/>
      </w:divBdr>
    </w:div>
    <w:div w:id="2066567860">
      <w:bodyDiv w:val="1"/>
      <w:marLeft w:val="0"/>
      <w:marRight w:val="0"/>
      <w:marTop w:val="0"/>
      <w:marBottom w:val="0"/>
      <w:divBdr>
        <w:top w:val="none" w:sz="0" w:space="0" w:color="auto"/>
        <w:left w:val="none" w:sz="0" w:space="0" w:color="auto"/>
        <w:bottom w:val="none" w:sz="0" w:space="0" w:color="auto"/>
        <w:right w:val="none" w:sz="0" w:space="0" w:color="auto"/>
      </w:divBdr>
    </w:div>
    <w:div w:id="2067558036">
      <w:bodyDiv w:val="1"/>
      <w:marLeft w:val="0"/>
      <w:marRight w:val="0"/>
      <w:marTop w:val="0"/>
      <w:marBottom w:val="0"/>
      <w:divBdr>
        <w:top w:val="none" w:sz="0" w:space="0" w:color="auto"/>
        <w:left w:val="none" w:sz="0" w:space="0" w:color="auto"/>
        <w:bottom w:val="none" w:sz="0" w:space="0" w:color="auto"/>
        <w:right w:val="none" w:sz="0" w:space="0" w:color="auto"/>
      </w:divBdr>
    </w:div>
    <w:div w:id="2082604963">
      <w:bodyDiv w:val="1"/>
      <w:marLeft w:val="0"/>
      <w:marRight w:val="0"/>
      <w:marTop w:val="0"/>
      <w:marBottom w:val="0"/>
      <w:divBdr>
        <w:top w:val="none" w:sz="0" w:space="0" w:color="auto"/>
        <w:left w:val="none" w:sz="0" w:space="0" w:color="auto"/>
        <w:bottom w:val="none" w:sz="0" w:space="0" w:color="auto"/>
        <w:right w:val="none" w:sz="0" w:space="0" w:color="auto"/>
      </w:divBdr>
    </w:div>
    <w:div w:id="2085568619">
      <w:bodyDiv w:val="1"/>
      <w:marLeft w:val="0"/>
      <w:marRight w:val="0"/>
      <w:marTop w:val="0"/>
      <w:marBottom w:val="0"/>
      <w:divBdr>
        <w:top w:val="none" w:sz="0" w:space="0" w:color="auto"/>
        <w:left w:val="none" w:sz="0" w:space="0" w:color="auto"/>
        <w:bottom w:val="none" w:sz="0" w:space="0" w:color="auto"/>
        <w:right w:val="none" w:sz="0" w:space="0" w:color="auto"/>
      </w:divBdr>
    </w:div>
    <w:div w:id="2087025464">
      <w:bodyDiv w:val="1"/>
      <w:marLeft w:val="0"/>
      <w:marRight w:val="0"/>
      <w:marTop w:val="0"/>
      <w:marBottom w:val="0"/>
      <w:divBdr>
        <w:top w:val="none" w:sz="0" w:space="0" w:color="auto"/>
        <w:left w:val="none" w:sz="0" w:space="0" w:color="auto"/>
        <w:bottom w:val="none" w:sz="0" w:space="0" w:color="auto"/>
        <w:right w:val="none" w:sz="0" w:space="0" w:color="auto"/>
      </w:divBdr>
    </w:div>
    <w:div w:id="2093046417">
      <w:bodyDiv w:val="1"/>
      <w:marLeft w:val="0"/>
      <w:marRight w:val="0"/>
      <w:marTop w:val="0"/>
      <w:marBottom w:val="0"/>
      <w:divBdr>
        <w:top w:val="none" w:sz="0" w:space="0" w:color="auto"/>
        <w:left w:val="none" w:sz="0" w:space="0" w:color="auto"/>
        <w:bottom w:val="none" w:sz="0" w:space="0" w:color="auto"/>
        <w:right w:val="none" w:sz="0" w:space="0" w:color="auto"/>
      </w:divBdr>
    </w:div>
    <w:div w:id="2095741218">
      <w:bodyDiv w:val="1"/>
      <w:marLeft w:val="0"/>
      <w:marRight w:val="0"/>
      <w:marTop w:val="0"/>
      <w:marBottom w:val="0"/>
      <w:divBdr>
        <w:top w:val="none" w:sz="0" w:space="0" w:color="auto"/>
        <w:left w:val="none" w:sz="0" w:space="0" w:color="auto"/>
        <w:bottom w:val="none" w:sz="0" w:space="0" w:color="auto"/>
        <w:right w:val="none" w:sz="0" w:space="0" w:color="auto"/>
      </w:divBdr>
    </w:div>
    <w:div w:id="2126384963">
      <w:bodyDiv w:val="1"/>
      <w:marLeft w:val="0"/>
      <w:marRight w:val="0"/>
      <w:marTop w:val="0"/>
      <w:marBottom w:val="0"/>
      <w:divBdr>
        <w:top w:val="none" w:sz="0" w:space="0" w:color="auto"/>
        <w:left w:val="none" w:sz="0" w:space="0" w:color="auto"/>
        <w:bottom w:val="none" w:sz="0" w:space="0" w:color="auto"/>
        <w:right w:val="none" w:sz="0" w:space="0" w:color="auto"/>
      </w:divBdr>
    </w:div>
    <w:div w:id="2130588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emf"/><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0" Type="http://schemas.openxmlformats.org/officeDocument/2006/relationships/image" Target="media/image3.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theme" Target="theme/theme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44B7150-89E1-4E5F-8066-E896611BFC0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8816</Words>
  <Characters>48491</Characters>
  <Application>Microsoft Office Word</Application>
  <DocSecurity>0</DocSecurity>
  <Lines>404</Lines>
  <Paragraphs>114</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57193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Usuario</dc:creator>
  <cp:lastModifiedBy>HP</cp:lastModifiedBy>
  <cp:revision>3</cp:revision>
  <cp:lastPrinted>2020-01-16T19:34:00Z</cp:lastPrinted>
  <dcterms:created xsi:type="dcterms:W3CDTF">2020-01-31T20:23:00Z</dcterms:created>
  <dcterms:modified xsi:type="dcterms:W3CDTF">2020-01-31T20:23:00Z</dcterms:modified>
</cp:coreProperties>
</file>