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5C" w:rsidRPr="005A365C" w:rsidRDefault="005A365C" w:rsidP="005A365C">
      <w:pPr>
        <w:spacing w:after="0" w:line="240" w:lineRule="auto"/>
        <w:jc w:val="center"/>
        <w:rPr>
          <w:rFonts w:ascii="Giorgio Sans Bold" w:hAnsi="Giorgio Sans Bold"/>
          <w:b/>
          <w:bCs/>
          <w:i/>
          <w:smallCaps/>
          <w:sz w:val="52"/>
          <w:szCs w:val="52"/>
        </w:rPr>
      </w:pPr>
      <w:r w:rsidRPr="005A365C">
        <w:rPr>
          <w:rFonts w:ascii="Giorgio Sans Bold" w:hAnsi="Giorgio Sans Bold"/>
          <w:b/>
          <w:bCs/>
          <w:i/>
          <w:smallCaps/>
          <w:sz w:val="52"/>
          <w:szCs w:val="52"/>
        </w:rPr>
        <w:t>PRESUPUESTO DE EGRESOS 2015</w:t>
      </w:r>
    </w:p>
    <w:p w:rsidR="005A365C" w:rsidRPr="000A3DDE" w:rsidRDefault="005A365C" w:rsidP="005A365C">
      <w:pPr>
        <w:spacing w:after="0" w:line="240" w:lineRule="auto"/>
        <w:jc w:val="center"/>
        <w:rPr>
          <w:rFonts w:ascii="Giorgio Sans Bold" w:hAnsi="Giorgio Sans Bold"/>
          <w:b/>
          <w:bCs/>
          <w:smallCaps/>
          <w:sz w:val="32"/>
        </w:rPr>
      </w:pPr>
    </w:p>
    <w:tbl>
      <w:tblPr>
        <w:tblW w:w="8878" w:type="dxa"/>
        <w:jc w:val="center"/>
        <w:tblInd w:w="56" w:type="dxa"/>
        <w:tblCellMar>
          <w:left w:w="70" w:type="dxa"/>
          <w:right w:w="70" w:type="dxa"/>
        </w:tblCellMar>
        <w:tblLook w:val="04A0" w:firstRow="1" w:lastRow="0" w:firstColumn="1" w:lastColumn="0" w:noHBand="0" w:noVBand="1"/>
      </w:tblPr>
      <w:tblGrid>
        <w:gridCol w:w="6336"/>
        <w:gridCol w:w="2586"/>
      </w:tblGrid>
      <w:tr w:rsidR="005A365C" w:rsidRPr="000A3DDE" w:rsidTr="009A67C0">
        <w:trPr>
          <w:trHeight w:val="414"/>
          <w:jc w:val="center"/>
        </w:trPr>
        <w:tc>
          <w:tcPr>
            <w:tcW w:w="6480" w:type="dxa"/>
            <w:vMerge w:val="restart"/>
            <w:tcBorders>
              <w:top w:val="nil"/>
              <w:left w:val="nil"/>
              <w:bottom w:val="nil"/>
              <w:right w:val="nil"/>
            </w:tcBorders>
            <w:shd w:val="clear" w:color="auto" w:fill="E36C0A" w:themeFill="accent6" w:themeFillShade="BF"/>
            <w:vAlign w:val="center"/>
            <w:hideMark/>
          </w:tcPr>
          <w:p w:rsidR="005A365C" w:rsidRPr="000A3DDE" w:rsidRDefault="005A365C" w:rsidP="009A67C0">
            <w:pPr>
              <w:spacing w:after="0" w:line="240" w:lineRule="auto"/>
              <w:jc w:val="center"/>
              <w:rPr>
                <w:rFonts w:ascii="Giorgio Sans Bold" w:eastAsia="Times New Roman" w:hAnsi="Giorgio Sans Bold" w:cs="Times New Roman"/>
                <w:b/>
                <w:bCs/>
                <w:i/>
                <w:iCs/>
                <w:color w:val="FFFFFF" w:themeColor="background1"/>
                <w:sz w:val="36"/>
                <w:lang w:eastAsia="es-MX"/>
              </w:rPr>
            </w:pPr>
            <w:r w:rsidRPr="000A3DDE">
              <w:rPr>
                <w:rFonts w:ascii="Giorgio Sans Bold" w:eastAsia="Times New Roman" w:hAnsi="Giorgio Sans Bold" w:cs="Times New Roman"/>
                <w:b/>
                <w:bCs/>
                <w:i/>
                <w:iCs/>
                <w:color w:val="FFFFFF" w:themeColor="background1"/>
                <w:sz w:val="36"/>
                <w:lang w:eastAsia="es-MX"/>
              </w:rPr>
              <w:t>PARTIDA PRESUPUESTAL</w:t>
            </w:r>
          </w:p>
        </w:tc>
        <w:tc>
          <w:tcPr>
            <w:tcW w:w="2398" w:type="dxa"/>
            <w:vMerge w:val="restart"/>
            <w:tcBorders>
              <w:top w:val="nil"/>
              <w:left w:val="nil"/>
              <w:bottom w:val="nil"/>
              <w:right w:val="nil"/>
            </w:tcBorders>
            <w:shd w:val="clear" w:color="auto" w:fill="E36C0A" w:themeFill="accent6" w:themeFillShade="BF"/>
            <w:vAlign w:val="center"/>
            <w:hideMark/>
          </w:tcPr>
          <w:p w:rsidR="005A365C" w:rsidRPr="000A3DDE" w:rsidRDefault="005A365C" w:rsidP="009A67C0">
            <w:pPr>
              <w:spacing w:after="0" w:line="240" w:lineRule="auto"/>
              <w:jc w:val="center"/>
              <w:rPr>
                <w:rFonts w:ascii="Giorgio Sans Bold" w:eastAsia="Times New Roman" w:hAnsi="Giorgio Sans Bold" w:cs="Times New Roman"/>
                <w:b/>
                <w:bCs/>
                <w:i/>
                <w:iCs/>
                <w:color w:val="FFFFFF" w:themeColor="background1"/>
                <w:sz w:val="36"/>
                <w:lang w:eastAsia="es-MX"/>
              </w:rPr>
            </w:pPr>
          </w:p>
        </w:tc>
      </w:tr>
      <w:tr w:rsidR="005A365C" w:rsidRPr="000A3DDE" w:rsidTr="009A67C0">
        <w:trPr>
          <w:trHeight w:val="414"/>
          <w:jc w:val="center"/>
        </w:trPr>
        <w:tc>
          <w:tcPr>
            <w:tcW w:w="6480" w:type="dxa"/>
            <w:vMerge/>
            <w:tcBorders>
              <w:top w:val="nil"/>
              <w:left w:val="nil"/>
              <w:bottom w:val="nil"/>
              <w:right w:val="nil"/>
            </w:tcBorders>
            <w:shd w:val="clear" w:color="auto" w:fill="E36C0A" w:themeFill="accent6" w:themeFillShade="BF"/>
            <w:vAlign w:val="center"/>
            <w:hideMark/>
          </w:tcPr>
          <w:p w:rsidR="005A365C" w:rsidRPr="000A3DDE" w:rsidRDefault="005A365C" w:rsidP="009A67C0">
            <w:pPr>
              <w:spacing w:after="0" w:line="240" w:lineRule="auto"/>
              <w:rPr>
                <w:rFonts w:ascii="Giorgio Sans Bold" w:eastAsia="Times New Roman" w:hAnsi="Giorgio Sans Bold" w:cs="Times New Roman"/>
                <w:b/>
                <w:bCs/>
                <w:i/>
                <w:iCs/>
                <w:color w:val="000000"/>
                <w:sz w:val="36"/>
                <w:lang w:eastAsia="es-MX"/>
              </w:rPr>
            </w:pPr>
          </w:p>
        </w:tc>
        <w:tc>
          <w:tcPr>
            <w:tcW w:w="2398" w:type="dxa"/>
            <w:vMerge/>
            <w:tcBorders>
              <w:top w:val="nil"/>
              <w:left w:val="nil"/>
              <w:bottom w:val="nil"/>
              <w:right w:val="nil"/>
            </w:tcBorders>
            <w:shd w:val="clear" w:color="auto" w:fill="E36C0A" w:themeFill="accent6" w:themeFillShade="BF"/>
            <w:vAlign w:val="center"/>
            <w:hideMark/>
          </w:tcPr>
          <w:p w:rsidR="005A365C" w:rsidRPr="000A3DDE" w:rsidRDefault="005A365C" w:rsidP="009A67C0">
            <w:pPr>
              <w:spacing w:after="0" w:line="240" w:lineRule="auto"/>
              <w:rPr>
                <w:rFonts w:ascii="Giorgio Sans Bold" w:eastAsia="Times New Roman" w:hAnsi="Giorgio Sans Bold" w:cs="Times New Roman"/>
                <w:b/>
                <w:bCs/>
                <w:i/>
                <w:iCs/>
                <w:color w:val="000000"/>
                <w:sz w:val="36"/>
                <w:lang w:eastAsia="es-MX"/>
              </w:rPr>
            </w:pPr>
          </w:p>
        </w:tc>
      </w:tr>
      <w:tr w:rsidR="005A365C" w:rsidRPr="000A3DDE" w:rsidTr="009A67C0">
        <w:trPr>
          <w:trHeight w:val="20"/>
          <w:jc w:val="center"/>
        </w:trPr>
        <w:tc>
          <w:tcPr>
            <w:tcW w:w="6480" w:type="dxa"/>
            <w:tcBorders>
              <w:top w:val="nil"/>
              <w:left w:val="nil"/>
              <w:bottom w:val="nil"/>
              <w:right w:val="nil"/>
            </w:tcBorders>
            <w:shd w:val="clear" w:color="auto" w:fill="auto"/>
            <w:noWrap/>
            <w:vAlign w:val="bottom"/>
            <w:hideMark/>
          </w:tcPr>
          <w:p w:rsidR="005A365C" w:rsidRPr="000A3DDE" w:rsidRDefault="005A365C" w:rsidP="009A67C0">
            <w:pPr>
              <w:spacing w:after="0" w:line="240" w:lineRule="auto"/>
              <w:rPr>
                <w:rFonts w:ascii="Giorgio Sans Bold" w:eastAsia="Times New Roman" w:hAnsi="Giorgio Sans Bold" w:cs="Times New Roman"/>
                <w:b/>
                <w:bCs/>
                <w:i/>
                <w:iCs/>
                <w:color w:val="000000"/>
                <w:sz w:val="36"/>
                <w:lang w:eastAsia="es-MX"/>
              </w:rPr>
            </w:pPr>
            <w:r w:rsidRPr="000A3DDE">
              <w:rPr>
                <w:rFonts w:ascii="Giorgio Sans Bold" w:eastAsia="Times New Roman" w:hAnsi="Giorgio Sans Bold" w:cs="Times New Roman"/>
                <w:b/>
                <w:bCs/>
                <w:i/>
                <w:iCs/>
                <w:color w:val="000000"/>
                <w:sz w:val="36"/>
                <w:lang w:eastAsia="es-MX"/>
              </w:rPr>
              <w:t>1000 SERVICIOS PERSONALES</w:t>
            </w:r>
          </w:p>
        </w:tc>
        <w:tc>
          <w:tcPr>
            <w:tcW w:w="2398" w:type="dxa"/>
            <w:tcBorders>
              <w:top w:val="nil"/>
              <w:left w:val="nil"/>
              <w:bottom w:val="nil"/>
              <w:right w:val="nil"/>
            </w:tcBorders>
            <w:shd w:val="clear" w:color="auto" w:fill="auto"/>
            <w:noWrap/>
            <w:vAlign w:val="bottom"/>
            <w:hideMark/>
          </w:tcPr>
          <w:p w:rsidR="005A365C" w:rsidRPr="000A3DDE" w:rsidRDefault="005A365C" w:rsidP="009A67C0">
            <w:pPr>
              <w:spacing w:after="0" w:line="240" w:lineRule="auto"/>
              <w:jc w:val="right"/>
              <w:rPr>
                <w:rFonts w:ascii="Giorgio Sans Bold" w:eastAsia="Times New Roman" w:hAnsi="Giorgio Sans Bold" w:cs="Times New Roman"/>
                <w:b/>
                <w:bCs/>
                <w:i/>
                <w:iCs/>
                <w:color w:val="000000"/>
                <w:sz w:val="36"/>
                <w:lang w:eastAsia="es-MX"/>
              </w:rPr>
            </w:pPr>
            <w:r w:rsidRPr="000A3DDE">
              <w:rPr>
                <w:rFonts w:ascii="Giorgio Sans Bold" w:eastAsia="Times New Roman" w:hAnsi="Giorgio Sans Bold" w:cs="Times New Roman"/>
                <w:b/>
                <w:bCs/>
                <w:i/>
                <w:iCs/>
                <w:color w:val="000000"/>
                <w:sz w:val="36"/>
                <w:lang w:eastAsia="es-MX"/>
              </w:rPr>
              <w:t>17,897,841.02</w:t>
            </w:r>
          </w:p>
        </w:tc>
      </w:tr>
      <w:tr w:rsidR="005A365C" w:rsidRPr="000A3DDE" w:rsidTr="009A67C0">
        <w:trPr>
          <w:trHeight w:val="20"/>
          <w:jc w:val="center"/>
        </w:trPr>
        <w:tc>
          <w:tcPr>
            <w:tcW w:w="6480" w:type="dxa"/>
            <w:tcBorders>
              <w:top w:val="nil"/>
              <w:left w:val="nil"/>
              <w:bottom w:val="nil"/>
              <w:right w:val="nil"/>
            </w:tcBorders>
            <w:shd w:val="clear" w:color="auto" w:fill="auto"/>
            <w:noWrap/>
            <w:vAlign w:val="bottom"/>
            <w:hideMark/>
          </w:tcPr>
          <w:p w:rsidR="005A365C" w:rsidRPr="000A3DDE" w:rsidRDefault="005A365C" w:rsidP="009A67C0">
            <w:pPr>
              <w:spacing w:after="0" w:line="240" w:lineRule="auto"/>
              <w:rPr>
                <w:rFonts w:ascii="Giorgio Sans Bold" w:eastAsia="Times New Roman" w:hAnsi="Giorgio Sans Bold" w:cs="Times New Roman"/>
                <w:b/>
                <w:bCs/>
                <w:i/>
                <w:iCs/>
                <w:color w:val="000000"/>
                <w:sz w:val="36"/>
                <w:lang w:eastAsia="es-MX"/>
              </w:rPr>
            </w:pPr>
            <w:r w:rsidRPr="000A3DDE">
              <w:rPr>
                <w:rFonts w:ascii="Giorgio Sans Bold" w:eastAsia="Times New Roman" w:hAnsi="Giorgio Sans Bold" w:cs="Times New Roman"/>
                <w:b/>
                <w:bCs/>
                <w:i/>
                <w:iCs/>
                <w:color w:val="000000"/>
                <w:sz w:val="36"/>
                <w:lang w:eastAsia="es-MX"/>
              </w:rPr>
              <w:t>2000 MATERIALES Y SUMINISTROS</w:t>
            </w:r>
          </w:p>
        </w:tc>
        <w:tc>
          <w:tcPr>
            <w:tcW w:w="2398" w:type="dxa"/>
            <w:tcBorders>
              <w:top w:val="nil"/>
              <w:left w:val="nil"/>
              <w:bottom w:val="nil"/>
              <w:right w:val="nil"/>
            </w:tcBorders>
            <w:shd w:val="clear" w:color="auto" w:fill="auto"/>
            <w:noWrap/>
            <w:vAlign w:val="bottom"/>
            <w:hideMark/>
          </w:tcPr>
          <w:p w:rsidR="005A365C" w:rsidRPr="000A3DDE" w:rsidRDefault="005A365C" w:rsidP="009A67C0">
            <w:pPr>
              <w:spacing w:after="0" w:line="240" w:lineRule="auto"/>
              <w:jc w:val="right"/>
              <w:rPr>
                <w:rFonts w:ascii="Giorgio Sans Bold" w:eastAsia="Times New Roman" w:hAnsi="Giorgio Sans Bold" w:cs="Times New Roman"/>
                <w:b/>
                <w:bCs/>
                <w:i/>
                <w:iCs/>
                <w:color w:val="000000"/>
                <w:sz w:val="36"/>
                <w:lang w:eastAsia="es-MX"/>
              </w:rPr>
            </w:pPr>
            <w:r w:rsidRPr="000A3DDE">
              <w:rPr>
                <w:rFonts w:ascii="Giorgio Sans Bold" w:eastAsia="Times New Roman" w:hAnsi="Giorgio Sans Bold" w:cs="Times New Roman"/>
                <w:b/>
                <w:bCs/>
                <w:i/>
                <w:iCs/>
                <w:color w:val="000000"/>
                <w:sz w:val="36"/>
                <w:lang w:eastAsia="es-MX"/>
              </w:rPr>
              <w:t>1,513,301.28</w:t>
            </w:r>
          </w:p>
        </w:tc>
      </w:tr>
      <w:tr w:rsidR="005A365C" w:rsidRPr="000A3DDE" w:rsidTr="009A67C0">
        <w:trPr>
          <w:trHeight w:val="20"/>
          <w:jc w:val="center"/>
        </w:trPr>
        <w:tc>
          <w:tcPr>
            <w:tcW w:w="6480" w:type="dxa"/>
            <w:tcBorders>
              <w:top w:val="nil"/>
              <w:left w:val="nil"/>
              <w:bottom w:val="nil"/>
              <w:right w:val="nil"/>
            </w:tcBorders>
            <w:shd w:val="clear" w:color="auto" w:fill="auto"/>
            <w:noWrap/>
            <w:vAlign w:val="bottom"/>
            <w:hideMark/>
          </w:tcPr>
          <w:p w:rsidR="005A365C" w:rsidRPr="000A3DDE" w:rsidRDefault="005A365C" w:rsidP="009A67C0">
            <w:pPr>
              <w:spacing w:after="0" w:line="240" w:lineRule="auto"/>
              <w:rPr>
                <w:rFonts w:ascii="Giorgio Sans Bold" w:eastAsia="Times New Roman" w:hAnsi="Giorgio Sans Bold" w:cs="Times New Roman"/>
                <w:b/>
                <w:bCs/>
                <w:i/>
                <w:iCs/>
                <w:color w:val="000000"/>
                <w:sz w:val="36"/>
                <w:lang w:eastAsia="es-MX"/>
              </w:rPr>
            </w:pPr>
            <w:r w:rsidRPr="000A3DDE">
              <w:rPr>
                <w:rFonts w:ascii="Giorgio Sans Bold" w:eastAsia="Times New Roman" w:hAnsi="Giorgio Sans Bold" w:cs="Times New Roman"/>
                <w:b/>
                <w:bCs/>
                <w:i/>
                <w:iCs/>
                <w:color w:val="000000"/>
                <w:sz w:val="36"/>
                <w:lang w:eastAsia="es-MX"/>
              </w:rPr>
              <w:t>3000 SERVICIOS GENERALES</w:t>
            </w:r>
          </w:p>
        </w:tc>
        <w:tc>
          <w:tcPr>
            <w:tcW w:w="2398" w:type="dxa"/>
            <w:tcBorders>
              <w:top w:val="nil"/>
              <w:left w:val="nil"/>
              <w:bottom w:val="nil"/>
              <w:right w:val="nil"/>
            </w:tcBorders>
            <w:shd w:val="clear" w:color="auto" w:fill="auto"/>
            <w:noWrap/>
            <w:vAlign w:val="bottom"/>
            <w:hideMark/>
          </w:tcPr>
          <w:p w:rsidR="005A365C" w:rsidRPr="000A3DDE" w:rsidRDefault="005A365C" w:rsidP="009A67C0">
            <w:pPr>
              <w:spacing w:after="0" w:line="240" w:lineRule="auto"/>
              <w:jc w:val="right"/>
              <w:rPr>
                <w:rFonts w:ascii="Giorgio Sans Bold" w:eastAsia="Times New Roman" w:hAnsi="Giorgio Sans Bold" w:cs="Times New Roman"/>
                <w:b/>
                <w:bCs/>
                <w:i/>
                <w:iCs/>
                <w:color w:val="000000"/>
                <w:sz w:val="36"/>
                <w:lang w:eastAsia="es-MX"/>
              </w:rPr>
            </w:pPr>
            <w:r w:rsidRPr="000A3DDE">
              <w:rPr>
                <w:rFonts w:ascii="Giorgio Sans Bold" w:eastAsia="Times New Roman" w:hAnsi="Giorgio Sans Bold" w:cs="Times New Roman"/>
                <w:b/>
                <w:bCs/>
                <w:i/>
                <w:iCs/>
                <w:color w:val="000000"/>
                <w:sz w:val="36"/>
                <w:lang w:eastAsia="es-MX"/>
              </w:rPr>
              <w:t>3,484,562.70</w:t>
            </w:r>
          </w:p>
        </w:tc>
        <w:bookmarkStart w:id="0" w:name="_GoBack"/>
        <w:bookmarkEnd w:id="0"/>
      </w:tr>
      <w:tr w:rsidR="005A365C" w:rsidRPr="000A3DDE" w:rsidTr="009A67C0">
        <w:trPr>
          <w:trHeight w:val="20"/>
          <w:jc w:val="center"/>
        </w:trPr>
        <w:tc>
          <w:tcPr>
            <w:tcW w:w="6480" w:type="dxa"/>
            <w:tcBorders>
              <w:top w:val="nil"/>
              <w:left w:val="nil"/>
              <w:bottom w:val="nil"/>
              <w:right w:val="nil"/>
            </w:tcBorders>
            <w:shd w:val="clear" w:color="auto" w:fill="E36C0A" w:themeFill="accent6" w:themeFillShade="BF"/>
            <w:noWrap/>
            <w:vAlign w:val="bottom"/>
            <w:hideMark/>
          </w:tcPr>
          <w:p w:rsidR="005A365C" w:rsidRPr="000A3DDE" w:rsidRDefault="005A365C" w:rsidP="009A67C0">
            <w:pPr>
              <w:spacing w:after="0" w:line="240" w:lineRule="auto"/>
              <w:rPr>
                <w:rFonts w:ascii="Giorgio Sans Bold" w:eastAsia="Times New Roman" w:hAnsi="Giorgio Sans Bold" w:cs="Times New Roman"/>
                <w:b/>
                <w:bCs/>
                <w:i/>
                <w:iCs/>
                <w:color w:val="FFFFFF" w:themeColor="background1"/>
                <w:sz w:val="36"/>
                <w:lang w:eastAsia="es-MX"/>
              </w:rPr>
            </w:pPr>
            <w:r w:rsidRPr="000A3DDE">
              <w:rPr>
                <w:rFonts w:ascii="Giorgio Sans Bold" w:eastAsia="Times New Roman" w:hAnsi="Giorgio Sans Bold" w:cs="Times New Roman"/>
                <w:b/>
                <w:bCs/>
                <w:i/>
                <w:iCs/>
                <w:color w:val="FFFFFF" w:themeColor="background1"/>
                <w:sz w:val="36"/>
                <w:lang w:eastAsia="es-MX"/>
              </w:rPr>
              <w:t>TOTAL GASTO CORRIENTE</w:t>
            </w:r>
          </w:p>
        </w:tc>
        <w:tc>
          <w:tcPr>
            <w:tcW w:w="2398" w:type="dxa"/>
            <w:tcBorders>
              <w:top w:val="nil"/>
              <w:left w:val="nil"/>
              <w:bottom w:val="nil"/>
              <w:right w:val="nil"/>
            </w:tcBorders>
            <w:shd w:val="clear" w:color="auto" w:fill="E36C0A" w:themeFill="accent6" w:themeFillShade="BF"/>
            <w:noWrap/>
            <w:vAlign w:val="bottom"/>
            <w:hideMark/>
          </w:tcPr>
          <w:p w:rsidR="005A365C" w:rsidRPr="000A3DDE" w:rsidRDefault="005A365C" w:rsidP="009A67C0">
            <w:pPr>
              <w:spacing w:after="0" w:line="240" w:lineRule="auto"/>
              <w:jc w:val="right"/>
              <w:rPr>
                <w:rFonts w:ascii="Giorgio Sans Bold" w:eastAsia="Times New Roman" w:hAnsi="Giorgio Sans Bold" w:cs="Times New Roman"/>
                <w:b/>
                <w:bCs/>
                <w:i/>
                <w:iCs/>
                <w:color w:val="FFFFFF" w:themeColor="background1"/>
                <w:sz w:val="36"/>
                <w:lang w:eastAsia="es-MX"/>
              </w:rPr>
            </w:pPr>
            <w:r w:rsidRPr="000A3DDE">
              <w:rPr>
                <w:rFonts w:ascii="Giorgio Sans Bold" w:eastAsia="Times New Roman" w:hAnsi="Giorgio Sans Bold" w:cs="Times New Roman"/>
                <w:b/>
                <w:bCs/>
                <w:i/>
                <w:iCs/>
                <w:color w:val="FFFFFF" w:themeColor="background1"/>
                <w:sz w:val="36"/>
                <w:lang w:eastAsia="es-MX"/>
              </w:rPr>
              <w:t>22,895,705.00</w:t>
            </w:r>
          </w:p>
        </w:tc>
      </w:tr>
      <w:tr w:rsidR="005A365C" w:rsidRPr="000A3DDE" w:rsidTr="009A67C0">
        <w:trPr>
          <w:trHeight w:val="20"/>
          <w:jc w:val="center"/>
        </w:trPr>
        <w:tc>
          <w:tcPr>
            <w:tcW w:w="6480" w:type="dxa"/>
            <w:tcBorders>
              <w:top w:val="nil"/>
              <w:left w:val="nil"/>
              <w:bottom w:val="nil"/>
              <w:right w:val="nil"/>
            </w:tcBorders>
            <w:shd w:val="clear" w:color="000000" w:fill="FFFFFF"/>
            <w:noWrap/>
            <w:vAlign w:val="bottom"/>
            <w:hideMark/>
          </w:tcPr>
          <w:p w:rsidR="005A365C" w:rsidRPr="000A3DDE" w:rsidRDefault="005A365C" w:rsidP="009A67C0">
            <w:pPr>
              <w:spacing w:after="0" w:line="240" w:lineRule="auto"/>
              <w:jc w:val="center"/>
              <w:rPr>
                <w:rFonts w:ascii="Giorgio Sans Bold" w:eastAsia="Times New Roman" w:hAnsi="Giorgio Sans Bold" w:cs="Arial"/>
                <w:b/>
                <w:bCs/>
                <w:i/>
                <w:iCs/>
                <w:color w:val="000000"/>
                <w:sz w:val="36"/>
                <w:lang w:eastAsia="es-MX"/>
              </w:rPr>
            </w:pPr>
            <w:r w:rsidRPr="000A3DDE">
              <w:rPr>
                <w:rFonts w:ascii="Arial Narrow" w:eastAsia="Times New Roman" w:hAnsi="Arial Narrow" w:cs="Arial"/>
                <w:b/>
                <w:bCs/>
                <w:i/>
                <w:iCs/>
                <w:color w:val="000000"/>
                <w:sz w:val="36"/>
                <w:lang w:eastAsia="es-MX"/>
              </w:rPr>
              <w:t> </w:t>
            </w:r>
          </w:p>
        </w:tc>
        <w:tc>
          <w:tcPr>
            <w:tcW w:w="2398" w:type="dxa"/>
            <w:tcBorders>
              <w:top w:val="nil"/>
              <w:left w:val="nil"/>
              <w:bottom w:val="nil"/>
              <w:right w:val="nil"/>
            </w:tcBorders>
            <w:shd w:val="clear" w:color="000000" w:fill="FFFFFF"/>
            <w:noWrap/>
            <w:vAlign w:val="bottom"/>
            <w:hideMark/>
          </w:tcPr>
          <w:p w:rsidR="005A365C" w:rsidRPr="000A3DDE" w:rsidRDefault="005A365C" w:rsidP="009A67C0">
            <w:pPr>
              <w:spacing w:after="0" w:line="240" w:lineRule="auto"/>
              <w:rPr>
                <w:rFonts w:ascii="Giorgio Sans Bold" w:eastAsia="Times New Roman" w:hAnsi="Giorgio Sans Bold" w:cs="Arial"/>
                <w:b/>
                <w:bCs/>
                <w:i/>
                <w:iCs/>
                <w:color w:val="000000"/>
                <w:sz w:val="36"/>
                <w:lang w:eastAsia="es-MX"/>
              </w:rPr>
            </w:pPr>
            <w:r w:rsidRPr="000A3DDE">
              <w:rPr>
                <w:rFonts w:ascii="Arial Narrow" w:eastAsia="Times New Roman" w:hAnsi="Arial Narrow" w:cs="Arial"/>
                <w:b/>
                <w:bCs/>
                <w:i/>
                <w:iCs/>
                <w:color w:val="000000"/>
                <w:sz w:val="36"/>
                <w:lang w:eastAsia="es-MX"/>
              </w:rPr>
              <w:t> </w:t>
            </w:r>
          </w:p>
        </w:tc>
      </w:tr>
      <w:tr w:rsidR="005A365C" w:rsidRPr="000A3DDE" w:rsidTr="009A67C0">
        <w:trPr>
          <w:trHeight w:val="20"/>
          <w:jc w:val="center"/>
        </w:trPr>
        <w:tc>
          <w:tcPr>
            <w:tcW w:w="6480" w:type="dxa"/>
            <w:tcBorders>
              <w:top w:val="nil"/>
              <w:left w:val="nil"/>
              <w:bottom w:val="nil"/>
              <w:right w:val="nil"/>
            </w:tcBorders>
            <w:shd w:val="clear" w:color="auto" w:fill="548DD4" w:themeFill="text2" w:themeFillTint="99"/>
            <w:vAlign w:val="bottom"/>
            <w:hideMark/>
          </w:tcPr>
          <w:p w:rsidR="005A365C" w:rsidRPr="000A3DDE" w:rsidRDefault="005A365C" w:rsidP="009A67C0">
            <w:pPr>
              <w:spacing w:after="0" w:line="240" w:lineRule="auto"/>
              <w:rPr>
                <w:rFonts w:ascii="Giorgio Sans Bold" w:eastAsia="Times New Roman" w:hAnsi="Giorgio Sans Bold" w:cs="Times New Roman"/>
                <w:b/>
                <w:bCs/>
                <w:i/>
                <w:iCs/>
                <w:color w:val="FFFFFF" w:themeColor="background1"/>
                <w:sz w:val="36"/>
                <w:lang w:eastAsia="es-MX"/>
              </w:rPr>
            </w:pPr>
            <w:r w:rsidRPr="000A3DDE">
              <w:rPr>
                <w:rFonts w:ascii="Giorgio Sans Bold" w:eastAsia="Times New Roman" w:hAnsi="Giorgio Sans Bold" w:cs="Times New Roman"/>
                <w:b/>
                <w:bCs/>
                <w:i/>
                <w:iCs/>
                <w:color w:val="FFFFFF" w:themeColor="background1"/>
                <w:sz w:val="36"/>
                <w:lang w:eastAsia="es-MX"/>
              </w:rPr>
              <w:t>6000 INVERSIONES EN INFRAESTRUCTURA PARA EL DESARROLLO</w:t>
            </w:r>
          </w:p>
        </w:tc>
        <w:tc>
          <w:tcPr>
            <w:tcW w:w="2398" w:type="dxa"/>
            <w:tcBorders>
              <w:top w:val="nil"/>
              <w:left w:val="nil"/>
              <w:bottom w:val="nil"/>
              <w:right w:val="nil"/>
            </w:tcBorders>
            <w:shd w:val="clear" w:color="auto" w:fill="548DD4" w:themeFill="text2" w:themeFillTint="99"/>
            <w:noWrap/>
            <w:vAlign w:val="bottom"/>
            <w:hideMark/>
          </w:tcPr>
          <w:p w:rsidR="005A365C" w:rsidRPr="000A3DDE" w:rsidRDefault="005A365C" w:rsidP="009A67C0">
            <w:pPr>
              <w:spacing w:after="0" w:line="240" w:lineRule="auto"/>
              <w:rPr>
                <w:rFonts w:ascii="Giorgio Sans Bold" w:eastAsia="Times New Roman" w:hAnsi="Giorgio Sans Bold" w:cs="Arial"/>
                <w:b/>
                <w:bCs/>
                <w:i/>
                <w:iCs/>
                <w:color w:val="FFFFFF" w:themeColor="background1"/>
                <w:sz w:val="36"/>
                <w:lang w:eastAsia="es-MX"/>
              </w:rPr>
            </w:pPr>
            <w:r w:rsidRPr="000A3DDE">
              <w:rPr>
                <w:rFonts w:ascii="Arial Narrow" w:eastAsia="Times New Roman" w:hAnsi="Arial Narrow" w:cs="Arial"/>
                <w:b/>
                <w:bCs/>
                <w:i/>
                <w:iCs/>
                <w:color w:val="FFFFFF" w:themeColor="background1"/>
                <w:sz w:val="36"/>
                <w:lang w:eastAsia="es-MX"/>
              </w:rPr>
              <w:t> </w:t>
            </w:r>
          </w:p>
        </w:tc>
      </w:tr>
      <w:tr w:rsidR="005A365C" w:rsidRPr="000A3DDE" w:rsidTr="009A67C0">
        <w:trPr>
          <w:trHeight w:val="20"/>
          <w:jc w:val="center"/>
        </w:trPr>
        <w:tc>
          <w:tcPr>
            <w:tcW w:w="6480" w:type="dxa"/>
            <w:tcBorders>
              <w:top w:val="nil"/>
              <w:left w:val="nil"/>
              <w:bottom w:val="nil"/>
              <w:right w:val="nil"/>
            </w:tcBorders>
            <w:shd w:val="clear" w:color="000000" w:fill="FFFFFF"/>
            <w:noWrap/>
            <w:vAlign w:val="bottom"/>
            <w:hideMark/>
          </w:tcPr>
          <w:p w:rsidR="005A365C" w:rsidRPr="000A3DDE" w:rsidRDefault="005A365C" w:rsidP="009A67C0">
            <w:pPr>
              <w:spacing w:after="0" w:line="240" w:lineRule="auto"/>
              <w:ind w:firstLineChars="300" w:firstLine="1084"/>
              <w:rPr>
                <w:rFonts w:ascii="Giorgio Sans Bold" w:eastAsia="Times New Roman" w:hAnsi="Giorgio Sans Bold" w:cs="Times New Roman"/>
                <w:b/>
                <w:bCs/>
                <w:i/>
                <w:iCs/>
                <w:color w:val="000000"/>
                <w:sz w:val="36"/>
                <w:lang w:eastAsia="es-MX"/>
              </w:rPr>
            </w:pPr>
            <w:r w:rsidRPr="000A3DDE">
              <w:rPr>
                <w:rFonts w:ascii="Giorgio Sans Bold" w:eastAsia="Times New Roman" w:hAnsi="Giorgio Sans Bold" w:cs="Times New Roman"/>
                <w:b/>
                <w:bCs/>
                <w:i/>
                <w:iCs/>
                <w:color w:val="000000"/>
                <w:sz w:val="36"/>
                <w:lang w:eastAsia="es-MX"/>
              </w:rPr>
              <w:t>PISO (NORMAL)</w:t>
            </w:r>
          </w:p>
        </w:tc>
        <w:tc>
          <w:tcPr>
            <w:tcW w:w="2398" w:type="dxa"/>
            <w:tcBorders>
              <w:top w:val="nil"/>
              <w:left w:val="nil"/>
              <w:bottom w:val="nil"/>
              <w:right w:val="nil"/>
            </w:tcBorders>
            <w:shd w:val="clear" w:color="auto" w:fill="auto"/>
            <w:noWrap/>
            <w:vAlign w:val="bottom"/>
            <w:hideMark/>
          </w:tcPr>
          <w:p w:rsidR="005A365C" w:rsidRPr="000A3DDE" w:rsidRDefault="005A365C" w:rsidP="009A67C0">
            <w:pPr>
              <w:spacing w:after="0" w:line="240" w:lineRule="auto"/>
              <w:jc w:val="right"/>
              <w:rPr>
                <w:rFonts w:ascii="Giorgio Sans Bold" w:eastAsia="Times New Roman" w:hAnsi="Giorgio Sans Bold" w:cs="Times New Roman"/>
                <w:b/>
                <w:bCs/>
                <w:i/>
                <w:iCs/>
                <w:color w:val="000000"/>
                <w:sz w:val="36"/>
                <w:lang w:eastAsia="es-MX"/>
              </w:rPr>
            </w:pPr>
            <w:r w:rsidRPr="000A3DDE">
              <w:rPr>
                <w:rFonts w:ascii="Giorgio Sans Bold" w:eastAsia="Times New Roman" w:hAnsi="Giorgio Sans Bold" w:cs="Times New Roman"/>
                <w:b/>
                <w:bCs/>
                <w:i/>
                <w:iCs/>
                <w:color w:val="000000"/>
                <w:sz w:val="36"/>
                <w:lang w:eastAsia="es-MX"/>
              </w:rPr>
              <w:t>153,003,400.46</w:t>
            </w:r>
          </w:p>
        </w:tc>
      </w:tr>
      <w:tr w:rsidR="005A365C" w:rsidRPr="000A3DDE" w:rsidTr="009A67C0">
        <w:trPr>
          <w:trHeight w:val="20"/>
          <w:jc w:val="center"/>
        </w:trPr>
        <w:tc>
          <w:tcPr>
            <w:tcW w:w="6480" w:type="dxa"/>
            <w:tcBorders>
              <w:top w:val="nil"/>
              <w:left w:val="nil"/>
              <w:bottom w:val="nil"/>
              <w:right w:val="nil"/>
            </w:tcBorders>
            <w:shd w:val="clear" w:color="000000" w:fill="FFFFFF"/>
            <w:noWrap/>
            <w:vAlign w:val="bottom"/>
            <w:hideMark/>
          </w:tcPr>
          <w:p w:rsidR="005A365C" w:rsidRPr="000A3DDE" w:rsidRDefault="005A365C" w:rsidP="009A67C0">
            <w:pPr>
              <w:spacing w:after="0" w:line="240" w:lineRule="auto"/>
              <w:ind w:firstLineChars="300" w:firstLine="1084"/>
              <w:rPr>
                <w:rFonts w:ascii="Giorgio Sans Bold" w:eastAsia="Times New Roman" w:hAnsi="Giorgio Sans Bold" w:cs="Times New Roman"/>
                <w:b/>
                <w:bCs/>
                <w:i/>
                <w:iCs/>
                <w:color w:val="000000"/>
                <w:sz w:val="36"/>
                <w:lang w:eastAsia="es-MX"/>
              </w:rPr>
            </w:pPr>
            <w:r w:rsidRPr="000A3DDE">
              <w:rPr>
                <w:rFonts w:ascii="Giorgio Sans Bold" w:eastAsia="Times New Roman" w:hAnsi="Giorgio Sans Bold" w:cs="Times New Roman"/>
                <w:b/>
                <w:bCs/>
                <w:i/>
                <w:iCs/>
                <w:color w:val="000000"/>
                <w:sz w:val="36"/>
                <w:lang w:eastAsia="es-MX"/>
              </w:rPr>
              <w:t>PROGRAMA FEDERAL</w:t>
            </w:r>
          </w:p>
        </w:tc>
        <w:tc>
          <w:tcPr>
            <w:tcW w:w="2398" w:type="dxa"/>
            <w:tcBorders>
              <w:top w:val="nil"/>
              <w:left w:val="nil"/>
              <w:bottom w:val="nil"/>
              <w:right w:val="nil"/>
            </w:tcBorders>
            <w:shd w:val="clear" w:color="auto" w:fill="auto"/>
            <w:noWrap/>
            <w:vAlign w:val="bottom"/>
            <w:hideMark/>
          </w:tcPr>
          <w:p w:rsidR="005A365C" w:rsidRPr="000A3DDE" w:rsidRDefault="005A365C" w:rsidP="009A67C0">
            <w:pPr>
              <w:spacing w:after="0" w:line="240" w:lineRule="auto"/>
              <w:jc w:val="right"/>
              <w:rPr>
                <w:rFonts w:ascii="Giorgio Sans Bold" w:eastAsia="Times New Roman" w:hAnsi="Giorgio Sans Bold" w:cs="Times New Roman"/>
                <w:b/>
                <w:bCs/>
                <w:i/>
                <w:iCs/>
                <w:color w:val="000000"/>
                <w:sz w:val="36"/>
                <w:lang w:eastAsia="es-MX"/>
              </w:rPr>
            </w:pPr>
            <w:r w:rsidRPr="000A3DDE">
              <w:rPr>
                <w:rFonts w:ascii="Giorgio Sans Bold" w:eastAsia="Times New Roman" w:hAnsi="Giorgio Sans Bold" w:cs="Times New Roman"/>
                <w:b/>
                <w:bCs/>
                <w:i/>
                <w:iCs/>
                <w:color w:val="000000"/>
                <w:sz w:val="36"/>
                <w:lang w:eastAsia="es-MX"/>
              </w:rPr>
              <w:t xml:space="preserve">                  81,500,000.00 </w:t>
            </w:r>
          </w:p>
        </w:tc>
      </w:tr>
      <w:tr w:rsidR="005A365C" w:rsidRPr="000A3DDE" w:rsidTr="009A67C0">
        <w:trPr>
          <w:trHeight w:val="20"/>
          <w:jc w:val="center"/>
        </w:trPr>
        <w:tc>
          <w:tcPr>
            <w:tcW w:w="6480" w:type="dxa"/>
            <w:tcBorders>
              <w:top w:val="nil"/>
              <w:left w:val="nil"/>
              <w:bottom w:val="nil"/>
              <w:right w:val="nil"/>
            </w:tcBorders>
            <w:shd w:val="clear" w:color="000000" w:fill="FFFFFF"/>
            <w:noWrap/>
            <w:vAlign w:val="bottom"/>
            <w:hideMark/>
          </w:tcPr>
          <w:p w:rsidR="005A365C" w:rsidRPr="000A3DDE" w:rsidRDefault="005A365C" w:rsidP="009A67C0">
            <w:pPr>
              <w:spacing w:after="0" w:line="240" w:lineRule="auto"/>
              <w:ind w:firstLineChars="300" w:firstLine="1084"/>
              <w:rPr>
                <w:rFonts w:ascii="Giorgio Sans Bold" w:eastAsia="Times New Roman" w:hAnsi="Giorgio Sans Bold" w:cs="Times New Roman"/>
                <w:b/>
                <w:bCs/>
                <w:i/>
                <w:iCs/>
                <w:color w:val="000000"/>
                <w:sz w:val="36"/>
                <w:lang w:eastAsia="es-MX"/>
              </w:rPr>
            </w:pPr>
            <w:r w:rsidRPr="000A3DDE">
              <w:rPr>
                <w:rFonts w:ascii="Giorgio Sans Bold" w:eastAsia="Times New Roman" w:hAnsi="Giorgio Sans Bold" w:cs="Times New Roman"/>
                <w:b/>
                <w:bCs/>
                <w:i/>
                <w:iCs/>
                <w:color w:val="000000"/>
                <w:sz w:val="36"/>
                <w:lang w:eastAsia="es-MX"/>
              </w:rPr>
              <w:t xml:space="preserve">GESTIÓN SOCIAL EMERGENTE </w:t>
            </w:r>
          </w:p>
        </w:tc>
        <w:tc>
          <w:tcPr>
            <w:tcW w:w="2398" w:type="dxa"/>
            <w:tcBorders>
              <w:top w:val="nil"/>
              <w:left w:val="nil"/>
              <w:bottom w:val="nil"/>
              <w:right w:val="nil"/>
            </w:tcBorders>
            <w:shd w:val="clear" w:color="auto" w:fill="auto"/>
            <w:noWrap/>
            <w:vAlign w:val="bottom"/>
            <w:hideMark/>
          </w:tcPr>
          <w:p w:rsidR="005A365C" w:rsidRPr="000A3DDE" w:rsidRDefault="005A365C" w:rsidP="009A67C0">
            <w:pPr>
              <w:spacing w:after="0" w:line="240" w:lineRule="auto"/>
              <w:jc w:val="right"/>
              <w:rPr>
                <w:rFonts w:ascii="Giorgio Sans Bold" w:eastAsia="Times New Roman" w:hAnsi="Giorgio Sans Bold" w:cs="Times New Roman"/>
                <w:b/>
                <w:bCs/>
                <w:i/>
                <w:iCs/>
                <w:color w:val="000000"/>
                <w:sz w:val="36"/>
                <w:lang w:eastAsia="es-MX"/>
              </w:rPr>
            </w:pPr>
            <w:r w:rsidRPr="000A3DDE">
              <w:rPr>
                <w:rFonts w:ascii="Giorgio Sans Bold" w:eastAsia="Times New Roman" w:hAnsi="Giorgio Sans Bold" w:cs="Times New Roman"/>
                <w:b/>
                <w:bCs/>
                <w:i/>
                <w:iCs/>
                <w:color w:val="000000"/>
                <w:sz w:val="36"/>
                <w:lang w:eastAsia="es-MX"/>
              </w:rPr>
              <w:t>77,603,781.00</w:t>
            </w:r>
          </w:p>
        </w:tc>
      </w:tr>
      <w:tr w:rsidR="005A365C" w:rsidRPr="000A3DDE" w:rsidTr="009A67C0">
        <w:trPr>
          <w:trHeight w:val="20"/>
          <w:jc w:val="center"/>
        </w:trPr>
        <w:tc>
          <w:tcPr>
            <w:tcW w:w="6480" w:type="dxa"/>
            <w:tcBorders>
              <w:top w:val="nil"/>
              <w:left w:val="nil"/>
              <w:bottom w:val="nil"/>
              <w:right w:val="nil"/>
            </w:tcBorders>
            <w:shd w:val="clear" w:color="000000" w:fill="FFFFFF"/>
            <w:noWrap/>
            <w:vAlign w:val="bottom"/>
            <w:hideMark/>
          </w:tcPr>
          <w:p w:rsidR="005A365C" w:rsidRPr="000A3DDE" w:rsidRDefault="005A365C" w:rsidP="009A67C0">
            <w:pPr>
              <w:spacing w:after="0" w:line="240" w:lineRule="auto"/>
              <w:ind w:firstLineChars="300" w:firstLine="1084"/>
              <w:rPr>
                <w:rFonts w:ascii="Giorgio Sans Bold" w:eastAsia="Times New Roman" w:hAnsi="Giorgio Sans Bold" w:cs="Times New Roman"/>
                <w:b/>
                <w:bCs/>
                <w:i/>
                <w:iCs/>
                <w:color w:val="000000"/>
                <w:sz w:val="36"/>
                <w:lang w:eastAsia="es-MX"/>
              </w:rPr>
            </w:pPr>
            <w:r w:rsidRPr="000A3DDE">
              <w:rPr>
                <w:rFonts w:ascii="Giorgio Sans Bold" w:eastAsia="Times New Roman" w:hAnsi="Giorgio Sans Bold" w:cs="Times New Roman"/>
                <w:b/>
                <w:bCs/>
                <w:i/>
                <w:iCs/>
                <w:color w:val="000000"/>
                <w:sz w:val="36"/>
                <w:lang w:eastAsia="es-MX"/>
              </w:rPr>
              <w:t>JUNTA ESTATAL DE PARTICIPACIÓN SOCIAL</w:t>
            </w:r>
          </w:p>
        </w:tc>
        <w:tc>
          <w:tcPr>
            <w:tcW w:w="2398" w:type="dxa"/>
            <w:tcBorders>
              <w:top w:val="nil"/>
              <w:left w:val="nil"/>
              <w:bottom w:val="nil"/>
              <w:right w:val="nil"/>
            </w:tcBorders>
            <w:shd w:val="clear" w:color="auto" w:fill="auto"/>
            <w:noWrap/>
            <w:vAlign w:val="bottom"/>
            <w:hideMark/>
          </w:tcPr>
          <w:p w:rsidR="005A365C" w:rsidRPr="000A3DDE" w:rsidRDefault="005A365C" w:rsidP="009A67C0">
            <w:pPr>
              <w:spacing w:after="0" w:line="240" w:lineRule="auto"/>
              <w:jc w:val="right"/>
              <w:rPr>
                <w:rFonts w:ascii="Giorgio Sans Bold" w:eastAsia="Times New Roman" w:hAnsi="Giorgio Sans Bold" w:cs="Times New Roman"/>
                <w:b/>
                <w:bCs/>
                <w:i/>
                <w:iCs/>
                <w:color w:val="000000"/>
                <w:sz w:val="36"/>
                <w:lang w:eastAsia="es-MX"/>
              </w:rPr>
            </w:pPr>
            <w:r w:rsidRPr="000A3DDE">
              <w:rPr>
                <w:rFonts w:ascii="Giorgio Sans Bold" w:eastAsia="Times New Roman" w:hAnsi="Giorgio Sans Bold" w:cs="Times New Roman"/>
                <w:b/>
                <w:bCs/>
                <w:i/>
                <w:iCs/>
                <w:color w:val="000000"/>
                <w:sz w:val="36"/>
                <w:lang w:eastAsia="es-MX"/>
              </w:rPr>
              <w:t xml:space="preserve">                   73,193,232.54 </w:t>
            </w:r>
          </w:p>
        </w:tc>
      </w:tr>
      <w:tr w:rsidR="005A365C" w:rsidRPr="000A3DDE" w:rsidTr="009A67C0">
        <w:trPr>
          <w:trHeight w:val="20"/>
          <w:jc w:val="center"/>
        </w:trPr>
        <w:tc>
          <w:tcPr>
            <w:tcW w:w="6480" w:type="dxa"/>
            <w:tcBorders>
              <w:top w:val="nil"/>
              <w:left w:val="nil"/>
              <w:bottom w:val="nil"/>
              <w:right w:val="nil"/>
            </w:tcBorders>
            <w:shd w:val="clear" w:color="auto" w:fill="E36C0A" w:themeFill="accent6" w:themeFillShade="BF"/>
            <w:noWrap/>
            <w:vAlign w:val="bottom"/>
            <w:hideMark/>
          </w:tcPr>
          <w:p w:rsidR="005A365C" w:rsidRPr="000A3DDE" w:rsidRDefault="005A365C" w:rsidP="009A67C0">
            <w:pPr>
              <w:spacing w:after="0" w:line="240" w:lineRule="auto"/>
              <w:jc w:val="center"/>
              <w:rPr>
                <w:rFonts w:ascii="Giorgio Sans Bold" w:eastAsia="Times New Roman" w:hAnsi="Giorgio Sans Bold" w:cs="Times New Roman"/>
                <w:b/>
                <w:bCs/>
                <w:i/>
                <w:iCs/>
                <w:color w:val="FFFFFF" w:themeColor="background1"/>
                <w:sz w:val="36"/>
                <w:lang w:eastAsia="es-MX"/>
              </w:rPr>
            </w:pPr>
            <w:r w:rsidRPr="000A3DDE">
              <w:rPr>
                <w:rFonts w:ascii="Giorgio Sans Bold" w:eastAsia="Times New Roman" w:hAnsi="Giorgio Sans Bold" w:cs="Times New Roman"/>
                <w:b/>
                <w:bCs/>
                <w:i/>
                <w:iCs/>
                <w:color w:val="FFFFFF" w:themeColor="background1"/>
                <w:sz w:val="36"/>
                <w:lang w:eastAsia="es-MX"/>
              </w:rPr>
              <w:t>TOTAL GASTO DE INVERSIÓN</w:t>
            </w:r>
          </w:p>
        </w:tc>
        <w:tc>
          <w:tcPr>
            <w:tcW w:w="2398" w:type="dxa"/>
            <w:tcBorders>
              <w:top w:val="nil"/>
              <w:left w:val="nil"/>
              <w:bottom w:val="nil"/>
              <w:right w:val="nil"/>
            </w:tcBorders>
            <w:shd w:val="clear" w:color="auto" w:fill="E36C0A" w:themeFill="accent6" w:themeFillShade="BF"/>
            <w:noWrap/>
            <w:vAlign w:val="bottom"/>
            <w:hideMark/>
          </w:tcPr>
          <w:p w:rsidR="005A365C" w:rsidRPr="000A3DDE" w:rsidRDefault="005A365C" w:rsidP="009A67C0">
            <w:pPr>
              <w:spacing w:after="0" w:line="240" w:lineRule="auto"/>
              <w:jc w:val="right"/>
              <w:rPr>
                <w:rFonts w:ascii="Giorgio Sans Bold" w:eastAsia="Times New Roman" w:hAnsi="Giorgio Sans Bold" w:cs="Times New Roman"/>
                <w:b/>
                <w:bCs/>
                <w:i/>
                <w:iCs/>
                <w:color w:val="FFFFFF" w:themeColor="background1"/>
                <w:sz w:val="36"/>
                <w:lang w:eastAsia="es-MX"/>
              </w:rPr>
            </w:pPr>
            <w:r w:rsidRPr="000A3DDE">
              <w:rPr>
                <w:rFonts w:ascii="Giorgio Sans Bold" w:eastAsia="Times New Roman" w:hAnsi="Giorgio Sans Bold" w:cs="Times New Roman"/>
                <w:b/>
                <w:bCs/>
                <w:i/>
                <w:iCs/>
                <w:color w:val="FFFFFF" w:themeColor="background1"/>
                <w:sz w:val="36"/>
                <w:lang w:eastAsia="es-MX"/>
              </w:rPr>
              <w:t>385,300,414.00</w:t>
            </w:r>
          </w:p>
        </w:tc>
      </w:tr>
      <w:tr w:rsidR="005A365C" w:rsidRPr="000A3DDE" w:rsidTr="009A67C0">
        <w:trPr>
          <w:trHeight w:val="20"/>
          <w:jc w:val="center"/>
        </w:trPr>
        <w:tc>
          <w:tcPr>
            <w:tcW w:w="6480" w:type="dxa"/>
            <w:tcBorders>
              <w:top w:val="nil"/>
              <w:left w:val="nil"/>
              <w:bottom w:val="nil"/>
              <w:right w:val="nil"/>
            </w:tcBorders>
            <w:shd w:val="clear" w:color="000000" w:fill="FFFFFF"/>
            <w:noWrap/>
            <w:vAlign w:val="bottom"/>
            <w:hideMark/>
          </w:tcPr>
          <w:p w:rsidR="005A365C" w:rsidRPr="000A3DDE" w:rsidRDefault="005A365C" w:rsidP="009A67C0">
            <w:pPr>
              <w:spacing w:after="0" w:line="240" w:lineRule="auto"/>
              <w:rPr>
                <w:rFonts w:ascii="Giorgio Sans Bold" w:eastAsia="Times New Roman" w:hAnsi="Giorgio Sans Bold" w:cs="Times New Roman"/>
                <w:b/>
                <w:bCs/>
                <w:i/>
                <w:iCs/>
                <w:color w:val="000000"/>
                <w:sz w:val="36"/>
                <w:lang w:eastAsia="es-MX"/>
              </w:rPr>
            </w:pPr>
            <w:r w:rsidRPr="000A3DDE">
              <w:rPr>
                <w:rFonts w:ascii="Arial Narrow" w:eastAsia="Times New Roman" w:hAnsi="Arial Narrow" w:cs="Times New Roman"/>
                <w:b/>
                <w:bCs/>
                <w:i/>
                <w:iCs/>
                <w:color w:val="000000"/>
                <w:sz w:val="36"/>
                <w:lang w:eastAsia="es-MX"/>
              </w:rPr>
              <w:t> </w:t>
            </w:r>
          </w:p>
        </w:tc>
        <w:tc>
          <w:tcPr>
            <w:tcW w:w="2398" w:type="dxa"/>
            <w:tcBorders>
              <w:top w:val="nil"/>
              <w:left w:val="nil"/>
              <w:bottom w:val="nil"/>
              <w:right w:val="nil"/>
            </w:tcBorders>
            <w:shd w:val="clear" w:color="000000" w:fill="FFFFFF"/>
            <w:noWrap/>
            <w:vAlign w:val="bottom"/>
            <w:hideMark/>
          </w:tcPr>
          <w:p w:rsidR="005A365C" w:rsidRPr="000A3DDE" w:rsidRDefault="005A365C" w:rsidP="009A67C0">
            <w:pPr>
              <w:spacing w:after="0" w:line="240" w:lineRule="auto"/>
              <w:rPr>
                <w:rFonts w:ascii="Giorgio Sans Bold" w:eastAsia="Times New Roman" w:hAnsi="Giorgio Sans Bold" w:cs="Times New Roman"/>
                <w:b/>
                <w:bCs/>
                <w:i/>
                <w:iCs/>
                <w:color w:val="000000"/>
                <w:sz w:val="36"/>
                <w:lang w:eastAsia="es-MX"/>
              </w:rPr>
            </w:pPr>
            <w:r w:rsidRPr="000A3DDE">
              <w:rPr>
                <w:rFonts w:ascii="Arial Narrow" w:eastAsia="Times New Roman" w:hAnsi="Arial Narrow" w:cs="Times New Roman"/>
                <w:b/>
                <w:bCs/>
                <w:i/>
                <w:iCs/>
                <w:color w:val="000000"/>
                <w:sz w:val="36"/>
                <w:lang w:eastAsia="es-MX"/>
              </w:rPr>
              <w:t> </w:t>
            </w:r>
          </w:p>
        </w:tc>
      </w:tr>
      <w:tr w:rsidR="005A365C" w:rsidRPr="000A3DDE" w:rsidTr="009A67C0">
        <w:trPr>
          <w:trHeight w:val="20"/>
          <w:jc w:val="center"/>
        </w:trPr>
        <w:tc>
          <w:tcPr>
            <w:tcW w:w="6480" w:type="dxa"/>
            <w:tcBorders>
              <w:top w:val="nil"/>
              <w:left w:val="nil"/>
              <w:bottom w:val="nil"/>
              <w:right w:val="nil"/>
            </w:tcBorders>
            <w:shd w:val="clear" w:color="auto" w:fill="E36C0A" w:themeFill="accent6" w:themeFillShade="BF"/>
            <w:noWrap/>
            <w:vAlign w:val="bottom"/>
            <w:hideMark/>
          </w:tcPr>
          <w:p w:rsidR="005A365C" w:rsidRPr="000A3DDE" w:rsidRDefault="005A365C" w:rsidP="009A67C0">
            <w:pPr>
              <w:spacing w:after="0" w:line="240" w:lineRule="auto"/>
              <w:jc w:val="center"/>
              <w:rPr>
                <w:rFonts w:ascii="Giorgio Sans Bold" w:eastAsia="Times New Roman" w:hAnsi="Giorgio Sans Bold" w:cs="Times New Roman"/>
                <w:b/>
                <w:bCs/>
                <w:i/>
                <w:iCs/>
                <w:color w:val="FFFFFF" w:themeColor="background1"/>
                <w:sz w:val="36"/>
                <w:lang w:eastAsia="es-MX"/>
              </w:rPr>
            </w:pPr>
            <w:r w:rsidRPr="000A3DDE">
              <w:rPr>
                <w:rFonts w:ascii="Giorgio Sans Bold" w:eastAsia="Times New Roman" w:hAnsi="Giorgio Sans Bold" w:cs="Times New Roman"/>
                <w:b/>
                <w:bCs/>
                <w:i/>
                <w:iCs/>
                <w:color w:val="FFFFFF" w:themeColor="background1"/>
                <w:sz w:val="36"/>
                <w:lang w:eastAsia="es-MX"/>
              </w:rPr>
              <w:t>TOTAL PRESUPUESTO 2015</w:t>
            </w:r>
          </w:p>
        </w:tc>
        <w:tc>
          <w:tcPr>
            <w:tcW w:w="2398" w:type="dxa"/>
            <w:tcBorders>
              <w:top w:val="nil"/>
              <w:left w:val="nil"/>
              <w:bottom w:val="nil"/>
              <w:right w:val="nil"/>
            </w:tcBorders>
            <w:shd w:val="clear" w:color="auto" w:fill="E36C0A" w:themeFill="accent6" w:themeFillShade="BF"/>
            <w:noWrap/>
            <w:vAlign w:val="bottom"/>
            <w:hideMark/>
          </w:tcPr>
          <w:p w:rsidR="005A365C" w:rsidRPr="000A3DDE" w:rsidRDefault="005A365C" w:rsidP="009A67C0">
            <w:pPr>
              <w:spacing w:after="0" w:line="240" w:lineRule="auto"/>
              <w:jc w:val="right"/>
              <w:rPr>
                <w:rFonts w:ascii="Giorgio Sans Bold" w:eastAsia="Times New Roman" w:hAnsi="Giorgio Sans Bold" w:cs="Times New Roman"/>
                <w:b/>
                <w:bCs/>
                <w:i/>
                <w:iCs/>
                <w:color w:val="FFFFFF" w:themeColor="background1"/>
                <w:sz w:val="36"/>
                <w:lang w:eastAsia="es-MX"/>
              </w:rPr>
            </w:pPr>
            <w:r w:rsidRPr="000A3DDE">
              <w:rPr>
                <w:rFonts w:ascii="Giorgio Sans Bold" w:eastAsia="Times New Roman" w:hAnsi="Giorgio Sans Bold" w:cs="Times New Roman"/>
                <w:b/>
                <w:bCs/>
                <w:i/>
                <w:iCs/>
                <w:color w:val="FFFFFF" w:themeColor="background1"/>
                <w:sz w:val="36"/>
                <w:lang w:eastAsia="es-MX"/>
              </w:rPr>
              <w:t>408,196,119.00</w:t>
            </w:r>
          </w:p>
        </w:tc>
      </w:tr>
    </w:tbl>
    <w:p w:rsidR="005A365C" w:rsidRPr="00901993" w:rsidRDefault="005A365C" w:rsidP="005A365C">
      <w:pPr>
        <w:pStyle w:val="Textoindependiente2"/>
        <w:spacing w:after="0" w:line="240" w:lineRule="auto"/>
        <w:ind w:right="-93"/>
        <w:jc w:val="both"/>
        <w:rPr>
          <w:rFonts w:ascii="Giorgio Sans Bold" w:hAnsi="Giorgio Sans Bold"/>
          <w:bCs/>
          <w:i/>
          <w:smallCaps/>
          <w:sz w:val="28"/>
          <w:szCs w:val="28"/>
        </w:rPr>
      </w:pPr>
    </w:p>
    <w:p w:rsidR="005A365C" w:rsidRPr="00901993" w:rsidRDefault="005A365C" w:rsidP="005A365C">
      <w:pPr>
        <w:pStyle w:val="Textoindependiente2"/>
        <w:spacing w:after="0" w:line="240" w:lineRule="auto"/>
        <w:ind w:right="49"/>
        <w:jc w:val="both"/>
        <w:rPr>
          <w:rFonts w:ascii="Giorgio Sans Bold" w:hAnsi="Giorgio Sans Bold"/>
          <w:b/>
          <w:bCs/>
          <w:i/>
          <w:smallCaps/>
          <w:sz w:val="28"/>
          <w:szCs w:val="28"/>
        </w:rPr>
      </w:pPr>
      <w:r w:rsidRPr="00901993">
        <w:rPr>
          <w:rFonts w:ascii="Giorgio Sans Bold" w:hAnsi="Giorgio Sans Bold"/>
          <w:b/>
          <w:bCs/>
          <w:i/>
          <w:smallCaps/>
          <w:sz w:val="28"/>
          <w:szCs w:val="28"/>
        </w:rPr>
        <w:t>SE ANEXA DECRETO DEL PRESUPUESTO DE INGRESOS PARA EL GOBIERNO DEL ESTADO DE SONORA PUBLICADO EN DÍA 29 DE DICIEMBRE DE 2014, OFICIO DE AUTORIZACION DE RECURSOS, OFICIO DE AUTORIZACION DE RECURSOS DE INVERSIÓN EMITIDO POR LA OFICIALIA MAYOR DEL ESTADO NO. OM-ED-15-003 DE FECHA 23 DE FEBRERO DE 2015</w:t>
      </w:r>
    </w:p>
    <w:p w:rsidR="00440403" w:rsidRDefault="00440403"/>
    <w:sectPr w:rsidR="00440403" w:rsidSect="005A365C">
      <w:pgSz w:w="12240" w:h="15840"/>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orgio Sans Bold">
    <w:altName w:val="Arial"/>
    <w:panose1 w:val="00000000000000000000"/>
    <w:charset w:val="00"/>
    <w:family w:val="swiss"/>
    <w:notTrueType/>
    <w:pitch w:val="variable"/>
    <w:sig w:usb0="00000001" w:usb1="00000000"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5C"/>
    <w:rsid w:val="00440403"/>
    <w:rsid w:val="005A36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6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nhideWhenUsed/>
    <w:rsid w:val="005A365C"/>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5A365C"/>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6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nhideWhenUsed/>
    <w:rsid w:val="005A365C"/>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5A365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728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CECOP7</dc:creator>
  <cp:lastModifiedBy>CECOP7</cp:lastModifiedBy>
  <cp:revision>1</cp:revision>
  <dcterms:created xsi:type="dcterms:W3CDTF">2015-04-20T17:55:00Z</dcterms:created>
  <dcterms:modified xsi:type="dcterms:W3CDTF">2015-04-20T17:56:00Z</dcterms:modified>
</cp:coreProperties>
</file>