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C6" w:rsidRPr="00D45FD3" w:rsidRDefault="00A369C6" w:rsidP="00A369C6">
      <w:pPr>
        <w:spacing w:after="0"/>
        <w:jc w:val="center"/>
        <w:rPr>
          <w:rFonts w:eastAsia="Times New Roman" w:cs="Arial"/>
          <w:b/>
          <w:bCs/>
          <w:sz w:val="28"/>
          <w:szCs w:val="28"/>
          <w:lang w:eastAsia="es-MX"/>
        </w:rPr>
      </w:pPr>
      <w:r w:rsidRPr="00D45FD3">
        <w:rPr>
          <w:rFonts w:eastAsia="Times New Roman" w:cs="Arial"/>
          <w:b/>
          <w:bCs/>
          <w:sz w:val="28"/>
          <w:szCs w:val="28"/>
          <w:lang w:eastAsia="es-MX"/>
        </w:rPr>
        <w:t>ANEXO</w:t>
      </w:r>
    </w:p>
    <w:p w:rsidR="00A369C6" w:rsidRPr="00D45FD3" w:rsidRDefault="00A369C6" w:rsidP="00A369C6">
      <w:pPr>
        <w:spacing w:after="0"/>
        <w:jc w:val="center"/>
        <w:rPr>
          <w:rFonts w:eastAsia="Times New Roman" w:cs="Arial"/>
          <w:b/>
          <w:bCs/>
          <w:sz w:val="24"/>
          <w:szCs w:val="24"/>
          <w:lang w:eastAsia="es-MX"/>
        </w:rPr>
      </w:pPr>
      <w:r w:rsidRPr="00D45FD3">
        <w:rPr>
          <w:rFonts w:eastAsia="Times New Roman" w:cs="Arial"/>
          <w:b/>
          <w:bCs/>
          <w:sz w:val="24"/>
          <w:szCs w:val="24"/>
          <w:lang w:eastAsia="es-MX"/>
        </w:rPr>
        <w:t>JUSTIFICACIONES DEL PROGRAMA OPERATIVO ANUAL</w:t>
      </w:r>
    </w:p>
    <w:p w:rsidR="00A369C6" w:rsidRPr="00D45FD3" w:rsidRDefault="00A369C6" w:rsidP="00A369C6">
      <w:pPr>
        <w:spacing w:after="0"/>
        <w:jc w:val="center"/>
        <w:rPr>
          <w:rFonts w:eastAsia="Times New Roman" w:cs="Arial"/>
          <w:b/>
          <w:bCs/>
          <w:lang w:eastAsia="es-MX"/>
        </w:rPr>
      </w:pPr>
      <w:r w:rsidRPr="00D45FD3">
        <w:rPr>
          <w:rFonts w:eastAsia="Times New Roman" w:cs="Arial"/>
          <w:b/>
          <w:bCs/>
          <w:lang w:eastAsia="es-MX"/>
        </w:rPr>
        <w:t xml:space="preserve">COMPORTAMIENTO DE LOS INDICADORES AL </w:t>
      </w:r>
      <w:r w:rsidR="00A32C21">
        <w:rPr>
          <w:rFonts w:eastAsia="Times New Roman" w:cs="Arial"/>
          <w:b/>
          <w:bCs/>
          <w:lang w:eastAsia="es-MX"/>
        </w:rPr>
        <w:t>CUARTO</w:t>
      </w:r>
      <w:r w:rsidRPr="00D45FD3">
        <w:rPr>
          <w:rFonts w:eastAsia="Times New Roman" w:cs="Arial"/>
          <w:b/>
          <w:bCs/>
          <w:lang w:eastAsia="es-MX"/>
        </w:rPr>
        <w:t xml:space="preserve"> TRIMESTRE DE 2015</w:t>
      </w:r>
    </w:p>
    <w:p w:rsidR="00A369C6" w:rsidRPr="00D45FD3" w:rsidRDefault="00A369C6" w:rsidP="00A369C6">
      <w:pPr>
        <w:spacing w:after="0"/>
        <w:jc w:val="center"/>
        <w:rPr>
          <w:rFonts w:eastAsia="Times New Roman" w:cs="Arial"/>
          <w:b/>
          <w:bCs/>
          <w:sz w:val="28"/>
          <w:szCs w:val="28"/>
          <w:lang w:eastAsia="es-MX"/>
        </w:rPr>
      </w:pPr>
    </w:p>
    <w:p w:rsidR="00A369C6" w:rsidRPr="00D45FD3" w:rsidRDefault="00A369C6" w:rsidP="00D45FD3">
      <w:pPr>
        <w:spacing w:after="0"/>
        <w:rPr>
          <w:rFonts w:eastAsia="Times New Roman" w:cs="Arial"/>
          <w:b/>
          <w:bCs/>
          <w:sz w:val="24"/>
          <w:szCs w:val="24"/>
          <w:lang w:eastAsia="es-MX"/>
        </w:rPr>
      </w:pPr>
      <w:r w:rsidRPr="00D45FD3">
        <w:rPr>
          <w:rFonts w:eastAsia="Times New Roman" w:cs="Arial"/>
          <w:bCs/>
          <w:sz w:val="24"/>
          <w:szCs w:val="24"/>
          <w:lang w:eastAsia="es-MX"/>
        </w:rPr>
        <w:t>UNIDAD RESPONSABLE:</w:t>
      </w:r>
      <w:r w:rsidRPr="00D45FD3">
        <w:rPr>
          <w:rFonts w:eastAsia="Times New Roman" w:cs="Arial"/>
          <w:b/>
          <w:bCs/>
          <w:sz w:val="24"/>
          <w:szCs w:val="24"/>
          <w:lang w:eastAsia="es-MX"/>
        </w:rPr>
        <w:t xml:space="preserve"> INSTITUTO SONORENSE DE CULTURA</w:t>
      </w:r>
    </w:p>
    <w:p w:rsidR="00A369C6" w:rsidRDefault="00A369C6" w:rsidP="00D45FD3">
      <w:pPr>
        <w:spacing w:after="0"/>
        <w:rPr>
          <w:rFonts w:eastAsia="Times New Roman" w:cs="Arial"/>
          <w:b/>
          <w:bCs/>
          <w:sz w:val="24"/>
          <w:szCs w:val="24"/>
          <w:lang w:eastAsia="es-MX"/>
        </w:rPr>
      </w:pPr>
      <w:r w:rsidRPr="00D45FD3">
        <w:rPr>
          <w:rFonts w:eastAsia="Times New Roman" w:cs="Arial"/>
          <w:bCs/>
          <w:sz w:val="24"/>
          <w:szCs w:val="24"/>
          <w:lang w:eastAsia="es-MX"/>
        </w:rPr>
        <w:t>UNIDAD EJECUTORA:</w:t>
      </w:r>
      <w:r w:rsidRPr="00D45FD3">
        <w:rPr>
          <w:rFonts w:eastAsia="Times New Roman" w:cs="Arial"/>
          <w:b/>
          <w:bCs/>
          <w:sz w:val="24"/>
          <w:szCs w:val="24"/>
          <w:lang w:eastAsia="es-MX"/>
        </w:rPr>
        <w:t xml:space="preserve"> DIRECCIÓN GENERAL</w:t>
      </w:r>
    </w:p>
    <w:p w:rsidR="00266C33" w:rsidRDefault="00266C33" w:rsidP="00D45FD3">
      <w:pPr>
        <w:spacing w:after="0"/>
        <w:rPr>
          <w:rFonts w:eastAsia="Times New Roman" w:cs="Arial"/>
          <w:b/>
          <w:bCs/>
          <w:sz w:val="24"/>
          <w:szCs w:val="24"/>
          <w:lang w:eastAsia="es-MX"/>
        </w:rPr>
      </w:pPr>
    </w:p>
    <w:p w:rsidR="00D45FD3" w:rsidRDefault="00266C33" w:rsidP="00266C33">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y realizadas a menos del 100%</w:t>
      </w:r>
      <w:r w:rsidR="00B94054">
        <w:rPr>
          <w:rFonts w:ascii="Calibri" w:eastAsia="Times New Roman" w:hAnsi="Calibri" w:cs="Times New Roman"/>
          <w:b/>
          <w:sz w:val="28"/>
          <w:szCs w:val="28"/>
          <w:u w:val="double"/>
          <w:lang w:eastAsia="es-MX"/>
        </w:rPr>
        <w:t xml:space="preserve"> = 5</w:t>
      </w:r>
    </w:p>
    <w:p w:rsidR="00266C33" w:rsidRPr="00266C33" w:rsidRDefault="00266C33" w:rsidP="00266C33">
      <w:pPr>
        <w:spacing w:after="0"/>
        <w:jc w:val="center"/>
        <w:rPr>
          <w:rFonts w:eastAsia="Times New Roman" w:cs="Arial"/>
          <w:b/>
          <w:bCs/>
          <w:sz w:val="28"/>
          <w:szCs w:val="28"/>
          <w:u w:val="double"/>
          <w:lang w:eastAsia="es-MX"/>
        </w:rPr>
      </w:pPr>
    </w:p>
    <w:p w:rsidR="00A369C6" w:rsidRPr="008E58B8" w:rsidRDefault="00A369C6" w:rsidP="00D45FD3">
      <w:pPr>
        <w:spacing w:after="0"/>
        <w:jc w:val="both"/>
        <w:rPr>
          <w:rFonts w:eastAsia="Times New Roman" w:cs="Arial"/>
          <w:b/>
          <w:bCs/>
          <w:sz w:val="24"/>
          <w:szCs w:val="24"/>
          <w:u w:val="single"/>
          <w:lang w:eastAsia="es-MX"/>
        </w:rPr>
      </w:pPr>
      <w:r w:rsidRPr="008E58B8">
        <w:rPr>
          <w:rFonts w:eastAsia="Times New Roman" w:cs="Arial"/>
          <w:bCs/>
          <w:sz w:val="24"/>
          <w:szCs w:val="24"/>
          <w:u w:val="single"/>
          <w:lang w:eastAsia="es-MX"/>
        </w:rPr>
        <w:t>PROCESO 1:</w:t>
      </w:r>
      <w:r w:rsidRPr="008E58B8">
        <w:rPr>
          <w:rFonts w:eastAsia="Times New Roman" w:cs="Arial"/>
          <w:b/>
          <w:bCs/>
          <w:sz w:val="24"/>
          <w:szCs w:val="24"/>
          <w:u w:val="single"/>
          <w:lang w:eastAsia="es-MX"/>
        </w:rPr>
        <w:t xml:space="preserve"> Difundir y apoyar el desarrollo cultural en el Estado</w:t>
      </w:r>
      <w:r w:rsidR="0091034F" w:rsidRPr="008E58B8">
        <w:rPr>
          <w:rFonts w:eastAsia="Times New Roman" w:cs="Arial"/>
          <w:b/>
          <w:bCs/>
          <w:sz w:val="24"/>
          <w:szCs w:val="24"/>
          <w:u w:val="single"/>
          <w:lang w:eastAsia="es-MX"/>
        </w:rPr>
        <w:t>.</w:t>
      </w:r>
    </w:p>
    <w:p w:rsidR="00D45FD3" w:rsidRPr="00D45FD3" w:rsidRDefault="00D45FD3" w:rsidP="00D45FD3">
      <w:pPr>
        <w:spacing w:after="0"/>
        <w:ind w:left="708"/>
        <w:rPr>
          <w:rFonts w:eastAsia="Times New Roman" w:cs="Arial"/>
          <w:b/>
          <w:bCs/>
          <w:sz w:val="24"/>
          <w:szCs w:val="24"/>
          <w:lang w:eastAsia="es-MX"/>
        </w:rPr>
      </w:pPr>
    </w:p>
    <w:p w:rsidR="005E2B94" w:rsidRPr="00A369C6" w:rsidRDefault="00A369C6" w:rsidP="00A369C6">
      <w:pPr>
        <w:spacing w:after="0"/>
        <w:rPr>
          <w:b/>
          <w:sz w:val="24"/>
          <w:szCs w:val="24"/>
        </w:rPr>
      </w:pPr>
      <w:r w:rsidRPr="00D45FD3">
        <w:rPr>
          <w:rFonts w:eastAsia="Times New Roman" w:cs="Arial"/>
          <w:bCs/>
          <w:sz w:val="24"/>
          <w:szCs w:val="24"/>
          <w:lang w:eastAsia="es-MX"/>
        </w:rPr>
        <w:t>INDICADOR 1</w:t>
      </w:r>
      <w:r w:rsidR="00266C33">
        <w:rPr>
          <w:rFonts w:eastAsia="Times New Roman" w:cs="Arial"/>
          <w:bCs/>
          <w:sz w:val="24"/>
          <w:szCs w:val="24"/>
          <w:lang w:eastAsia="es-MX"/>
        </w:rPr>
        <w:t xml:space="preserve">: </w:t>
      </w:r>
      <w:r w:rsidRPr="00A369C6">
        <w:rPr>
          <w:b/>
          <w:sz w:val="24"/>
          <w:szCs w:val="24"/>
        </w:rPr>
        <w:t>Índice de promoción de creadores de expresiones artísticas.</w:t>
      </w:r>
    </w:p>
    <w:p w:rsidR="00502064" w:rsidRDefault="00B2133A" w:rsidP="00502064">
      <w:pPr>
        <w:spacing w:after="0"/>
        <w:jc w:val="both"/>
      </w:pPr>
      <w:r w:rsidRPr="00432921">
        <w:t>Con respecto a lo programado en el Anteproyecto para el Presupuesto 2015</w:t>
      </w:r>
      <w:r>
        <w:t xml:space="preserve"> no se programó actividad para esta meta en este </w:t>
      </w:r>
      <w:r w:rsidR="00A32C21">
        <w:t>cuarto</w:t>
      </w:r>
      <w:r>
        <w:t xml:space="preserve"> trimestre.</w:t>
      </w:r>
    </w:p>
    <w:p w:rsidR="0091034F" w:rsidRDefault="0091034F" w:rsidP="00502064">
      <w:pPr>
        <w:spacing w:after="0"/>
        <w:jc w:val="both"/>
        <w:rPr>
          <w:rFonts w:eastAsia="Times New Roman" w:cs="Arial"/>
          <w:bCs/>
          <w:sz w:val="24"/>
          <w:szCs w:val="24"/>
          <w:lang w:eastAsia="es-MX"/>
        </w:rPr>
      </w:pPr>
    </w:p>
    <w:p w:rsidR="004C7723" w:rsidRPr="008E58B8" w:rsidRDefault="004C7723" w:rsidP="004C7723">
      <w:pPr>
        <w:spacing w:after="0"/>
        <w:jc w:val="both"/>
        <w:rPr>
          <w:b/>
          <w:sz w:val="24"/>
          <w:szCs w:val="24"/>
          <w:u w:val="single"/>
        </w:rPr>
      </w:pPr>
      <w:r w:rsidRPr="008E58B8">
        <w:rPr>
          <w:rFonts w:eastAsia="Times New Roman" w:cs="Arial"/>
          <w:bCs/>
          <w:sz w:val="24"/>
          <w:szCs w:val="24"/>
          <w:u w:val="single"/>
          <w:lang w:eastAsia="es-MX"/>
        </w:rPr>
        <w:t>PROCESO 2:</w:t>
      </w:r>
      <w:r w:rsidRPr="008E58B8">
        <w:rPr>
          <w:rFonts w:eastAsia="Times New Roman" w:cs="Arial"/>
          <w:b/>
          <w:bCs/>
          <w:sz w:val="24"/>
          <w:szCs w:val="24"/>
          <w:u w:val="single"/>
          <w:lang w:eastAsia="es-MX"/>
        </w:rPr>
        <w:t xml:space="preserve"> </w:t>
      </w:r>
      <w:r w:rsidRPr="008E58B8">
        <w:rPr>
          <w:b/>
          <w:sz w:val="24"/>
          <w:szCs w:val="24"/>
          <w:u w:val="single"/>
        </w:rPr>
        <w:t>Brindar servicios culturales de calidad en todas las comunidades de la Entidad.</w:t>
      </w:r>
    </w:p>
    <w:p w:rsidR="0091034F" w:rsidRDefault="0091034F" w:rsidP="004C7723">
      <w:pPr>
        <w:spacing w:after="0"/>
        <w:jc w:val="both"/>
        <w:rPr>
          <w:b/>
        </w:rPr>
      </w:pPr>
    </w:p>
    <w:p w:rsidR="0091034F" w:rsidRDefault="0091034F" w:rsidP="00266C33">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4</w:t>
      </w:r>
      <w:r w:rsidR="00266C33">
        <w:rPr>
          <w:rFonts w:eastAsia="Times New Roman" w:cs="Arial"/>
          <w:bCs/>
          <w:sz w:val="24"/>
          <w:szCs w:val="24"/>
          <w:lang w:eastAsia="es-MX"/>
        </w:rPr>
        <w:t xml:space="preserve">: </w:t>
      </w:r>
      <w:r w:rsidRPr="0091034F">
        <w:rPr>
          <w:b/>
        </w:rPr>
        <w:t>Índice de incorporación de municipios a la Red Cultural</w:t>
      </w:r>
      <w:r>
        <w:rPr>
          <w:b/>
        </w:rPr>
        <w:t>.</w:t>
      </w:r>
    </w:p>
    <w:p w:rsidR="00097229" w:rsidRDefault="00C92E84" w:rsidP="0091034F">
      <w:pPr>
        <w:spacing w:after="0"/>
        <w:jc w:val="both"/>
      </w:pPr>
      <w:r>
        <w:t>E</w:t>
      </w:r>
      <w:r w:rsidR="00951AE2">
        <w:t xml:space="preserve">n </w:t>
      </w:r>
      <w:r w:rsidR="00951AE2" w:rsidRPr="00951AE2">
        <w:t xml:space="preserve">este </w:t>
      </w:r>
      <w:r w:rsidR="001828C6">
        <w:t>cuarto</w:t>
      </w:r>
      <w:r>
        <w:t xml:space="preserve"> </w:t>
      </w:r>
      <w:r w:rsidR="00951AE2" w:rsidRPr="00951AE2">
        <w:t>trimestre</w:t>
      </w:r>
      <w:r>
        <w:t xml:space="preserve"> </w:t>
      </w:r>
      <w:r w:rsidR="001828C6">
        <w:t xml:space="preserve"> l</w:t>
      </w:r>
      <w:r w:rsidR="001828C6" w:rsidRPr="001828C6">
        <w:t>a Dirección General de este Instituto implementó un plan emergente de optimización y ajuste del gasto operativo, por lo que se impulsaron 60 proyectos con un promedio de tres eventos diarios de septiembre a diciembre, a los que se sumaron giras de trabajo en</w:t>
      </w:r>
      <w:r w:rsidR="00097229">
        <w:t xml:space="preserve"> veinticinco (</w:t>
      </w:r>
      <w:r w:rsidR="001828C6" w:rsidRPr="001828C6">
        <w:t>25</w:t>
      </w:r>
      <w:r w:rsidR="00097229">
        <w:t>)</w:t>
      </w:r>
      <w:r w:rsidR="001828C6" w:rsidRPr="001828C6">
        <w:t xml:space="preserve"> municipios </w:t>
      </w:r>
      <w:r w:rsidR="00097229">
        <w:t xml:space="preserve">de nuestro Estado, </w:t>
      </w:r>
      <w:r w:rsidR="001828C6" w:rsidRPr="001828C6">
        <w:t xml:space="preserve">como Álamos, </w:t>
      </w:r>
      <w:proofErr w:type="spellStart"/>
      <w:r w:rsidR="001828C6" w:rsidRPr="001828C6">
        <w:t>Caborca</w:t>
      </w:r>
      <w:proofErr w:type="spellEnd"/>
      <w:r w:rsidR="001828C6" w:rsidRPr="001828C6">
        <w:t xml:space="preserve">, Ciudad Obregón, </w:t>
      </w:r>
      <w:proofErr w:type="spellStart"/>
      <w:r w:rsidR="001828C6" w:rsidRPr="001828C6">
        <w:t>Cócorit</w:t>
      </w:r>
      <w:proofErr w:type="spellEnd"/>
      <w:r w:rsidR="001828C6" w:rsidRPr="001828C6">
        <w:t xml:space="preserve">, Empalme, Guaymas, </w:t>
      </w:r>
      <w:proofErr w:type="spellStart"/>
      <w:r w:rsidR="001828C6" w:rsidRPr="001828C6">
        <w:t>Huachinera</w:t>
      </w:r>
      <w:proofErr w:type="spellEnd"/>
      <w:r w:rsidR="001828C6" w:rsidRPr="001828C6">
        <w:t xml:space="preserve">, Moctezuma, </w:t>
      </w:r>
      <w:proofErr w:type="spellStart"/>
      <w:r w:rsidR="001828C6" w:rsidRPr="001828C6">
        <w:t>Nácori</w:t>
      </w:r>
      <w:proofErr w:type="spellEnd"/>
      <w:r w:rsidR="001828C6" w:rsidRPr="001828C6">
        <w:t xml:space="preserve"> Chico, Navojoa, Nogales, </w:t>
      </w:r>
      <w:proofErr w:type="spellStart"/>
      <w:r w:rsidR="001828C6" w:rsidRPr="001828C6">
        <w:t>Oquitoa</w:t>
      </w:r>
      <w:proofErr w:type="spellEnd"/>
      <w:r w:rsidR="001828C6" w:rsidRPr="001828C6">
        <w:t xml:space="preserve">, </w:t>
      </w:r>
      <w:proofErr w:type="spellStart"/>
      <w:r w:rsidR="001828C6" w:rsidRPr="001828C6">
        <w:t>Pitiquito</w:t>
      </w:r>
      <w:proofErr w:type="spellEnd"/>
      <w:r w:rsidR="001828C6" w:rsidRPr="001828C6">
        <w:t>, Puerto Peñasco, San Luis R</w:t>
      </w:r>
      <w:r w:rsidR="001828C6">
        <w:t xml:space="preserve">ío Colorado y </w:t>
      </w:r>
      <w:proofErr w:type="spellStart"/>
      <w:r w:rsidR="001828C6">
        <w:t>Ures</w:t>
      </w:r>
      <w:proofErr w:type="spellEnd"/>
      <w:r w:rsidR="001828C6">
        <w:t xml:space="preserve">, entre otros; logrando con ello </w:t>
      </w:r>
      <w:r w:rsidR="00097229">
        <w:t>superar el compromiso de veinte (20) municipios para este trimestre del año 2015.</w:t>
      </w:r>
    </w:p>
    <w:p w:rsidR="00951AE2" w:rsidRDefault="00C92E84" w:rsidP="0091034F">
      <w:pPr>
        <w:spacing w:after="0"/>
        <w:jc w:val="both"/>
      </w:pPr>
      <w:r>
        <w:t xml:space="preserve"> </w:t>
      </w:r>
    </w:p>
    <w:p w:rsidR="00951AE2" w:rsidRPr="008E58B8" w:rsidRDefault="00951AE2" w:rsidP="0091034F">
      <w:pPr>
        <w:spacing w:after="0"/>
        <w:jc w:val="both"/>
        <w:rPr>
          <w:b/>
          <w:sz w:val="24"/>
          <w:szCs w:val="24"/>
          <w:u w:val="single"/>
        </w:rPr>
      </w:pPr>
      <w:r w:rsidRPr="008E58B8">
        <w:rPr>
          <w:rFonts w:eastAsia="Times New Roman" w:cs="Arial"/>
          <w:bCs/>
          <w:sz w:val="24"/>
          <w:szCs w:val="24"/>
          <w:u w:val="single"/>
          <w:lang w:eastAsia="es-MX"/>
        </w:rPr>
        <w:t>PROCESO 3:</w:t>
      </w:r>
      <w:r w:rsidRPr="008E58B8">
        <w:rPr>
          <w:rFonts w:eastAsia="Times New Roman" w:cs="Arial"/>
          <w:b/>
          <w:bCs/>
          <w:sz w:val="24"/>
          <w:szCs w:val="24"/>
          <w:u w:val="single"/>
          <w:lang w:eastAsia="es-MX"/>
        </w:rPr>
        <w:t xml:space="preserve"> </w:t>
      </w:r>
      <w:r w:rsidRPr="008E58B8">
        <w:rPr>
          <w:b/>
          <w:sz w:val="24"/>
          <w:szCs w:val="24"/>
          <w:u w:val="single"/>
        </w:rPr>
        <w:t>Contribuir a la preservación y fortalecimiento de la riqueza cultural y el desarrollo indígena, así como fomentar el hábito a la lectura en el Estado.</w:t>
      </w:r>
    </w:p>
    <w:p w:rsidR="00951AE2" w:rsidRDefault="00951AE2" w:rsidP="0091034F">
      <w:pPr>
        <w:spacing w:after="0"/>
        <w:jc w:val="both"/>
      </w:pPr>
    </w:p>
    <w:p w:rsidR="00951AE2" w:rsidRDefault="00951AE2" w:rsidP="00266C33">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8</w:t>
      </w:r>
      <w:r w:rsidR="00266C33">
        <w:rPr>
          <w:rFonts w:eastAsia="Times New Roman" w:cs="Arial"/>
          <w:bCs/>
          <w:sz w:val="24"/>
          <w:szCs w:val="24"/>
          <w:lang w:eastAsia="es-MX"/>
        </w:rPr>
        <w:t xml:space="preserve">: </w:t>
      </w:r>
      <w:r w:rsidRPr="00951AE2">
        <w:rPr>
          <w:b/>
        </w:rPr>
        <w:t>Porcentaje de cumplimiento en la realización de concursos de Literatura y Bibliotecas.</w:t>
      </w:r>
    </w:p>
    <w:p w:rsidR="00857140" w:rsidRDefault="00C42F20" w:rsidP="00857140">
      <w:pPr>
        <w:spacing w:after="0"/>
        <w:jc w:val="both"/>
      </w:pPr>
      <w:r>
        <w:t>E</w:t>
      </w:r>
      <w:r w:rsidRPr="00C42F20">
        <w:t xml:space="preserve">n este </w:t>
      </w:r>
      <w:r w:rsidR="00857140">
        <w:t>cuarto</w:t>
      </w:r>
      <w:r w:rsidR="00F5537E">
        <w:t xml:space="preserve"> trimestre </w:t>
      </w:r>
      <w:r w:rsidR="00857140">
        <w:t>se realizó la premiación del Certamen de Fomento a la Lectura (categorías cuento y cartel), así como d</w:t>
      </w:r>
      <w:r w:rsidR="00857140" w:rsidRPr="00FF379D">
        <w:t>el Concurso Literario "Juegos Florales Anita Pompa de Trujillo"</w:t>
      </w:r>
      <w:r w:rsidR="00857140">
        <w:t>, que estaba programada su premiación en el segundo trimestre. También se premiaron el</w:t>
      </w:r>
      <w:r>
        <w:t xml:space="preserve"> </w:t>
      </w:r>
      <w:r w:rsidR="00857140" w:rsidRPr="00FF379D">
        <w:t xml:space="preserve">Concurso de Calaveras </w:t>
      </w:r>
      <w:r w:rsidR="00857140">
        <w:t>Literarias y</w:t>
      </w:r>
      <w:r w:rsidR="00857140" w:rsidRPr="00FF379D">
        <w:t xml:space="preserve"> el Certamen de la Celebración del día de Muertos</w:t>
      </w:r>
      <w:r w:rsidR="00857140">
        <w:t xml:space="preserve">, que estaban programados en el tercer trimestre; además en este cuarto trimestre se premió el  Concurso de Libro Sonorense en sus géneros Novela y </w:t>
      </w:r>
      <w:proofErr w:type="spellStart"/>
      <w:r w:rsidR="00857140">
        <w:t>Dramaturgía</w:t>
      </w:r>
      <w:proofErr w:type="spellEnd"/>
      <w:r w:rsidR="00F5537E">
        <w:t>. Por falta de presupuesto no se realizó el</w:t>
      </w:r>
      <w:r w:rsidR="00857140">
        <w:t xml:space="preserve"> concurso de </w:t>
      </w:r>
      <w:r w:rsidR="00857140" w:rsidRPr="00FF379D">
        <w:t xml:space="preserve">Una </w:t>
      </w:r>
      <w:r w:rsidR="00857140" w:rsidRPr="00FF379D">
        <w:lastRenderedPageBreak/>
        <w:t>Anotación por la Lectura</w:t>
      </w:r>
      <w:r w:rsidR="00857140">
        <w:t xml:space="preserve"> </w:t>
      </w:r>
      <w:r w:rsidR="00F5537E" w:rsidRPr="00F5537E">
        <w:t>que organizaba el Instituto Sonorense de Cultura junto al Club Naranjeros de Hermosillo.</w:t>
      </w:r>
      <w:r w:rsidR="00F5537E">
        <w:t xml:space="preserve"> En total se realizaron siete (7) concursos.</w:t>
      </w:r>
    </w:p>
    <w:p w:rsidR="008E58B8" w:rsidRDefault="008E58B8" w:rsidP="0091034F">
      <w:pPr>
        <w:spacing w:after="0"/>
        <w:jc w:val="both"/>
      </w:pPr>
    </w:p>
    <w:p w:rsidR="008E58B8" w:rsidRPr="008E58B8" w:rsidRDefault="008E58B8" w:rsidP="008E58B8">
      <w:pPr>
        <w:spacing w:after="0"/>
        <w:jc w:val="both"/>
        <w:rPr>
          <w:b/>
          <w:u w:val="single"/>
        </w:rPr>
      </w:pPr>
      <w:r w:rsidRPr="008E58B8">
        <w:rPr>
          <w:rFonts w:eastAsia="Times New Roman" w:cs="Arial"/>
          <w:bCs/>
          <w:sz w:val="24"/>
          <w:szCs w:val="24"/>
          <w:u w:val="single"/>
          <w:lang w:eastAsia="es-MX"/>
        </w:rPr>
        <w:t>PROCESO 4:</w:t>
      </w:r>
      <w:r w:rsidRPr="008E58B8">
        <w:rPr>
          <w:rFonts w:eastAsia="Times New Roman" w:cs="Arial"/>
          <w:b/>
          <w:bCs/>
          <w:sz w:val="24"/>
          <w:szCs w:val="24"/>
          <w:u w:val="single"/>
          <w:lang w:eastAsia="es-MX"/>
        </w:rPr>
        <w:t xml:space="preserve"> Promover la música y las artes en el Estado.</w:t>
      </w:r>
    </w:p>
    <w:p w:rsidR="008E58B8" w:rsidRDefault="008E58B8" w:rsidP="008E58B8">
      <w:pPr>
        <w:spacing w:after="0"/>
        <w:jc w:val="both"/>
      </w:pPr>
    </w:p>
    <w:p w:rsidR="008E58B8" w:rsidRPr="008E58B8" w:rsidRDefault="008E58B8" w:rsidP="00266C33">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9</w:t>
      </w:r>
      <w:r w:rsidR="00266C33">
        <w:rPr>
          <w:rFonts w:eastAsia="Times New Roman" w:cs="Arial"/>
          <w:bCs/>
          <w:sz w:val="24"/>
          <w:szCs w:val="24"/>
          <w:lang w:eastAsia="es-MX"/>
        </w:rPr>
        <w:t xml:space="preserve">: </w:t>
      </w:r>
      <w:r w:rsidRPr="008E58B8">
        <w:rPr>
          <w:b/>
        </w:rPr>
        <w:t>Porcentaje de cumplimiento en la realización de conciertos de temporada.</w:t>
      </w:r>
    </w:p>
    <w:p w:rsidR="00F5537E" w:rsidRDefault="00F5537E" w:rsidP="0091034F">
      <w:pPr>
        <w:spacing w:after="0"/>
        <w:jc w:val="both"/>
      </w:pPr>
      <w:r>
        <w:t>E</w:t>
      </w:r>
      <w:r w:rsidR="00531DDE">
        <w:t xml:space="preserve">n este </w:t>
      </w:r>
      <w:r>
        <w:t>cuarto</w:t>
      </w:r>
      <w:r w:rsidR="00531DDE">
        <w:t xml:space="preserve"> trimestre se programó la realización </w:t>
      </w:r>
      <w:r>
        <w:t>quince</w:t>
      </w:r>
      <w:r w:rsidR="00531DDE">
        <w:t xml:space="preserve"> (1</w:t>
      </w:r>
      <w:r>
        <w:t>5</w:t>
      </w:r>
      <w:r w:rsidR="00531DDE">
        <w:t xml:space="preserve">) conciertos de temporada de Orquesta Filarmónica y la Banda del Estado, </w:t>
      </w:r>
      <w:r>
        <w:t>la meta se superó con un (1)  concierto más realizado en el marco de los conciertos de temporada de la Banda de Música del Estado, ofreció concierto navideño en el municipio de Nogales, Sonora; por tal motivo se realizaron en total dieciséis (16) conciertos de temporada.</w:t>
      </w:r>
    </w:p>
    <w:p w:rsidR="00432921" w:rsidRDefault="00432921" w:rsidP="00432921">
      <w:pPr>
        <w:spacing w:after="0"/>
        <w:rPr>
          <w:rFonts w:eastAsia="Times New Roman" w:cs="Arial"/>
          <w:bCs/>
          <w:sz w:val="24"/>
          <w:szCs w:val="24"/>
          <w:lang w:eastAsia="es-MX"/>
        </w:rPr>
      </w:pPr>
    </w:p>
    <w:p w:rsidR="000748E9" w:rsidRDefault="000748E9" w:rsidP="00432921">
      <w:pPr>
        <w:spacing w:after="0"/>
        <w:jc w:val="both"/>
        <w:rPr>
          <w:rStyle w:val="Textoennegrita"/>
          <w:rFonts w:ascii="Arial" w:hAnsi="Arial" w:cs="Arial"/>
          <w:sz w:val="20"/>
          <w:szCs w:val="20"/>
          <w:shd w:val="clear" w:color="auto" w:fill="FFFFFF"/>
        </w:rPr>
      </w:pPr>
    </w:p>
    <w:p w:rsidR="00432921" w:rsidRPr="008E58B8" w:rsidRDefault="00432921" w:rsidP="00432921">
      <w:pPr>
        <w:spacing w:after="0"/>
        <w:jc w:val="both"/>
        <w:rPr>
          <w:b/>
          <w:u w:val="single"/>
        </w:rPr>
      </w:pPr>
      <w:r w:rsidRPr="008E58B8">
        <w:rPr>
          <w:rFonts w:eastAsia="Times New Roman" w:cs="Arial"/>
          <w:bCs/>
          <w:sz w:val="24"/>
          <w:szCs w:val="24"/>
          <w:u w:val="single"/>
          <w:lang w:eastAsia="es-MX"/>
        </w:rPr>
        <w:t xml:space="preserve">PROCESO </w:t>
      </w:r>
      <w:r>
        <w:rPr>
          <w:rFonts w:eastAsia="Times New Roman" w:cs="Arial"/>
          <w:bCs/>
          <w:sz w:val="24"/>
          <w:szCs w:val="24"/>
          <w:u w:val="single"/>
          <w:lang w:eastAsia="es-MX"/>
        </w:rPr>
        <w:t>5</w:t>
      </w:r>
      <w:r w:rsidR="00586F7E">
        <w:rPr>
          <w:rFonts w:eastAsia="Times New Roman" w:cs="Arial"/>
          <w:bCs/>
          <w:sz w:val="24"/>
          <w:szCs w:val="24"/>
          <w:u w:val="single"/>
          <w:lang w:eastAsia="es-MX"/>
        </w:rPr>
        <w:t xml:space="preserve">: </w:t>
      </w:r>
      <w:r w:rsidR="00586F7E" w:rsidRPr="00586F7E">
        <w:rPr>
          <w:rFonts w:eastAsia="Times New Roman" w:cs="Arial"/>
          <w:b/>
          <w:bCs/>
          <w:sz w:val="24"/>
          <w:szCs w:val="24"/>
          <w:u w:val="single"/>
          <w:lang w:eastAsia="es-MX"/>
        </w:rPr>
        <w:t>Iniciación artística para niños, jóvenes y adultos de diversos sectores de la sociedad sonorense</w:t>
      </w:r>
      <w:r w:rsidRPr="00586F7E">
        <w:rPr>
          <w:rFonts w:eastAsia="Times New Roman" w:cs="Arial"/>
          <w:b/>
          <w:bCs/>
          <w:sz w:val="24"/>
          <w:szCs w:val="24"/>
          <w:u w:val="single"/>
          <w:lang w:eastAsia="es-MX"/>
        </w:rPr>
        <w:t>.</w:t>
      </w:r>
    </w:p>
    <w:p w:rsidR="00432921" w:rsidRDefault="00432921" w:rsidP="00432921">
      <w:pPr>
        <w:spacing w:after="0"/>
        <w:rPr>
          <w:rFonts w:eastAsia="Times New Roman" w:cs="Arial"/>
          <w:bCs/>
          <w:sz w:val="24"/>
          <w:szCs w:val="24"/>
          <w:lang w:eastAsia="es-MX"/>
        </w:rPr>
      </w:pPr>
    </w:p>
    <w:p w:rsidR="00432921" w:rsidRDefault="00432921" w:rsidP="00B94054">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11</w:t>
      </w:r>
      <w:r w:rsidR="00B94054">
        <w:rPr>
          <w:rFonts w:eastAsia="Times New Roman" w:cs="Arial"/>
          <w:bCs/>
          <w:sz w:val="24"/>
          <w:szCs w:val="24"/>
          <w:lang w:eastAsia="es-MX"/>
        </w:rPr>
        <w:t xml:space="preserve">: </w:t>
      </w:r>
      <w:r>
        <w:rPr>
          <w:b/>
        </w:rPr>
        <w:t>Í</w:t>
      </w:r>
      <w:r w:rsidRPr="00432921">
        <w:rPr>
          <w:b/>
        </w:rPr>
        <w:t>ndice de eficiencia en la realización de  talleres de educación artística en Casa de la Cultura</w:t>
      </w:r>
    </w:p>
    <w:p w:rsidR="004B3FFE" w:rsidRDefault="004B3FFE" w:rsidP="0091034F">
      <w:pPr>
        <w:spacing w:after="0"/>
        <w:jc w:val="both"/>
      </w:pPr>
      <w:r>
        <w:t xml:space="preserve">En este </w:t>
      </w:r>
      <w:r w:rsidR="000748E9">
        <w:t>cuarto</w:t>
      </w:r>
      <w:r>
        <w:t xml:space="preserve"> trimestre </w:t>
      </w:r>
      <w:r w:rsidR="000748E9">
        <w:t>no se programó la meta de este indicador, sin embargo se reportaron cuarenta y seis (46) talleres artísticos realizado</w:t>
      </w:r>
      <w:r w:rsidR="0011083A">
        <w:t>s</w:t>
      </w:r>
      <w:r w:rsidR="000748E9">
        <w:t xml:space="preserve"> en Casa de la Cultura de Sonora, los cuales quedaron pendiente de entregarse en el tercer trimestre, por tal motivo la meta alcanzó un total de ciento veintiocho (128) talleres.</w:t>
      </w:r>
    </w:p>
    <w:p w:rsidR="00586F7E" w:rsidRDefault="004B3FFE" w:rsidP="0091034F">
      <w:pPr>
        <w:spacing w:after="0"/>
        <w:jc w:val="both"/>
      </w:pPr>
      <w:r>
        <w:t xml:space="preserve"> </w:t>
      </w:r>
    </w:p>
    <w:p w:rsidR="00586F7E" w:rsidRDefault="00586F7E" w:rsidP="00586F7E">
      <w:pPr>
        <w:spacing w:after="0"/>
        <w:rPr>
          <w:rFonts w:eastAsia="Times New Roman" w:cs="Arial"/>
          <w:bCs/>
          <w:sz w:val="24"/>
          <w:szCs w:val="24"/>
          <w:lang w:eastAsia="es-MX"/>
        </w:rPr>
      </w:pPr>
    </w:p>
    <w:p w:rsidR="00266C33" w:rsidRDefault="00266C33" w:rsidP="00266C33">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y realizadas a más del 100%</w:t>
      </w:r>
      <w:r>
        <w:rPr>
          <w:rFonts w:ascii="Calibri" w:eastAsia="Times New Roman" w:hAnsi="Calibri" w:cs="Times New Roman"/>
          <w:b/>
          <w:sz w:val="28"/>
          <w:szCs w:val="28"/>
          <w:u w:val="double"/>
          <w:lang w:eastAsia="es-MX"/>
        </w:rPr>
        <w:t xml:space="preserve"> = 8</w:t>
      </w:r>
    </w:p>
    <w:p w:rsidR="00266C33" w:rsidRPr="00266C33" w:rsidRDefault="00266C33" w:rsidP="00266C33">
      <w:pPr>
        <w:spacing w:after="0"/>
        <w:jc w:val="center"/>
        <w:rPr>
          <w:rFonts w:ascii="Calibri" w:eastAsia="Times New Roman" w:hAnsi="Calibri" w:cs="Times New Roman"/>
          <w:b/>
          <w:sz w:val="28"/>
          <w:szCs w:val="28"/>
          <w:u w:val="double"/>
          <w:lang w:eastAsia="es-MX"/>
        </w:rPr>
      </w:pPr>
    </w:p>
    <w:p w:rsidR="00266C33" w:rsidRPr="008E58B8" w:rsidRDefault="00266C33" w:rsidP="00266C33">
      <w:pPr>
        <w:spacing w:after="0"/>
        <w:jc w:val="both"/>
        <w:rPr>
          <w:rFonts w:eastAsia="Times New Roman" w:cs="Arial"/>
          <w:b/>
          <w:bCs/>
          <w:sz w:val="24"/>
          <w:szCs w:val="24"/>
          <w:u w:val="single"/>
          <w:lang w:eastAsia="es-MX"/>
        </w:rPr>
      </w:pPr>
      <w:r w:rsidRPr="008E58B8">
        <w:rPr>
          <w:rFonts w:eastAsia="Times New Roman" w:cs="Arial"/>
          <w:bCs/>
          <w:sz w:val="24"/>
          <w:szCs w:val="24"/>
          <w:u w:val="single"/>
          <w:lang w:eastAsia="es-MX"/>
        </w:rPr>
        <w:t>PROCESO 1:</w:t>
      </w:r>
      <w:r w:rsidRPr="008E58B8">
        <w:rPr>
          <w:rFonts w:eastAsia="Times New Roman" w:cs="Arial"/>
          <w:b/>
          <w:bCs/>
          <w:sz w:val="24"/>
          <w:szCs w:val="24"/>
          <w:u w:val="single"/>
          <w:lang w:eastAsia="es-MX"/>
        </w:rPr>
        <w:t xml:space="preserve"> Difundir y apoyar el desarrollo cultural en el Estado.</w:t>
      </w:r>
    </w:p>
    <w:p w:rsidR="00266C33" w:rsidRPr="00D45FD3" w:rsidRDefault="00266C33" w:rsidP="00266C33">
      <w:pPr>
        <w:spacing w:after="0"/>
        <w:ind w:left="708"/>
        <w:rPr>
          <w:rFonts w:eastAsia="Times New Roman" w:cs="Arial"/>
          <w:b/>
          <w:bCs/>
          <w:sz w:val="24"/>
          <w:szCs w:val="24"/>
          <w:lang w:eastAsia="es-MX"/>
        </w:rPr>
      </w:pPr>
    </w:p>
    <w:p w:rsidR="00266C33" w:rsidRDefault="00266C33" w:rsidP="00266C33">
      <w:pPr>
        <w:spacing w:after="0"/>
        <w:rPr>
          <w:b/>
        </w:rPr>
      </w:pPr>
      <w:r w:rsidRPr="00D45FD3">
        <w:rPr>
          <w:rFonts w:eastAsia="Times New Roman" w:cs="Arial"/>
          <w:bCs/>
          <w:sz w:val="24"/>
          <w:szCs w:val="24"/>
          <w:lang w:eastAsia="es-MX"/>
        </w:rPr>
        <w:t>INDICADOR 2</w:t>
      </w:r>
      <w:r w:rsidR="00B94054">
        <w:rPr>
          <w:rFonts w:eastAsia="Times New Roman" w:cs="Arial"/>
          <w:bCs/>
          <w:sz w:val="24"/>
          <w:szCs w:val="24"/>
          <w:lang w:eastAsia="es-MX"/>
        </w:rPr>
        <w:t xml:space="preserve">: </w:t>
      </w:r>
      <w:r w:rsidRPr="00D45FD3">
        <w:rPr>
          <w:b/>
        </w:rPr>
        <w:t>Eficiencia en la ejecución de Spots y producciones especiales para radio y TV.</w:t>
      </w:r>
    </w:p>
    <w:p w:rsidR="00266C33" w:rsidRDefault="00266C33" w:rsidP="00266C33">
      <w:pPr>
        <w:spacing w:after="0"/>
        <w:jc w:val="both"/>
      </w:pPr>
      <w:r>
        <w:t>En este cuarto trimestre se siguen aplicando las mismas estrategias para dar cumplimiento con esta meta, se han optimizado recursos y se aprovecha el uso de las redes sociales  para difundir y promover la cultura a través de spots. Se esperaba realizar treinta (30) spots, se logró realizar en total cincuenta y cinco (55).</w:t>
      </w:r>
    </w:p>
    <w:p w:rsidR="00266C33" w:rsidRDefault="00266C33" w:rsidP="00266C33">
      <w:pPr>
        <w:spacing w:after="0"/>
        <w:jc w:val="both"/>
      </w:pPr>
    </w:p>
    <w:p w:rsidR="00266C33" w:rsidRPr="008E58B8" w:rsidRDefault="00266C33" w:rsidP="00266C33">
      <w:pPr>
        <w:spacing w:after="0"/>
        <w:jc w:val="both"/>
        <w:rPr>
          <w:b/>
          <w:sz w:val="24"/>
          <w:szCs w:val="24"/>
          <w:u w:val="single"/>
        </w:rPr>
      </w:pPr>
      <w:r w:rsidRPr="008E58B8">
        <w:rPr>
          <w:rFonts w:eastAsia="Times New Roman" w:cs="Arial"/>
          <w:bCs/>
          <w:sz w:val="24"/>
          <w:szCs w:val="24"/>
          <w:u w:val="single"/>
          <w:lang w:eastAsia="es-MX"/>
        </w:rPr>
        <w:t>PROCESO 2:</w:t>
      </w:r>
      <w:r w:rsidRPr="008E58B8">
        <w:rPr>
          <w:rFonts w:eastAsia="Times New Roman" w:cs="Arial"/>
          <w:b/>
          <w:bCs/>
          <w:sz w:val="24"/>
          <w:szCs w:val="24"/>
          <w:u w:val="single"/>
          <w:lang w:eastAsia="es-MX"/>
        </w:rPr>
        <w:t xml:space="preserve"> </w:t>
      </w:r>
      <w:r w:rsidRPr="008E58B8">
        <w:rPr>
          <w:b/>
          <w:sz w:val="24"/>
          <w:szCs w:val="24"/>
          <w:u w:val="single"/>
        </w:rPr>
        <w:t>Brindar servicios culturales de calidad en todas las comunidades de la Entidad.</w:t>
      </w:r>
    </w:p>
    <w:p w:rsidR="00266C33" w:rsidRDefault="00266C33" w:rsidP="00266C33">
      <w:pPr>
        <w:spacing w:after="0"/>
        <w:jc w:val="both"/>
        <w:rPr>
          <w:b/>
        </w:rPr>
      </w:pPr>
    </w:p>
    <w:p w:rsidR="00266C33" w:rsidRPr="004C7723" w:rsidRDefault="00266C33" w:rsidP="00266C33">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3</w:t>
      </w:r>
      <w:r w:rsidR="00B94054">
        <w:rPr>
          <w:rFonts w:eastAsia="Times New Roman" w:cs="Arial"/>
          <w:bCs/>
          <w:sz w:val="24"/>
          <w:szCs w:val="24"/>
          <w:lang w:eastAsia="es-MX"/>
        </w:rPr>
        <w:t xml:space="preserve">: </w:t>
      </w:r>
      <w:r w:rsidRPr="004C7723">
        <w:rPr>
          <w:rFonts w:eastAsia="Times New Roman" w:cs="Arial"/>
          <w:b/>
          <w:bCs/>
          <w:sz w:val="24"/>
          <w:szCs w:val="24"/>
          <w:lang w:eastAsia="es-MX"/>
        </w:rPr>
        <w:t>Crecimiento de la asistencia a festivales, festividades y eventos artísticos-culturales en el Estado.</w:t>
      </w:r>
    </w:p>
    <w:p w:rsidR="00266C33" w:rsidRDefault="00266C33" w:rsidP="00266C33">
      <w:pPr>
        <w:spacing w:after="0"/>
        <w:jc w:val="both"/>
      </w:pPr>
      <w:r>
        <w:lastRenderedPageBreak/>
        <w:t>En este cuarto trimestre la</w:t>
      </w:r>
      <w:r w:rsidRPr="0091034F">
        <w:t xml:space="preserve"> meta física de organizar y realizar eventos a</w:t>
      </w:r>
      <w:r>
        <w:t>rtísticos culturales realizados</w:t>
      </w:r>
      <w:r w:rsidRPr="0091034F">
        <w:t xml:space="preserve"> fue superada.</w:t>
      </w:r>
      <w:r>
        <w:t xml:space="preserve"> La meta programada para este indicador esperaba la presencia de dos mil (2,000) asistentes, se registró una afluencia total de veintitrés mil doscientos ochenta y un (23,281) asistentes a festivales, festividades y eventos artísticos culturales.</w:t>
      </w:r>
      <w:r w:rsidRPr="00757C49">
        <w:t xml:space="preserve"> </w:t>
      </w:r>
      <w:r>
        <w:t>L</w:t>
      </w:r>
      <w:r w:rsidRPr="00757C49">
        <w:t xml:space="preserve">a afluencia se registró en el marco de los </w:t>
      </w:r>
      <w:r>
        <w:t xml:space="preserve">festivales y </w:t>
      </w:r>
      <w:r w:rsidRPr="00757C49">
        <w:t>eventos artístico</w:t>
      </w:r>
      <w:r>
        <w:t>s</w:t>
      </w:r>
      <w:r w:rsidRPr="00757C49">
        <w:t xml:space="preserve"> cul</w:t>
      </w:r>
      <w:r>
        <w:t xml:space="preserve">turales como: Festival Luna de la Montaña en </w:t>
      </w:r>
      <w:proofErr w:type="spellStart"/>
      <w:r>
        <w:t>Huachinera</w:t>
      </w:r>
      <w:proofErr w:type="spellEnd"/>
      <w:r>
        <w:t xml:space="preserve">,  </w:t>
      </w:r>
      <w:r w:rsidRPr="0073106A">
        <w:t xml:space="preserve">la Muestra Estatal de Teatro y por primera vez el apoyo a la Feria del Tamal en Villa de </w:t>
      </w:r>
      <w:proofErr w:type="spellStart"/>
      <w:r w:rsidRPr="0073106A">
        <w:t>Seris</w:t>
      </w:r>
      <w:proofErr w:type="spellEnd"/>
      <w:r w:rsidRPr="0073106A">
        <w:t xml:space="preserve"> y al Festival del Migrante.</w:t>
      </w:r>
    </w:p>
    <w:p w:rsidR="00B94054" w:rsidRDefault="00B94054" w:rsidP="00266C33">
      <w:pPr>
        <w:spacing w:after="0"/>
        <w:jc w:val="both"/>
      </w:pPr>
    </w:p>
    <w:p w:rsidR="00266C33" w:rsidRPr="008E58B8" w:rsidRDefault="00266C33" w:rsidP="00266C33">
      <w:pPr>
        <w:spacing w:after="0"/>
        <w:jc w:val="both"/>
        <w:rPr>
          <w:b/>
          <w:sz w:val="24"/>
          <w:szCs w:val="24"/>
          <w:u w:val="single"/>
        </w:rPr>
      </w:pPr>
      <w:r w:rsidRPr="008E58B8">
        <w:rPr>
          <w:rFonts w:eastAsia="Times New Roman" w:cs="Arial"/>
          <w:bCs/>
          <w:sz w:val="24"/>
          <w:szCs w:val="24"/>
          <w:u w:val="single"/>
          <w:lang w:eastAsia="es-MX"/>
        </w:rPr>
        <w:t>PROCESO 3:</w:t>
      </w:r>
      <w:r w:rsidRPr="008E58B8">
        <w:rPr>
          <w:rFonts w:eastAsia="Times New Roman" w:cs="Arial"/>
          <w:b/>
          <w:bCs/>
          <w:sz w:val="24"/>
          <w:szCs w:val="24"/>
          <w:u w:val="single"/>
          <w:lang w:eastAsia="es-MX"/>
        </w:rPr>
        <w:t xml:space="preserve"> </w:t>
      </w:r>
      <w:r w:rsidRPr="008E58B8">
        <w:rPr>
          <w:b/>
          <w:sz w:val="24"/>
          <w:szCs w:val="24"/>
          <w:u w:val="single"/>
        </w:rPr>
        <w:t>Contribuir a la preservación y fortalecimiento de la riqueza cultural y el desarrollo indígena, así como fomentar el hábito a la lectura en el Estado.</w:t>
      </w:r>
    </w:p>
    <w:p w:rsidR="00266C33" w:rsidRDefault="00266C33" w:rsidP="00266C33">
      <w:pPr>
        <w:spacing w:after="0"/>
        <w:jc w:val="both"/>
      </w:pPr>
    </w:p>
    <w:p w:rsidR="00266C33" w:rsidRDefault="00266C33" w:rsidP="00266C33">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 xml:space="preserve">5: </w:t>
      </w:r>
      <w:r w:rsidRPr="00951AE2">
        <w:rPr>
          <w:b/>
        </w:rPr>
        <w:t>Variación anual en  la asistencia a eventos culturales de fomento a la lectura del estado.</w:t>
      </w:r>
    </w:p>
    <w:p w:rsidR="00266C33" w:rsidRDefault="00266C33" w:rsidP="00266C33">
      <w:pPr>
        <w:spacing w:after="0"/>
        <w:jc w:val="both"/>
      </w:pPr>
      <w:r>
        <w:t xml:space="preserve">En este cuarto trimestre el compromiso era alcanzar cincuenta mil  (50,000) asistentes a eventos culturales de fomento a la lectura, la meta superó lo esperado registrando un total de cien mil ciento treinta y dos (100,132) asistentes que acudieron principalmente a los eventos culturales de fomento a la lectura realizados en el marco de la Feria del Libro 2015.  </w:t>
      </w:r>
    </w:p>
    <w:p w:rsidR="00266C33" w:rsidRPr="00951AE2" w:rsidRDefault="00266C33" w:rsidP="00266C33">
      <w:pPr>
        <w:spacing w:after="0"/>
        <w:jc w:val="both"/>
      </w:pPr>
    </w:p>
    <w:p w:rsidR="00266C33" w:rsidRPr="00A6051D" w:rsidRDefault="00266C33" w:rsidP="00B94054">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6</w:t>
      </w:r>
      <w:r w:rsidR="00B94054">
        <w:rPr>
          <w:rFonts w:eastAsia="Times New Roman" w:cs="Arial"/>
          <w:bCs/>
          <w:sz w:val="24"/>
          <w:szCs w:val="24"/>
          <w:lang w:eastAsia="es-MX"/>
        </w:rPr>
        <w:t xml:space="preserve">: </w:t>
      </w:r>
      <w:r w:rsidRPr="00A6051D">
        <w:rPr>
          <w:b/>
        </w:rPr>
        <w:t>Variación anual en el número de visitantes a los museos que integran la Red Estatal.</w:t>
      </w:r>
    </w:p>
    <w:p w:rsidR="00266C33" w:rsidRDefault="00266C33" w:rsidP="00266C33">
      <w:pPr>
        <w:spacing w:after="0"/>
        <w:jc w:val="both"/>
      </w:pPr>
      <w:r>
        <w:t>De acuerdo al Anteproyecto de Presupuesto de Egresos 2015, el compromiso de esta meta para este cuarto trimestre son diez mil (10,000) visitantes a los museos de la Red Estatal.  La</w:t>
      </w:r>
      <w:r w:rsidRPr="00A6051D">
        <w:t xml:space="preserve"> meta </w:t>
      </w:r>
      <w:r>
        <w:t>superó lo programado originalmente con tres mil</w:t>
      </w:r>
      <w:r w:rsidRPr="00A6051D">
        <w:t xml:space="preserve"> </w:t>
      </w:r>
      <w:r>
        <w:t>setecientos sesenta y seis  (3,766</w:t>
      </w:r>
      <w:r w:rsidRPr="00A6051D">
        <w:t>) visitantes a los Muse</w:t>
      </w:r>
      <w:r>
        <w:t>os que integran la Red Estatal.</w:t>
      </w:r>
    </w:p>
    <w:p w:rsidR="00266C33" w:rsidRPr="00A6051D" w:rsidRDefault="00266C33" w:rsidP="00266C33">
      <w:pPr>
        <w:spacing w:after="0"/>
        <w:jc w:val="both"/>
      </w:pPr>
    </w:p>
    <w:p w:rsidR="00266C33" w:rsidRDefault="00266C33" w:rsidP="00B94054">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7</w:t>
      </w:r>
      <w:r w:rsidR="00B94054">
        <w:rPr>
          <w:rFonts w:eastAsia="Times New Roman" w:cs="Arial"/>
          <w:bCs/>
          <w:sz w:val="24"/>
          <w:szCs w:val="24"/>
          <w:lang w:eastAsia="es-MX"/>
        </w:rPr>
        <w:t xml:space="preserve">: </w:t>
      </w:r>
      <w:r w:rsidRPr="00951AE2">
        <w:rPr>
          <w:b/>
        </w:rPr>
        <w:t>Porcentaje de usuarios atendidos en talleres impartidos en centros culturales de las etnias sonorenses.</w:t>
      </w:r>
    </w:p>
    <w:p w:rsidR="00266C33" w:rsidRDefault="00266C33" w:rsidP="00266C33">
      <w:pPr>
        <w:spacing w:after="0"/>
        <w:jc w:val="both"/>
      </w:pPr>
      <w:r w:rsidRPr="00A6051D">
        <w:t xml:space="preserve">En este </w:t>
      </w:r>
      <w:r>
        <w:t>cuarto</w:t>
      </w:r>
      <w:r w:rsidRPr="00A6051D">
        <w:t xml:space="preserve"> trimestre del 2015, </w:t>
      </w:r>
      <w:r>
        <w:t xml:space="preserve"> a través de los recursos de fondos que benefician a la cultura indígena, se organizaron e impartieron en los centros culturales de las etnias Yaqui y Mayo talleres con el fin de preservar sus tradiciones y costumbres, por tal motivo, se esperaba la presencia de trescientos (300) usuarios a estos talleres, se logró registrar la asistencia de seiscientos ochenta y un  (681) usuarios en total</w:t>
      </w:r>
      <w:r w:rsidRPr="00A6051D">
        <w:t>.</w:t>
      </w:r>
    </w:p>
    <w:p w:rsidR="00266C33" w:rsidRDefault="00266C33" w:rsidP="00266C33">
      <w:pPr>
        <w:spacing w:after="0"/>
        <w:jc w:val="both"/>
      </w:pPr>
    </w:p>
    <w:p w:rsidR="00266C33" w:rsidRDefault="00266C33" w:rsidP="00266C33">
      <w:pPr>
        <w:spacing w:after="0"/>
        <w:jc w:val="both"/>
        <w:rPr>
          <w:rFonts w:eastAsia="Times New Roman" w:cs="Arial"/>
          <w:b/>
          <w:bCs/>
          <w:sz w:val="24"/>
          <w:szCs w:val="24"/>
          <w:u w:val="single"/>
          <w:lang w:eastAsia="es-MX"/>
        </w:rPr>
      </w:pPr>
      <w:r w:rsidRPr="008E58B8">
        <w:rPr>
          <w:rFonts w:eastAsia="Times New Roman" w:cs="Arial"/>
          <w:bCs/>
          <w:sz w:val="24"/>
          <w:szCs w:val="24"/>
          <w:u w:val="single"/>
          <w:lang w:eastAsia="es-MX"/>
        </w:rPr>
        <w:t>PROCESO 4:</w:t>
      </w:r>
      <w:r w:rsidRPr="008E58B8">
        <w:rPr>
          <w:rFonts w:eastAsia="Times New Roman" w:cs="Arial"/>
          <w:b/>
          <w:bCs/>
          <w:sz w:val="24"/>
          <w:szCs w:val="24"/>
          <w:u w:val="single"/>
          <w:lang w:eastAsia="es-MX"/>
        </w:rPr>
        <w:t xml:space="preserve"> Promover la música y las artes en el Estado.</w:t>
      </w:r>
    </w:p>
    <w:p w:rsidR="00266C33" w:rsidRPr="008E58B8" w:rsidRDefault="00266C33" w:rsidP="00266C33">
      <w:pPr>
        <w:spacing w:after="0"/>
        <w:jc w:val="both"/>
        <w:rPr>
          <w:b/>
          <w:u w:val="single"/>
        </w:rPr>
      </w:pPr>
    </w:p>
    <w:p w:rsidR="00266C33" w:rsidRPr="00266C33" w:rsidRDefault="00266C33" w:rsidP="00266C33">
      <w:pPr>
        <w:spacing w:after="0"/>
        <w:rPr>
          <w:b/>
          <w:sz w:val="24"/>
          <w:szCs w:val="24"/>
        </w:rPr>
      </w:pPr>
      <w:r w:rsidRPr="00266C33">
        <w:rPr>
          <w:rFonts w:eastAsia="Times New Roman" w:cs="Arial"/>
          <w:bCs/>
          <w:sz w:val="24"/>
          <w:szCs w:val="24"/>
          <w:lang w:eastAsia="es-MX"/>
        </w:rPr>
        <w:t xml:space="preserve">INDICADOR 10: </w:t>
      </w:r>
      <w:r w:rsidRPr="00266C33">
        <w:rPr>
          <w:b/>
          <w:sz w:val="24"/>
          <w:szCs w:val="24"/>
        </w:rPr>
        <w:t>Variación anual en la afluencia a eventos de Artes Visuales.</w:t>
      </w:r>
    </w:p>
    <w:p w:rsidR="00266C33" w:rsidRPr="00266C33" w:rsidRDefault="00266C33" w:rsidP="00266C33">
      <w:pPr>
        <w:spacing w:after="0"/>
        <w:jc w:val="both"/>
        <w:rPr>
          <w:rStyle w:val="Textoennegrita"/>
          <w:rFonts w:cs="Arial"/>
          <w:b w:val="0"/>
          <w:shd w:val="clear" w:color="auto" w:fill="FFFFFF"/>
        </w:rPr>
      </w:pPr>
      <w:r w:rsidRPr="00266C33">
        <w:t xml:space="preserve">Lo originalmente programado para esta meta anual es recibir a once mil (11,000) visitantes a eventos de artes visuales. En este cuarto trimestre el número de visitantes a eventos de artes visuales superó lo esperado, registrando un total de veinte mil cuatrocientos doce (20,412) visitantes,  afluencia registrada principalmente en </w:t>
      </w:r>
      <w:r w:rsidRPr="00266C33">
        <w:rPr>
          <w:rStyle w:val="Textoennegrita"/>
          <w:rFonts w:cs="Arial"/>
          <w:b w:val="0"/>
          <w:shd w:val="clear" w:color="auto" w:fill="FFFFFF"/>
        </w:rPr>
        <w:t>la XV Bienal de Artes Visuales del Noroeste,</w:t>
      </w:r>
      <w:r w:rsidRPr="00266C33">
        <w:t xml:space="preserve"> </w:t>
      </w:r>
      <w:r w:rsidRPr="00266C33">
        <w:rPr>
          <w:rStyle w:val="Textoennegrita"/>
          <w:rFonts w:cs="Arial"/>
          <w:b w:val="0"/>
          <w:shd w:val="clear" w:color="auto" w:fill="FFFFFF"/>
        </w:rPr>
        <w:t xml:space="preserve">"Memorias de Plata y Luz", exposición fotográfica de los egresados del Diplomado en historia y </w:t>
      </w:r>
      <w:r w:rsidRPr="00266C33">
        <w:rPr>
          <w:rStyle w:val="Textoennegrita"/>
          <w:rFonts w:cs="Arial"/>
          <w:b w:val="0"/>
          <w:shd w:val="clear" w:color="auto" w:fill="FFFFFF"/>
        </w:rPr>
        <w:lastRenderedPageBreak/>
        <w:t xml:space="preserve">conservación de la fotografía en Sonora; "Colectiva Viajes y Miradas", de Memo Vázquez, Enrique Vizcarra y Fano Campoy; exposición de pintura "Con el Sol de Frente" de Nena Álvarez, así como exposición y conferencia magistral impartida por el reconocido artista plástico Yuri </w:t>
      </w:r>
      <w:proofErr w:type="spellStart"/>
      <w:r w:rsidRPr="00266C33">
        <w:rPr>
          <w:rStyle w:val="Textoennegrita"/>
          <w:rFonts w:cs="Arial"/>
          <w:b w:val="0"/>
          <w:shd w:val="clear" w:color="auto" w:fill="FFFFFF"/>
        </w:rPr>
        <w:t>Zataraín</w:t>
      </w:r>
      <w:proofErr w:type="spellEnd"/>
      <w:r w:rsidRPr="00266C33">
        <w:rPr>
          <w:rStyle w:val="Textoennegrita"/>
          <w:rFonts w:cs="Arial"/>
          <w:b w:val="0"/>
          <w:shd w:val="clear" w:color="auto" w:fill="FFFFFF"/>
        </w:rPr>
        <w:t>.</w:t>
      </w:r>
    </w:p>
    <w:p w:rsidR="00266C33" w:rsidRDefault="00266C33" w:rsidP="00266C33">
      <w:pPr>
        <w:spacing w:after="0"/>
        <w:jc w:val="center"/>
        <w:rPr>
          <w:rFonts w:ascii="Calibri" w:eastAsia="Times New Roman" w:hAnsi="Calibri" w:cs="Times New Roman"/>
          <w:b/>
          <w:sz w:val="28"/>
          <w:szCs w:val="28"/>
          <w:u w:val="double"/>
          <w:lang w:eastAsia="es-MX"/>
        </w:rPr>
      </w:pPr>
    </w:p>
    <w:p w:rsidR="00B94054" w:rsidRPr="008E58B8" w:rsidRDefault="00B94054" w:rsidP="00B94054">
      <w:pPr>
        <w:spacing w:after="0"/>
        <w:jc w:val="both"/>
        <w:rPr>
          <w:b/>
          <w:u w:val="single"/>
        </w:rPr>
      </w:pPr>
      <w:r w:rsidRPr="008E58B8">
        <w:rPr>
          <w:rFonts w:eastAsia="Times New Roman" w:cs="Arial"/>
          <w:bCs/>
          <w:sz w:val="24"/>
          <w:szCs w:val="24"/>
          <w:u w:val="single"/>
          <w:lang w:eastAsia="es-MX"/>
        </w:rPr>
        <w:t xml:space="preserve">PROCESO </w:t>
      </w:r>
      <w:r>
        <w:rPr>
          <w:rFonts w:eastAsia="Times New Roman" w:cs="Arial"/>
          <w:bCs/>
          <w:sz w:val="24"/>
          <w:szCs w:val="24"/>
          <w:u w:val="single"/>
          <w:lang w:eastAsia="es-MX"/>
        </w:rPr>
        <w:t xml:space="preserve">6: </w:t>
      </w:r>
      <w:r w:rsidRPr="00586F7E">
        <w:rPr>
          <w:rFonts w:eastAsia="Times New Roman" w:cs="Arial"/>
          <w:b/>
          <w:bCs/>
          <w:sz w:val="24"/>
          <w:szCs w:val="24"/>
          <w:u w:val="single"/>
          <w:lang w:eastAsia="es-MX"/>
        </w:rPr>
        <w:t>Administrar y controlar el ejercicio del presupuesto autorizado para la actividad cultural.</w:t>
      </w:r>
    </w:p>
    <w:p w:rsidR="00B94054" w:rsidRDefault="00B94054" w:rsidP="00B94054">
      <w:pPr>
        <w:spacing w:after="0"/>
        <w:rPr>
          <w:rFonts w:eastAsia="Times New Roman" w:cs="Arial"/>
          <w:bCs/>
          <w:sz w:val="24"/>
          <w:szCs w:val="24"/>
          <w:lang w:eastAsia="es-MX"/>
        </w:rPr>
      </w:pPr>
    </w:p>
    <w:p w:rsidR="00B94054" w:rsidRPr="00586F7E" w:rsidRDefault="00B94054" w:rsidP="00B94054">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 xml:space="preserve">12: </w:t>
      </w:r>
      <w:r w:rsidRPr="00586F7E">
        <w:rPr>
          <w:rFonts w:eastAsia="Times New Roman" w:cs="Arial"/>
          <w:b/>
          <w:bCs/>
          <w:sz w:val="24"/>
          <w:szCs w:val="24"/>
          <w:lang w:eastAsia="es-MX"/>
        </w:rPr>
        <w:t>Porcentaje de cumplimiento en acciones de mejora de la infraestructura cultural</w:t>
      </w:r>
      <w:r>
        <w:rPr>
          <w:rFonts w:eastAsia="Times New Roman" w:cs="Arial"/>
          <w:b/>
          <w:bCs/>
          <w:sz w:val="24"/>
          <w:szCs w:val="24"/>
          <w:lang w:eastAsia="es-MX"/>
        </w:rPr>
        <w:t>.</w:t>
      </w:r>
    </w:p>
    <w:p w:rsidR="00B94054" w:rsidRDefault="00B94054" w:rsidP="00B94054">
      <w:pPr>
        <w:spacing w:after="0"/>
        <w:jc w:val="both"/>
        <w:rPr>
          <w:rFonts w:eastAsia="Times New Roman" w:cs="Arial"/>
          <w:bCs/>
          <w:lang w:eastAsia="es-MX"/>
        </w:rPr>
      </w:pPr>
      <w:r w:rsidRPr="0011083A">
        <w:rPr>
          <w:rFonts w:eastAsia="Times New Roman" w:cs="Arial"/>
          <w:bCs/>
          <w:lang w:eastAsia="es-MX"/>
        </w:rPr>
        <w:t xml:space="preserve">En el cuarto trimestre se reportaron cuatro (4) acciones de mejora a la infraestructura cultural, las cuales se realizaron en: Centro de Cultura Yaqui </w:t>
      </w:r>
      <w:proofErr w:type="spellStart"/>
      <w:r w:rsidRPr="0011083A">
        <w:rPr>
          <w:rFonts w:eastAsia="Times New Roman" w:cs="Arial"/>
          <w:bCs/>
          <w:lang w:eastAsia="es-MX"/>
        </w:rPr>
        <w:t>Rahum</w:t>
      </w:r>
      <w:proofErr w:type="spellEnd"/>
      <w:r w:rsidRPr="0011083A">
        <w:rPr>
          <w:rFonts w:eastAsia="Times New Roman" w:cs="Arial"/>
          <w:bCs/>
          <w:lang w:eastAsia="es-MX"/>
        </w:rPr>
        <w:t>, Centro de Cultura</w:t>
      </w:r>
      <w:r w:rsidRPr="003F7D52">
        <w:rPr>
          <w:rFonts w:eastAsia="Times New Roman" w:cs="Arial"/>
          <w:bCs/>
          <w:sz w:val="24"/>
          <w:szCs w:val="24"/>
          <w:lang w:eastAsia="es-MX"/>
        </w:rPr>
        <w:t xml:space="preserve"> Yaqui de </w:t>
      </w:r>
      <w:proofErr w:type="spellStart"/>
      <w:r w:rsidRPr="003F7D52">
        <w:rPr>
          <w:rFonts w:eastAsia="Times New Roman" w:cs="Arial"/>
          <w:bCs/>
          <w:sz w:val="24"/>
          <w:szCs w:val="24"/>
          <w:lang w:eastAsia="es-MX"/>
        </w:rPr>
        <w:t>Huiviris</w:t>
      </w:r>
      <w:proofErr w:type="spellEnd"/>
      <w:r w:rsidRPr="003F7D52">
        <w:rPr>
          <w:rFonts w:eastAsia="Times New Roman" w:cs="Arial"/>
          <w:bCs/>
          <w:sz w:val="24"/>
          <w:szCs w:val="24"/>
          <w:lang w:eastAsia="es-MX"/>
        </w:rPr>
        <w:t xml:space="preserve">, </w:t>
      </w:r>
      <w:r w:rsidRPr="0011083A">
        <w:rPr>
          <w:rFonts w:eastAsia="Times New Roman" w:cs="Arial"/>
          <w:bCs/>
          <w:lang w:eastAsia="es-MX"/>
        </w:rPr>
        <w:t xml:space="preserve">Centro de Cultura Yaqui Loma de </w:t>
      </w:r>
      <w:proofErr w:type="spellStart"/>
      <w:r w:rsidRPr="0011083A">
        <w:rPr>
          <w:rFonts w:eastAsia="Times New Roman" w:cs="Arial"/>
          <w:bCs/>
          <w:lang w:eastAsia="es-MX"/>
        </w:rPr>
        <w:t>Guamuchil</w:t>
      </w:r>
      <w:proofErr w:type="spellEnd"/>
      <w:r w:rsidRPr="0011083A">
        <w:rPr>
          <w:rFonts w:eastAsia="Times New Roman" w:cs="Arial"/>
          <w:bCs/>
          <w:lang w:eastAsia="es-MX"/>
        </w:rPr>
        <w:t>, además de la construcción de escaleras de e</w:t>
      </w:r>
      <w:r>
        <w:rPr>
          <w:rFonts w:eastAsia="Times New Roman" w:cs="Arial"/>
          <w:bCs/>
          <w:lang w:eastAsia="es-MX"/>
        </w:rPr>
        <w:t>mergencia en Casa de la Cultura.</w:t>
      </w:r>
    </w:p>
    <w:p w:rsidR="00B94054" w:rsidRPr="0011083A" w:rsidRDefault="00B94054" w:rsidP="00B94054">
      <w:pPr>
        <w:spacing w:after="0"/>
        <w:jc w:val="both"/>
        <w:rPr>
          <w:rFonts w:eastAsia="Times New Roman" w:cs="Arial"/>
          <w:bCs/>
          <w:lang w:eastAsia="es-MX"/>
        </w:rPr>
      </w:pPr>
      <w:r>
        <w:rPr>
          <w:rFonts w:eastAsia="Times New Roman" w:cs="Arial"/>
          <w:bCs/>
          <w:lang w:eastAsia="es-MX"/>
        </w:rPr>
        <w:t>D</w:t>
      </w:r>
      <w:r w:rsidRPr="0011083A">
        <w:rPr>
          <w:rFonts w:eastAsia="Times New Roman" w:cs="Arial"/>
          <w:bCs/>
          <w:lang w:eastAsia="es-MX"/>
        </w:rPr>
        <w:t xml:space="preserve">os (2) acciones más de lo que se </w:t>
      </w:r>
      <w:proofErr w:type="gramStart"/>
      <w:r>
        <w:rPr>
          <w:rFonts w:eastAsia="Times New Roman" w:cs="Arial"/>
          <w:bCs/>
          <w:lang w:eastAsia="es-MX"/>
        </w:rPr>
        <w:t>programó</w:t>
      </w:r>
      <w:proofErr w:type="gramEnd"/>
      <w:r w:rsidRPr="0011083A">
        <w:rPr>
          <w:rFonts w:eastAsia="Times New Roman" w:cs="Arial"/>
          <w:bCs/>
          <w:lang w:eastAsia="es-MX"/>
        </w:rPr>
        <w:t xml:space="preserve"> para este trimestre.</w:t>
      </w:r>
    </w:p>
    <w:p w:rsidR="00B94054" w:rsidRDefault="00B94054" w:rsidP="00B94054">
      <w:pPr>
        <w:spacing w:after="0"/>
        <w:rPr>
          <w:rFonts w:eastAsia="Times New Roman" w:cs="Arial"/>
          <w:bCs/>
          <w:sz w:val="24"/>
          <w:szCs w:val="24"/>
          <w:lang w:eastAsia="es-MX"/>
        </w:rPr>
      </w:pPr>
    </w:p>
    <w:p w:rsidR="00B94054" w:rsidRDefault="00B94054" w:rsidP="00B94054">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 xml:space="preserve">13: </w:t>
      </w:r>
      <w:r w:rsidRPr="00586F7E">
        <w:rPr>
          <w:rFonts w:eastAsia="Times New Roman" w:cs="Arial"/>
          <w:b/>
          <w:bCs/>
          <w:sz w:val="24"/>
          <w:szCs w:val="24"/>
          <w:lang w:eastAsia="es-MX"/>
        </w:rPr>
        <w:t>Índice de eficiencia en el ejercicio del gasto</w:t>
      </w:r>
      <w:r>
        <w:rPr>
          <w:rFonts w:eastAsia="Times New Roman" w:cs="Arial"/>
          <w:b/>
          <w:bCs/>
          <w:sz w:val="24"/>
          <w:szCs w:val="24"/>
          <w:lang w:eastAsia="es-MX"/>
        </w:rPr>
        <w:t>.</w:t>
      </w:r>
    </w:p>
    <w:p w:rsidR="00B94054" w:rsidRPr="0011083A" w:rsidRDefault="00B94054" w:rsidP="00B94054">
      <w:pPr>
        <w:spacing w:after="0"/>
        <w:rPr>
          <w:rFonts w:eastAsia="Times New Roman" w:cs="Arial"/>
          <w:bCs/>
          <w:lang w:eastAsia="es-MX"/>
        </w:rPr>
      </w:pPr>
      <w:r w:rsidRPr="0011083A">
        <w:rPr>
          <w:rFonts w:eastAsia="Times New Roman" w:cs="Arial"/>
          <w:bCs/>
          <w:lang w:eastAsia="es-MX"/>
        </w:rPr>
        <w:t>Se entregaron informes de Evaluación Trimestral de la Contabilidad Armonizada de reflejando un presupuesto ejercido del 1</w:t>
      </w:r>
      <w:r>
        <w:rPr>
          <w:rFonts w:eastAsia="Times New Roman" w:cs="Arial"/>
          <w:bCs/>
          <w:lang w:eastAsia="es-MX"/>
        </w:rPr>
        <w:t>63</w:t>
      </w:r>
      <w:r w:rsidRPr="0011083A">
        <w:rPr>
          <w:rFonts w:eastAsia="Times New Roman" w:cs="Arial"/>
          <w:bCs/>
          <w:lang w:eastAsia="es-MX"/>
        </w:rPr>
        <w:t>%.</w:t>
      </w:r>
    </w:p>
    <w:p w:rsidR="00266C33" w:rsidRDefault="00266C33" w:rsidP="00266C33">
      <w:pPr>
        <w:spacing w:after="0"/>
        <w:jc w:val="center"/>
        <w:rPr>
          <w:rFonts w:ascii="Calibri" w:eastAsia="Times New Roman" w:hAnsi="Calibri" w:cs="Times New Roman"/>
          <w:b/>
          <w:sz w:val="28"/>
          <w:szCs w:val="28"/>
          <w:u w:val="double"/>
          <w:lang w:eastAsia="es-MX"/>
        </w:rPr>
      </w:pPr>
    </w:p>
    <w:p w:rsidR="008C75A9" w:rsidRDefault="008C75A9" w:rsidP="00266C33">
      <w:pPr>
        <w:spacing w:after="0"/>
        <w:jc w:val="center"/>
        <w:rPr>
          <w:rFonts w:ascii="Calibri" w:eastAsia="Times New Roman" w:hAnsi="Calibri" w:cs="Times New Roman"/>
          <w:b/>
          <w:sz w:val="28"/>
          <w:szCs w:val="28"/>
          <w:u w:val="double"/>
          <w:lang w:eastAsia="es-MX"/>
        </w:rPr>
      </w:pPr>
    </w:p>
    <w:p w:rsidR="00266C33" w:rsidRPr="00266C33" w:rsidRDefault="00266C33" w:rsidP="00266C33">
      <w:pPr>
        <w:spacing w:after="0"/>
        <w:jc w:val="center"/>
        <w:rPr>
          <w:rFonts w:eastAsia="Times New Roman" w:cs="Arial"/>
          <w:b/>
          <w:bCs/>
          <w:sz w:val="28"/>
          <w:szCs w:val="28"/>
          <w:u w:val="double"/>
          <w:lang w:eastAsia="es-MX"/>
        </w:rPr>
      </w:pPr>
      <w:r w:rsidRPr="00DC30B8">
        <w:rPr>
          <w:rFonts w:ascii="Calibri" w:eastAsia="Times New Roman" w:hAnsi="Calibri" w:cs="Times New Roman"/>
          <w:b/>
          <w:sz w:val="28"/>
          <w:szCs w:val="28"/>
          <w:u w:val="double"/>
          <w:lang w:eastAsia="es-MX"/>
        </w:rPr>
        <w:t>Metas programadas y realizadas al 100%</w:t>
      </w:r>
      <w:r>
        <w:rPr>
          <w:rFonts w:ascii="Calibri" w:eastAsia="Times New Roman" w:hAnsi="Calibri" w:cs="Times New Roman"/>
          <w:b/>
          <w:sz w:val="28"/>
          <w:szCs w:val="28"/>
          <w:u w:val="double"/>
          <w:lang w:eastAsia="es-MX"/>
        </w:rPr>
        <w:t xml:space="preserve"> = 1</w:t>
      </w:r>
    </w:p>
    <w:p w:rsidR="00266C33" w:rsidRDefault="00266C33" w:rsidP="00586F7E">
      <w:pPr>
        <w:spacing w:after="0"/>
        <w:rPr>
          <w:rFonts w:eastAsia="Times New Roman" w:cs="Arial"/>
          <w:bCs/>
          <w:sz w:val="24"/>
          <w:szCs w:val="24"/>
          <w:lang w:eastAsia="es-MX"/>
        </w:rPr>
      </w:pPr>
    </w:p>
    <w:p w:rsidR="00266C33" w:rsidRDefault="00266C33" w:rsidP="00586F7E">
      <w:pPr>
        <w:spacing w:after="0"/>
        <w:rPr>
          <w:rFonts w:eastAsia="Times New Roman" w:cs="Arial"/>
          <w:bCs/>
          <w:sz w:val="24"/>
          <w:szCs w:val="24"/>
          <w:lang w:eastAsia="es-MX"/>
        </w:rPr>
      </w:pPr>
    </w:p>
    <w:p w:rsidR="00586F7E" w:rsidRDefault="00586F7E" w:rsidP="0091034F">
      <w:pPr>
        <w:spacing w:after="0"/>
        <w:jc w:val="both"/>
      </w:pPr>
      <w:r>
        <w:rPr>
          <w:rFonts w:eastAsia="Times New Roman" w:cs="Arial"/>
          <w:bCs/>
          <w:sz w:val="24"/>
          <w:szCs w:val="24"/>
          <w:u w:val="single"/>
          <w:lang w:eastAsia="es-MX"/>
        </w:rPr>
        <w:t>PROYEC</w:t>
      </w:r>
      <w:r w:rsidRPr="00586F7E">
        <w:rPr>
          <w:rFonts w:eastAsia="Times New Roman" w:cs="Arial"/>
          <w:bCs/>
          <w:sz w:val="24"/>
          <w:szCs w:val="24"/>
          <w:u w:val="single"/>
          <w:lang w:eastAsia="es-MX"/>
        </w:rPr>
        <w:t xml:space="preserve">TO 1: </w:t>
      </w:r>
      <w:r w:rsidRPr="00E109C6">
        <w:rPr>
          <w:b/>
          <w:sz w:val="24"/>
          <w:szCs w:val="24"/>
          <w:u w:val="single"/>
        </w:rPr>
        <w:t>Centro de las Artes Cinematográficas del Noroeste</w:t>
      </w:r>
      <w:r w:rsidR="00D0592A">
        <w:rPr>
          <w:b/>
          <w:sz w:val="24"/>
          <w:szCs w:val="24"/>
          <w:u w:val="single"/>
        </w:rPr>
        <w:t>.</w:t>
      </w:r>
    </w:p>
    <w:p w:rsidR="00586F7E" w:rsidRDefault="00586F7E" w:rsidP="0091034F">
      <w:pPr>
        <w:spacing w:after="0"/>
        <w:jc w:val="both"/>
      </w:pPr>
    </w:p>
    <w:p w:rsidR="00586F7E" w:rsidRDefault="00586F7E" w:rsidP="00B94054">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1</w:t>
      </w:r>
      <w:r w:rsidR="00B94054">
        <w:rPr>
          <w:rFonts w:eastAsia="Times New Roman" w:cs="Arial"/>
          <w:bCs/>
          <w:sz w:val="24"/>
          <w:szCs w:val="24"/>
          <w:lang w:eastAsia="es-MX"/>
        </w:rPr>
        <w:t xml:space="preserve">: </w:t>
      </w:r>
      <w:r w:rsidR="00E109C6">
        <w:rPr>
          <w:b/>
        </w:rPr>
        <w:t>Í</w:t>
      </w:r>
      <w:r w:rsidRPr="00E109C6">
        <w:rPr>
          <w:b/>
        </w:rPr>
        <w:t>ndice de cumplimiento de la Obra</w:t>
      </w:r>
      <w:r w:rsidR="00D0592A">
        <w:rPr>
          <w:b/>
        </w:rPr>
        <w:t>.</w:t>
      </w:r>
    </w:p>
    <w:p w:rsidR="0011083A" w:rsidRPr="0011083A" w:rsidRDefault="00D0592A" w:rsidP="0011083A">
      <w:pPr>
        <w:spacing w:after="0"/>
        <w:jc w:val="both"/>
        <w:rPr>
          <w:rFonts w:eastAsia="Times New Roman" w:cs="Arial"/>
          <w:bCs/>
          <w:lang w:eastAsia="es-MX"/>
        </w:rPr>
      </w:pPr>
      <w:r>
        <w:rPr>
          <w:rFonts w:eastAsia="Times New Roman" w:cs="Arial"/>
          <w:bCs/>
          <w:lang w:eastAsia="es-MX"/>
        </w:rPr>
        <w:t>Al cuarto trimestre, s</w:t>
      </w:r>
      <w:r w:rsidR="0011083A" w:rsidRPr="0011083A">
        <w:rPr>
          <w:rFonts w:eastAsia="Times New Roman" w:cs="Arial"/>
          <w:bCs/>
          <w:lang w:eastAsia="es-MX"/>
        </w:rPr>
        <w:t xml:space="preserve">e entregó informe del avance de la obra de la construcción del Centro de las Artes Cinematográficas del Noroeste en las instalaciones que ocupaba el antiguo auditorio de </w:t>
      </w:r>
      <w:proofErr w:type="spellStart"/>
      <w:r w:rsidR="0011083A" w:rsidRPr="0011083A">
        <w:rPr>
          <w:rFonts w:eastAsia="Times New Roman" w:cs="Arial"/>
          <w:bCs/>
          <w:lang w:eastAsia="es-MX"/>
        </w:rPr>
        <w:t>Fonapas</w:t>
      </w:r>
      <w:proofErr w:type="spellEnd"/>
      <w:r w:rsidR="0011083A" w:rsidRPr="0011083A">
        <w:rPr>
          <w:rFonts w:eastAsia="Times New Roman" w:cs="Arial"/>
          <w:bCs/>
          <w:lang w:eastAsia="es-MX"/>
        </w:rPr>
        <w:t>, ubicado en el centro histórico de la ciudad de Hermosillo.</w:t>
      </w:r>
    </w:p>
    <w:p w:rsidR="0011083A" w:rsidRPr="0011083A" w:rsidRDefault="0011083A" w:rsidP="0011083A">
      <w:pPr>
        <w:spacing w:after="0"/>
        <w:jc w:val="both"/>
        <w:rPr>
          <w:rFonts w:eastAsia="Times New Roman" w:cs="Arial"/>
          <w:bCs/>
          <w:lang w:eastAsia="es-MX"/>
        </w:rPr>
      </w:pPr>
      <w:r w:rsidRPr="0011083A">
        <w:rPr>
          <w:rFonts w:eastAsia="Times New Roman" w:cs="Arial"/>
          <w:bCs/>
          <w:lang w:eastAsia="es-MX"/>
        </w:rPr>
        <w:t xml:space="preserve">El importe total de relación de concepto de obra estimado del periodo del 27 de julio de 2015 al 29 de febrero de 2016 es por un total de $ 7'718,251.27, según contrato </w:t>
      </w:r>
      <w:proofErr w:type="spellStart"/>
      <w:r w:rsidRPr="0011083A">
        <w:rPr>
          <w:rFonts w:eastAsia="Times New Roman" w:cs="Arial"/>
          <w:bCs/>
          <w:lang w:eastAsia="es-MX"/>
        </w:rPr>
        <w:t>No.ISC</w:t>
      </w:r>
      <w:proofErr w:type="spellEnd"/>
      <w:r w:rsidRPr="0011083A">
        <w:rPr>
          <w:rFonts w:eastAsia="Times New Roman" w:cs="Arial"/>
          <w:bCs/>
          <w:lang w:eastAsia="es-MX"/>
        </w:rPr>
        <w:t>/OBRA/177-04-2015.</w:t>
      </w:r>
    </w:p>
    <w:p w:rsidR="00E109C6" w:rsidRDefault="0011083A" w:rsidP="0011083A">
      <w:pPr>
        <w:spacing w:after="0"/>
        <w:jc w:val="both"/>
        <w:rPr>
          <w:rFonts w:eastAsia="Times New Roman" w:cs="Arial"/>
          <w:bCs/>
          <w:lang w:eastAsia="es-MX"/>
        </w:rPr>
      </w:pPr>
      <w:r w:rsidRPr="0011083A">
        <w:rPr>
          <w:rFonts w:eastAsia="Times New Roman" w:cs="Arial"/>
          <w:bCs/>
          <w:lang w:eastAsia="es-MX"/>
        </w:rPr>
        <w:t xml:space="preserve">El importe total de relación de concepto de </w:t>
      </w:r>
      <w:proofErr w:type="gramStart"/>
      <w:r w:rsidRPr="0011083A">
        <w:rPr>
          <w:rFonts w:eastAsia="Times New Roman" w:cs="Arial"/>
          <w:bCs/>
          <w:lang w:eastAsia="es-MX"/>
        </w:rPr>
        <w:t>obra estimados</w:t>
      </w:r>
      <w:proofErr w:type="gramEnd"/>
      <w:r w:rsidRPr="0011083A">
        <w:rPr>
          <w:rFonts w:eastAsia="Times New Roman" w:cs="Arial"/>
          <w:bCs/>
          <w:lang w:eastAsia="es-MX"/>
        </w:rPr>
        <w:t xml:space="preserve"> del periodo del 1 de mayo al 31 de diciembre de 2015 es por un total de $21'470,452.14, según contrato </w:t>
      </w:r>
      <w:proofErr w:type="spellStart"/>
      <w:r w:rsidRPr="0011083A">
        <w:rPr>
          <w:rFonts w:eastAsia="Times New Roman" w:cs="Arial"/>
          <w:bCs/>
          <w:lang w:eastAsia="es-MX"/>
        </w:rPr>
        <w:t>No.ISC</w:t>
      </w:r>
      <w:proofErr w:type="spellEnd"/>
      <w:r w:rsidRPr="0011083A">
        <w:rPr>
          <w:rFonts w:eastAsia="Times New Roman" w:cs="Arial"/>
          <w:bCs/>
          <w:lang w:eastAsia="es-MX"/>
        </w:rPr>
        <w:t>/OBRA/356-07-2015.</w:t>
      </w:r>
    </w:p>
    <w:p w:rsidR="00B94054" w:rsidRDefault="00B94054" w:rsidP="0011083A">
      <w:pPr>
        <w:spacing w:after="0"/>
        <w:jc w:val="both"/>
        <w:rPr>
          <w:rFonts w:eastAsia="Times New Roman" w:cs="Arial"/>
          <w:bCs/>
          <w:lang w:eastAsia="es-MX"/>
        </w:rPr>
      </w:pPr>
    </w:p>
    <w:p w:rsidR="008C75A9" w:rsidRDefault="008C75A9" w:rsidP="00B94054">
      <w:pPr>
        <w:spacing w:after="0"/>
        <w:jc w:val="center"/>
        <w:rPr>
          <w:rFonts w:ascii="Calibri" w:eastAsia="Times New Roman" w:hAnsi="Calibri" w:cs="Times New Roman"/>
          <w:b/>
          <w:sz w:val="28"/>
          <w:szCs w:val="28"/>
          <w:u w:val="double"/>
          <w:lang w:eastAsia="es-MX"/>
        </w:rPr>
      </w:pPr>
    </w:p>
    <w:p w:rsidR="00B94054" w:rsidRPr="00B94054" w:rsidRDefault="00B94054" w:rsidP="00B94054">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no programadas y alcanzadas</w:t>
      </w:r>
      <w:r>
        <w:rPr>
          <w:rFonts w:ascii="Calibri" w:eastAsia="Times New Roman" w:hAnsi="Calibri" w:cs="Times New Roman"/>
          <w:b/>
          <w:sz w:val="28"/>
          <w:szCs w:val="28"/>
          <w:u w:val="double"/>
          <w:lang w:eastAsia="es-MX"/>
        </w:rPr>
        <w:t xml:space="preserve"> = 0</w:t>
      </w:r>
    </w:p>
    <w:p w:rsidR="00B94054" w:rsidRDefault="00B94054" w:rsidP="00B94054">
      <w:pPr>
        <w:spacing w:after="0"/>
        <w:jc w:val="center"/>
        <w:rPr>
          <w:rFonts w:eastAsia="Times New Roman" w:cs="Arial"/>
          <w:bCs/>
          <w:lang w:eastAsia="es-MX"/>
        </w:rPr>
      </w:pPr>
      <w:r>
        <w:rPr>
          <w:rFonts w:eastAsia="Times New Roman" w:cs="Arial"/>
          <w:bCs/>
          <w:lang w:eastAsia="es-MX"/>
        </w:rPr>
        <w:t>----</w:t>
      </w:r>
    </w:p>
    <w:p w:rsidR="00B94054" w:rsidRDefault="00B94054" w:rsidP="00B94054">
      <w:pPr>
        <w:spacing w:after="0"/>
        <w:jc w:val="center"/>
        <w:rPr>
          <w:rFonts w:eastAsia="Times New Roman" w:cs="Arial"/>
          <w:b/>
          <w:bCs/>
          <w:sz w:val="28"/>
          <w:szCs w:val="28"/>
          <w:u w:val="double"/>
          <w:lang w:eastAsia="es-MX"/>
        </w:rPr>
      </w:pPr>
    </w:p>
    <w:p w:rsidR="00266C33" w:rsidRPr="00B94054" w:rsidRDefault="00B94054" w:rsidP="00B94054">
      <w:pPr>
        <w:spacing w:after="0"/>
        <w:jc w:val="center"/>
        <w:rPr>
          <w:rFonts w:eastAsia="Times New Roman" w:cs="Arial"/>
          <w:b/>
          <w:bCs/>
          <w:sz w:val="28"/>
          <w:szCs w:val="28"/>
          <w:u w:val="double"/>
          <w:lang w:eastAsia="es-MX"/>
        </w:rPr>
      </w:pPr>
      <w:r w:rsidRPr="00DC30B8">
        <w:rPr>
          <w:rFonts w:ascii="Calibri" w:eastAsia="Times New Roman" w:hAnsi="Calibri" w:cs="Times New Roman"/>
          <w:b/>
          <w:sz w:val="28"/>
          <w:szCs w:val="28"/>
          <w:u w:val="double"/>
          <w:lang w:eastAsia="es-MX"/>
        </w:rPr>
        <w:lastRenderedPageBreak/>
        <w:t>Metas programadas y no alcanzadas</w:t>
      </w:r>
      <w:r>
        <w:rPr>
          <w:rFonts w:ascii="Calibri" w:eastAsia="Times New Roman" w:hAnsi="Calibri" w:cs="Times New Roman"/>
          <w:b/>
          <w:sz w:val="28"/>
          <w:szCs w:val="28"/>
          <w:u w:val="double"/>
          <w:lang w:eastAsia="es-MX"/>
        </w:rPr>
        <w:t xml:space="preserve"> = 0</w:t>
      </w:r>
    </w:p>
    <w:p w:rsidR="00B94054" w:rsidRPr="00B94054" w:rsidRDefault="00B94054" w:rsidP="00B94054">
      <w:pPr>
        <w:spacing w:after="0"/>
        <w:jc w:val="center"/>
        <w:rPr>
          <w:rFonts w:eastAsia="Times New Roman" w:cs="Arial"/>
          <w:b/>
          <w:bCs/>
          <w:sz w:val="28"/>
          <w:szCs w:val="28"/>
          <w:u w:val="double"/>
          <w:lang w:eastAsia="es-MX"/>
        </w:rPr>
      </w:pPr>
      <w:r>
        <w:rPr>
          <w:rFonts w:eastAsia="Times New Roman" w:cs="Arial"/>
          <w:bCs/>
          <w:lang w:eastAsia="es-MX"/>
        </w:rPr>
        <w:t>----</w:t>
      </w:r>
    </w:p>
    <w:p w:rsidR="00266C33" w:rsidRDefault="00266C33" w:rsidP="00B94054">
      <w:pPr>
        <w:spacing w:after="0"/>
        <w:jc w:val="center"/>
        <w:rPr>
          <w:rFonts w:eastAsia="Times New Roman" w:cs="Arial"/>
          <w:b/>
          <w:bCs/>
          <w:sz w:val="28"/>
          <w:szCs w:val="28"/>
          <w:u w:val="double"/>
          <w:lang w:eastAsia="es-MX"/>
        </w:rPr>
      </w:pPr>
    </w:p>
    <w:p w:rsidR="00B94054" w:rsidRPr="00B94054" w:rsidRDefault="00B94054" w:rsidP="00B94054">
      <w:pPr>
        <w:spacing w:after="0"/>
        <w:jc w:val="center"/>
        <w:rPr>
          <w:rFonts w:eastAsia="Times New Roman" w:cs="Arial"/>
          <w:b/>
          <w:bCs/>
          <w:sz w:val="28"/>
          <w:szCs w:val="28"/>
          <w:u w:val="double"/>
          <w:lang w:eastAsia="es-MX"/>
        </w:rPr>
      </w:pPr>
      <w:bookmarkStart w:id="0" w:name="_GoBack"/>
      <w:bookmarkEnd w:id="0"/>
    </w:p>
    <w:p w:rsidR="00266C33" w:rsidRDefault="00B94054" w:rsidP="00B94054">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a cero</w:t>
      </w:r>
      <w:r>
        <w:rPr>
          <w:rFonts w:ascii="Calibri" w:eastAsia="Times New Roman" w:hAnsi="Calibri" w:cs="Times New Roman"/>
          <w:b/>
          <w:sz w:val="28"/>
          <w:szCs w:val="28"/>
          <w:u w:val="double"/>
          <w:lang w:eastAsia="es-MX"/>
        </w:rPr>
        <w:t xml:space="preserve"> = 0</w:t>
      </w:r>
    </w:p>
    <w:p w:rsidR="00B94054" w:rsidRPr="00B94054" w:rsidRDefault="00B94054" w:rsidP="00B94054">
      <w:pPr>
        <w:spacing w:after="0"/>
        <w:jc w:val="center"/>
        <w:rPr>
          <w:rFonts w:eastAsia="Times New Roman" w:cs="Arial"/>
          <w:b/>
          <w:bCs/>
          <w:sz w:val="28"/>
          <w:szCs w:val="28"/>
          <w:u w:val="double"/>
          <w:lang w:eastAsia="es-MX"/>
        </w:rPr>
      </w:pPr>
      <w:r>
        <w:rPr>
          <w:rFonts w:eastAsia="Times New Roman" w:cs="Arial"/>
          <w:bCs/>
          <w:lang w:eastAsia="es-MX"/>
        </w:rPr>
        <w:t>----</w:t>
      </w:r>
    </w:p>
    <w:p w:rsidR="00B94054" w:rsidRDefault="00B94054" w:rsidP="00B94054">
      <w:pPr>
        <w:spacing w:after="0"/>
        <w:jc w:val="center"/>
        <w:rPr>
          <w:rFonts w:ascii="Calibri" w:eastAsia="Times New Roman" w:hAnsi="Calibri" w:cs="Times New Roman"/>
          <w:b/>
          <w:sz w:val="28"/>
          <w:szCs w:val="28"/>
          <w:u w:val="double"/>
          <w:lang w:eastAsia="es-MX"/>
        </w:rPr>
      </w:pPr>
    </w:p>
    <w:p w:rsidR="00B94054" w:rsidRPr="00B94054" w:rsidRDefault="00B94054" w:rsidP="00B94054">
      <w:pPr>
        <w:spacing w:after="0"/>
        <w:jc w:val="center"/>
        <w:rPr>
          <w:rFonts w:eastAsia="Times New Roman" w:cs="Arial"/>
          <w:b/>
          <w:bCs/>
          <w:sz w:val="28"/>
          <w:szCs w:val="28"/>
          <w:u w:val="double"/>
          <w:lang w:eastAsia="es-MX"/>
        </w:rPr>
      </w:pPr>
    </w:p>
    <w:tbl>
      <w:tblPr>
        <w:tblW w:w="5735" w:type="dxa"/>
        <w:jc w:val="center"/>
        <w:tblInd w:w="55" w:type="dxa"/>
        <w:tblCellMar>
          <w:left w:w="70" w:type="dxa"/>
          <w:right w:w="70" w:type="dxa"/>
        </w:tblCellMar>
        <w:tblLook w:val="04A0" w:firstRow="1" w:lastRow="0" w:firstColumn="1" w:lastColumn="0" w:noHBand="0" w:noVBand="1"/>
      </w:tblPr>
      <w:tblGrid>
        <w:gridCol w:w="4970"/>
        <w:gridCol w:w="765"/>
      </w:tblGrid>
      <w:tr w:rsidR="00266C33" w:rsidRPr="00DC30B8" w:rsidTr="00355DAF">
        <w:trPr>
          <w:trHeight w:val="315"/>
          <w:jc w:val="center"/>
        </w:trPr>
        <w:tc>
          <w:tcPr>
            <w:tcW w:w="57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6C33" w:rsidRPr="00DC30B8" w:rsidRDefault="00266C33" w:rsidP="00266C33">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 xml:space="preserve">RESUMEN DE METAS EN EL </w:t>
            </w:r>
            <w:r>
              <w:rPr>
                <w:rFonts w:ascii="Calibri" w:eastAsia="Times New Roman" w:hAnsi="Calibri" w:cs="Times New Roman"/>
                <w:b/>
                <w:bCs/>
                <w:sz w:val="20"/>
                <w:szCs w:val="20"/>
                <w:lang w:eastAsia="es-MX"/>
              </w:rPr>
              <w:t>4to</w:t>
            </w:r>
            <w:r w:rsidRPr="00DC30B8">
              <w:rPr>
                <w:rFonts w:ascii="Calibri" w:eastAsia="Times New Roman" w:hAnsi="Calibri" w:cs="Times New Roman"/>
                <w:b/>
                <w:bCs/>
                <w:sz w:val="20"/>
                <w:szCs w:val="20"/>
                <w:lang w:eastAsia="es-MX"/>
              </w:rPr>
              <w:t>.TRIMESTRE 2015</w:t>
            </w:r>
          </w:p>
        </w:tc>
      </w:tr>
      <w:tr w:rsidR="00266C33" w:rsidRPr="00DC30B8" w:rsidTr="00355DAF">
        <w:trPr>
          <w:trHeight w:val="300"/>
          <w:jc w:val="center"/>
        </w:trPr>
        <w:tc>
          <w:tcPr>
            <w:tcW w:w="497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266C33" w:rsidRPr="00DC30B8" w:rsidRDefault="00266C33"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 menos del 100%</w:t>
            </w:r>
          </w:p>
        </w:tc>
        <w:tc>
          <w:tcPr>
            <w:tcW w:w="765" w:type="dxa"/>
            <w:tcBorders>
              <w:top w:val="nil"/>
              <w:left w:val="nil"/>
              <w:bottom w:val="single" w:sz="4" w:space="0" w:color="auto"/>
              <w:right w:val="single" w:sz="8" w:space="0" w:color="auto"/>
            </w:tcBorders>
            <w:shd w:val="clear" w:color="auto" w:fill="auto"/>
            <w:vAlign w:val="center"/>
            <w:hideMark/>
          </w:tcPr>
          <w:p w:rsidR="00266C33" w:rsidRPr="00DC30B8" w:rsidRDefault="00266C33" w:rsidP="00266C33">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5</w:t>
            </w:r>
          </w:p>
        </w:tc>
      </w:tr>
      <w:tr w:rsidR="00266C33"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66C33" w:rsidRPr="00DC30B8" w:rsidRDefault="00266C33"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 más del 100%</w:t>
            </w:r>
          </w:p>
        </w:tc>
        <w:tc>
          <w:tcPr>
            <w:tcW w:w="765" w:type="dxa"/>
            <w:tcBorders>
              <w:top w:val="nil"/>
              <w:left w:val="nil"/>
              <w:bottom w:val="single" w:sz="4" w:space="0" w:color="auto"/>
              <w:right w:val="single" w:sz="8" w:space="0" w:color="auto"/>
            </w:tcBorders>
            <w:shd w:val="clear" w:color="auto" w:fill="auto"/>
            <w:vAlign w:val="center"/>
            <w:hideMark/>
          </w:tcPr>
          <w:p w:rsidR="00266C33" w:rsidRPr="00DC30B8" w:rsidRDefault="00266C33" w:rsidP="00266C33">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8</w:t>
            </w:r>
          </w:p>
        </w:tc>
      </w:tr>
      <w:tr w:rsidR="00266C33"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66C33" w:rsidRPr="00DC30B8" w:rsidRDefault="00266C33"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al 100%</w:t>
            </w:r>
          </w:p>
        </w:tc>
        <w:tc>
          <w:tcPr>
            <w:tcW w:w="765" w:type="dxa"/>
            <w:tcBorders>
              <w:top w:val="nil"/>
              <w:left w:val="nil"/>
              <w:bottom w:val="single" w:sz="4" w:space="0" w:color="auto"/>
              <w:right w:val="single" w:sz="8" w:space="0" w:color="auto"/>
            </w:tcBorders>
            <w:shd w:val="clear" w:color="auto" w:fill="auto"/>
            <w:vAlign w:val="center"/>
            <w:hideMark/>
          </w:tcPr>
          <w:p w:rsidR="00266C33" w:rsidRPr="00DC30B8" w:rsidRDefault="00266C33" w:rsidP="00355DAF">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1</w:t>
            </w:r>
          </w:p>
        </w:tc>
      </w:tr>
      <w:tr w:rsidR="00266C33"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66C33" w:rsidRPr="00DC30B8" w:rsidRDefault="00266C33"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no programadas y alcanzadas</w:t>
            </w:r>
          </w:p>
        </w:tc>
        <w:tc>
          <w:tcPr>
            <w:tcW w:w="765" w:type="dxa"/>
            <w:tcBorders>
              <w:top w:val="nil"/>
              <w:left w:val="nil"/>
              <w:bottom w:val="single" w:sz="4" w:space="0" w:color="auto"/>
              <w:right w:val="single" w:sz="8" w:space="0" w:color="auto"/>
            </w:tcBorders>
            <w:shd w:val="clear" w:color="auto" w:fill="auto"/>
            <w:vAlign w:val="center"/>
            <w:hideMark/>
          </w:tcPr>
          <w:p w:rsidR="00266C33" w:rsidRPr="00DC30B8" w:rsidRDefault="00266C33" w:rsidP="00355DAF">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0</w:t>
            </w:r>
          </w:p>
        </w:tc>
      </w:tr>
      <w:tr w:rsidR="00266C33"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66C33" w:rsidRPr="00DC30B8" w:rsidRDefault="00266C33"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no alcanzadas</w:t>
            </w:r>
          </w:p>
        </w:tc>
        <w:tc>
          <w:tcPr>
            <w:tcW w:w="765" w:type="dxa"/>
            <w:tcBorders>
              <w:top w:val="nil"/>
              <w:left w:val="nil"/>
              <w:bottom w:val="single" w:sz="4" w:space="0" w:color="auto"/>
              <w:right w:val="single" w:sz="8" w:space="0" w:color="auto"/>
            </w:tcBorders>
            <w:shd w:val="clear" w:color="auto" w:fill="auto"/>
            <w:vAlign w:val="center"/>
            <w:hideMark/>
          </w:tcPr>
          <w:p w:rsidR="00266C33" w:rsidRPr="00DC30B8" w:rsidRDefault="00266C33" w:rsidP="00355DAF">
            <w:pPr>
              <w:spacing w:after="0" w:line="240" w:lineRule="auto"/>
              <w:jc w:val="center"/>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0</w:t>
            </w:r>
          </w:p>
        </w:tc>
      </w:tr>
      <w:tr w:rsidR="00266C33" w:rsidRPr="00DC30B8" w:rsidTr="00355DAF">
        <w:trPr>
          <w:trHeight w:val="315"/>
          <w:jc w:val="center"/>
        </w:trPr>
        <w:tc>
          <w:tcPr>
            <w:tcW w:w="4970" w:type="dxa"/>
            <w:tcBorders>
              <w:top w:val="single" w:sz="4" w:space="0" w:color="auto"/>
              <w:left w:val="single" w:sz="8" w:space="0" w:color="auto"/>
              <w:bottom w:val="nil"/>
              <w:right w:val="single" w:sz="8" w:space="0" w:color="000000"/>
            </w:tcBorders>
            <w:shd w:val="clear" w:color="auto" w:fill="auto"/>
            <w:vAlign w:val="center"/>
            <w:hideMark/>
          </w:tcPr>
          <w:p w:rsidR="00266C33" w:rsidRPr="00DC30B8" w:rsidRDefault="00266C33"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a cero</w:t>
            </w:r>
          </w:p>
        </w:tc>
        <w:tc>
          <w:tcPr>
            <w:tcW w:w="765" w:type="dxa"/>
            <w:tcBorders>
              <w:top w:val="nil"/>
              <w:left w:val="nil"/>
              <w:bottom w:val="nil"/>
              <w:right w:val="single" w:sz="8" w:space="0" w:color="auto"/>
            </w:tcBorders>
            <w:shd w:val="clear" w:color="auto" w:fill="auto"/>
            <w:vAlign w:val="center"/>
            <w:hideMark/>
          </w:tcPr>
          <w:p w:rsidR="00266C33" w:rsidRPr="00DC30B8" w:rsidRDefault="00266C33" w:rsidP="00355DAF">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0</w:t>
            </w:r>
          </w:p>
        </w:tc>
      </w:tr>
      <w:tr w:rsidR="00266C33" w:rsidRPr="00DC30B8" w:rsidTr="00355DAF">
        <w:trPr>
          <w:trHeight w:val="315"/>
          <w:jc w:val="center"/>
        </w:trPr>
        <w:tc>
          <w:tcPr>
            <w:tcW w:w="497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66C33" w:rsidRPr="00DC30B8" w:rsidRDefault="00266C33" w:rsidP="00355DAF">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TOTAL DE METAS REALIZADAS</w:t>
            </w: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6C33" w:rsidRPr="00DC30B8" w:rsidRDefault="00266C33" w:rsidP="00355DAF">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14</w:t>
            </w:r>
          </w:p>
        </w:tc>
      </w:tr>
      <w:tr w:rsidR="00266C33" w:rsidRPr="00DC30B8" w:rsidTr="00355DAF">
        <w:trPr>
          <w:trHeight w:val="315"/>
          <w:jc w:val="center"/>
        </w:trPr>
        <w:tc>
          <w:tcPr>
            <w:tcW w:w="57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6C33" w:rsidRPr="00DC30B8" w:rsidRDefault="00266C33" w:rsidP="00355DAF">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Avance Preliminar del Presupuesto Anual</w:t>
            </w:r>
          </w:p>
        </w:tc>
      </w:tr>
    </w:tbl>
    <w:p w:rsidR="00266C33" w:rsidRPr="0011083A" w:rsidRDefault="00266C33" w:rsidP="0011083A">
      <w:pPr>
        <w:spacing w:after="0"/>
        <w:jc w:val="both"/>
        <w:rPr>
          <w:rFonts w:eastAsia="Times New Roman" w:cs="Arial"/>
          <w:bCs/>
          <w:lang w:eastAsia="es-MX"/>
        </w:rPr>
      </w:pPr>
    </w:p>
    <w:sectPr w:rsidR="00266C33" w:rsidRPr="001108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C6"/>
    <w:rsid w:val="0006646D"/>
    <w:rsid w:val="000748E9"/>
    <w:rsid w:val="00097229"/>
    <w:rsid w:val="000A4AB4"/>
    <w:rsid w:val="0011083A"/>
    <w:rsid w:val="001230F3"/>
    <w:rsid w:val="001828C6"/>
    <w:rsid w:val="002204AD"/>
    <w:rsid w:val="00266C33"/>
    <w:rsid w:val="003423D2"/>
    <w:rsid w:val="003944B4"/>
    <w:rsid w:val="003F7D52"/>
    <w:rsid w:val="00432921"/>
    <w:rsid w:val="004B3FFE"/>
    <w:rsid w:val="004C7723"/>
    <w:rsid w:val="005000E9"/>
    <w:rsid w:val="005000F9"/>
    <w:rsid w:val="00502064"/>
    <w:rsid w:val="00531DDE"/>
    <w:rsid w:val="00537FFC"/>
    <w:rsid w:val="00586F7E"/>
    <w:rsid w:val="005E2B94"/>
    <w:rsid w:val="005F4B58"/>
    <w:rsid w:val="006354DF"/>
    <w:rsid w:val="006676DE"/>
    <w:rsid w:val="0069722C"/>
    <w:rsid w:val="007249A2"/>
    <w:rsid w:val="0073106A"/>
    <w:rsid w:val="00757C49"/>
    <w:rsid w:val="00802236"/>
    <w:rsid w:val="00857140"/>
    <w:rsid w:val="00872A55"/>
    <w:rsid w:val="008C75A9"/>
    <w:rsid w:val="008E58B8"/>
    <w:rsid w:val="0091034F"/>
    <w:rsid w:val="00951AE2"/>
    <w:rsid w:val="00A32C21"/>
    <w:rsid w:val="00A369C6"/>
    <w:rsid w:val="00A6051D"/>
    <w:rsid w:val="00B21099"/>
    <w:rsid w:val="00B2133A"/>
    <w:rsid w:val="00B23261"/>
    <w:rsid w:val="00B746C0"/>
    <w:rsid w:val="00B94054"/>
    <w:rsid w:val="00C01046"/>
    <w:rsid w:val="00C231E5"/>
    <w:rsid w:val="00C42F20"/>
    <w:rsid w:val="00C92E84"/>
    <w:rsid w:val="00CF6D75"/>
    <w:rsid w:val="00D0592A"/>
    <w:rsid w:val="00D21E9D"/>
    <w:rsid w:val="00D45FD3"/>
    <w:rsid w:val="00DA788E"/>
    <w:rsid w:val="00E109C6"/>
    <w:rsid w:val="00E23359"/>
    <w:rsid w:val="00E40C9B"/>
    <w:rsid w:val="00F5537E"/>
    <w:rsid w:val="00FF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6646D"/>
    <w:rPr>
      <w:b/>
      <w:bCs/>
    </w:rPr>
  </w:style>
  <w:style w:type="paragraph" w:styleId="Textodeglobo">
    <w:name w:val="Balloon Text"/>
    <w:basedOn w:val="Normal"/>
    <w:link w:val="TextodegloboCar"/>
    <w:uiPriority w:val="99"/>
    <w:semiHidden/>
    <w:unhideWhenUsed/>
    <w:rsid w:val="00266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6646D"/>
    <w:rPr>
      <w:b/>
      <w:bCs/>
    </w:rPr>
  </w:style>
  <w:style w:type="paragraph" w:styleId="Textodeglobo">
    <w:name w:val="Balloon Text"/>
    <w:basedOn w:val="Normal"/>
    <w:link w:val="TextodegloboCar"/>
    <w:uiPriority w:val="99"/>
    <w:semiHidden/>
    <w:unhideWhenUsed/>
    <w:rsid w:val="00266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1438</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cp:lastPrinted>2016-07-20T20:00:00Z</cp:lastPrinted>
  <dcterms:created xsi:type="dcterms:W3CDTF">2016-07-20T17:36:00Z</dcterms:created>
  <dcterms:modified xsi:type="dcterms:W3CDTF">2016-07-20T21:41:00Z</dcterms:modified>
</cp:coreProperties>
</file>