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EF44" w14:textId="77777777" w:rsidR="00C42A21" w:rsidRPr="00C87462" w:rsidRDefault="007F6C64" w:rsidP="00C87462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C87462">
        <w:rPr>
          <w:rFonts w:ascii="Tahoma" w:hAnsi="Tahoma" w:cs="Tahoma"/>
          <w:b/>
        </w:rPr>
        <w:t>DESCRIPCION DE PUESTO</w:t>
      </w:r>
    </w:p>
    <w:p w14:paraId="26E7B502" w14:textId="77777777" w:rsidR="007F6C64" w:rsidRPr="00C87462" w:rsidRDefault="007F6C64">
      <w:pPr>
        <w:rPr>
          <w:rFonts w:ascii="Tahoma" w:hAnsi="Tahoma" w:cs="Tahoma"/>
        </w:rPr>
      </w:pPr>
    </w:p>
    <w:p w14:paraId="2217D523" w14:textId="77777777"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</w:p>
    <w:p w14:paraId="0758572A" w14:textId="77777777"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14:paraId="6314A99E" w14:textId="77777777"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Puesto:</w:t>
      </w:r>
      <w:r w:rsidR="009F012A">
        <w:rPr>
          <w:rFonts w:ascii="Tahoma" w:hAnsi="Tahoma" w:cs="Tahoma"/>
          <w:sz w:val="20"/>
          <w:szCs w:val="20"/>
        </w:rPr>
        <w:t xml:space="preserve"> Jefe de Departamento Jurídico</w:t>
      </w:r>
      <w:r w:rsidR="00C87462">
        <w:rPr>
          <w:rFonts w:ascii="Tahoma" w:hAnsi="Tahoma" w:cs="Tahoma"/>
          <w:sz w:val="20"/>
          <w:szCs w:val="20"/>
        </w:rPr>
        <w:t>.</w:t>
      </w:r>
    </w:p>
    <w:p w14:paraId="2ABBF78E" w14:textId="77777777"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en Nombramiento:</w:t>
      </w:r>
      <w:r w:rsidR="009F012A">
        <w:rPr>
          <w:rFonts w:ascii="Tahoma" w:hAnsi="Tahoma" w:cs="Tahoma"/>
          <w:sz w:val="20"/>
          <w:szCs w:val="20"/>
        </w:rPr>
        <w:t xml:space="preserve"> Jefe de departamento</w:t>
      </w:r>
      <w:r w:rsidR="00C87462">
        <w:rPr>
          <w:rFonts w:ascii="Tahoma" w:hAnsi="Tahoma" w:cs="Tahoma"/>
          <w:sz w:val="20"/>
          <w:szCs w:val="20"/>
        </w:rPr>
        <w:t>.</w:t>
      </w:r>
    </w:p>
    <w:p w14:paraId="0814BE4F" w14:textId="77777777"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14:paraId="1ED58743" w14:textId="77777777"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Pr="00C87462">
        <w:rPr>
          <w:rFonts w:ascii="Tahoma" w:hAnsi="Tahoma" w:cs="Tahoma"/>
          <w:sz w:val="20"/>
          <w:szCs w:val="20"/>
        </w:rPr>
        <w:t xml:space="preserve">Dirección de </w:t>
      </w:r>
      <w:r w:rsidR="009F012A">
        <w:rPr>
          <w:rFonts w:ascii="Tahoma" w:hAnsi="Tahoma" w:cs="Tahoma"/>
          <w:sz w:val="20"/>
          <w:szCs w:val="20"/>
        </w:rPr>
        <w:t>Infraestructura Física</w:t>
      </w:r>
      <w:r w:rsidR="00C87462">
        <w:rPr>
          <w:rFonts w:ascii="Tahoma" w:hAnsi="Tahoma" w:cs="Tahoma"/>
          <w:sz w:val="20"/>
          <w:szCs w:val="20"/>
        </w:rPr>
        <w:t>.</w:t>
      </w:r>
    </w:p>
    <w:p w14:paraId="00B2CF6A" w14:textId="77777777"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225154">
        <w:rPr>
          <w:rFonts w:ascii="Tahoma" w:hAnsi="Tahoma" w:cs="Tahoma"/>
          <w:sz w:val="20"/>
          <w:szCs w:val="20"/>
        </w:rPr>
        <w:t xml:space="preserve">Dirección General de Administración, Subsecretaria de Administración y </w:t>
      </w:r>
      <w:r w:rsidRPr="00C87462">
        <w:rPr>
          <w:rFonts w:ascii="Tahoma" w:hAnsi="Tahoma" w:cs="Tahoma"/>
          <w:sz w:val="20"/>
          <w:szCs w:val="20"/>
        </w:rPr>
        <w:t>Secretario de Salud</w:t>
      </w:r>
      <w:r w:rsidR="00C87462">
        <w:rPr>
          <w:rFonts w:ascii="Tahoma" w:hAnsi="Tahoma" w:cs="Tahoma"/>
          <w:sz w:val="20"/>
          <w:szCs w:val="20"/>
        </w:rPr>
        <w:t>.</w:t>
      </w:r>
    </w:p>
    <w:p w14:paraId="66CBC037" w14:textId="77777777" w:rsidR="00CD07F5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="00D476D6">
        <w:rPr>
          <w:rFonts w:ascii="Tahoma" w:hAnsi="Tahoma" w:cs="Tahoma"/>
          <w:sz w:val="20"/>
          <w:szCs w:val="20"/>
        </w:rPr>
        <w:t xml:space="preserve"> Sección de archivo</w:t>
      </w:r>
    </w:p>
    <w:p w14:paraId="3199EC5A" w14:textId="77777777" w:rsidR="00CD07F5" w:rsidRPr="00C87462" w:rsidRDefault="00CD07F5" w:rsidP="00812A14">
      <w:pPr>
        <w:jc w:val="both"/>
        <w:rPr>
          <w:rFonts w:ascii="Tahoma" w:hAnsi="Tahoma" w:cs="Tahoma"/>
        </w:rPr>
      </w:pPr>
    </w:p>
    <w:p w14:paraId="790D0CFD" w14:textId="77777777" w:rsidR="00D476D6" w:rsidRDefault="00CD07F5" w:rsidP="00D476D6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14:paraId="04B82D04" w14:textId="77777777" w:rsidR="00D476D6" w:rsidRPr="00D476D6" w:rsidRDefault="00D476D6" w:rsidP="00D476D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Garantizar </w:t>
      </w:r>
      <w:r>
        <w:rPr>
          <w:rFonts w:ascii="Arial" w:hAnsi="Arial" w:cs="Arial"/>
          <w:sz w:val="22"/>
          <w:szCs w:val="22"/>
        </w:rPr>
        <w:t xml:space="preserve">que los actos </w:t>
      </w:r>
      <w:proofErr w:type="spellStart"/>
      <w:r>
        <w:rPr>
          <w:rFonts w:ascii="Arial" w:hAnsi="Arial" w:cs="Arial"/>
          <w:sz w:val="22"/>
          <w:szCs w:val="22"/>
        </w:rPr>
        <w:t>jurídicos-administrativos</w:t>
      </w:r>
      <w:proofErr w:type="spellEnd"/>
      <w:r>
        <w:rPr>
          <w:rFonts w:ascii="Arial" w:hAnsi="Arial" w:cs="Arial"/>
          <w:sz w:val="22"/>
          <w:szCs w:val="22"/>
        </w:rPr>
        <w:t xml:space="preserve"> celebrados por esta Dirección y sus </w:t>
      </w:r>
      <w:proofErr w:type="spellStart"/>
      <w:r>
        <w:rPr>
          <w:rFonts w:ascii="Arial" w:hAnsi="Arial" w:cs="Arial"/>
          <w:sz w:val="22"/>
          <w:szCs w:val="22"/>
        </w:rPr>
        <w:t>órganos</w:t>
      </w:r>
      <w:proofErr w:type="spellEnd"/>
      <w:r>
        <w:rPr>
          <w:rFonts w:ascii="Arial" w:hAnsi="Arial" w:cs="Arial"/>
          <w:sz w:val="22"/>
          <w:szCs w:val="22"/>
        </w:rPr>
        <w:t xml:space="preserve"> administrativos se encuentren apegados a la normatividad existente, </w:t>
      </w:r>
      <w:proofErr w:type="spellStart"/>
      <w:r>
        <w:rPr>
          <w:rFonts w:ascii="Arial" w:hAnsi="Arial" w:cs="Arial"/>
          <w:sz w:val="22"/>
          <w:szCs w:val="22"/>
        </w:rPr>
        <w:t>asi</w:t>
      </w:r>
      <w:proofErr w:type="spellEnd"/>
      <w:r>
        <w:rPr>
          <w:rFonts w:ascii="Arial" w:hAnsi="Arial" w:cs="Arial"/>
          <w:sz w:val="22"/>
          <w:szCs w:val="22"/>
        </w:rPr>
        <w:t xml:space="preserve">́ como garantizar la coordinación y vigilancia de los procedimientos de licitación y Contratación. </w:t>
      </w:r>
    </w:p>
    <w:p w14:paraId="28A3A388" w14:textId="77777777"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.</w:t>
      </w:r>
    </w:p>
    <w:p w14:paraId="28C57146" w14:textId="77777777"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14:paraId="39974E3E" w14:textId="77777777" w:rsidR="00CD07F5" w:rsidRPr="00C87462" w:rsidRDefault="00CD07F5" w:rsidP="00812A14">
      <w:pPr>
        <w:jc w:val="both"/>
        <w:rPr>
          <w:rFonts w:ascii="Tahoma" w:hAnsi="Tahoma" w:cs="Tahoma"/>
        </w:rPr>
      </w:pPr>
    </w:p>
    <w:p w14:paraId="7CA162C2" w14:textId="77777777"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14:paraId="56569C32" w14:textId="77777777" w:rsidR="00D476D6" w:rsidRDefault="00D476D6" w:rsidP="00E3670A">
      <w:pPr>
        <w:pStyle w:val="NormalWeb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Prevenir y orientar respecto a la normatividad aplicable con el fin de evitar posible desvío de los principios legales. </w:t>
      </w:r>
    </w:p>
    <w:p w14:paraId="53B2FD69" w14:textId="77777777" w:rsidR="00D476D6" w:rsidRDefault="00E3670A" w:rsidP="00E3670A">
      <w:pPr>
        <w:pStyle w:val="NormalWeb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2.    </w:t>
      </w:r>
      <w:r w:rsidR="00D476D6">
        <w:rPr>
          <w:rFonts w:ascii="Arial" w:hAnsi="Arial" w:cs="Arial"/>
          <w:sz w:val="22"/>
          <w:szCs w:val="22"/>
        </w:rPr>
        <w:t xml:space="preserve">Asesorar jurídicamente al Director y al resto de las unidades administrativas adscritas a la misma. </w:t>
      </w:r>
    </w:p>
    <w:p w14:paraId="14B0776B" w14:textId="77777777" w:rsidR="00D476D6" w:rsidRDefault="00E3670A" w:rsidP="00E3670A">
      <w:pPr>
        <w:pStyle w:val="NormalWeb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3.    </w:t>
      </w:r>
      <w:r w:rsidR="00D476D6">
        <w:rPr>
          <w:rFonts w:ascii="Arial" w:hAnsi="Arial" w:cs="Arial"/>
          <w:sz w:val="22"/>
          <w:szCs w:val="22"/>
        </w:rPr>
        <w:t xml:space="preserve">Representar al titular de la Dirección de Infraestructura Física en las reuniones de trabajo internas o externas en las que este le designe, </w:t>
      </w:r>
      <w:proofErr w:type="spellStart"/>
      <w:r w:rsidR="00D476D6">
        <w:rPr>
          <w:rFonts w:ascii="Arial" w:hAnsi="Arial" w:cs="Arial"/>
          <w:sz w:val="22"/>
          <w:szCs w:val="22"/>
        </w:rPr>
        <w:t>asi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́ como en otros actos. </w:t>
      </w:r>
    </w:p>
    <w:p w14:paraId="50E20848" w14:textId="77777777" w:rsidR="00D476D6" w:rsidRDefault="00E3670A" w:rsidP="00E3670A">
      <w:pPr>
        <w:pStyle w:val="NormalWeb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4.    </w:t>
      </w:r>
      <w:r w:rsidR="00D476D6">
        <w:rPr>
          <w:rFonts w:ascii="Arial" w:hAnsi="Arial" w:cs="Arial"/>
          <w:sz w:val="22"/>
          <w:szCs w:val="22"/>
        </w:rPr>
        <w:t xml:space="preserve">Efectuar la </w:t>
      </w:r>
      <w:proofErr w:type="spellStart"/>
      <w:r w:rsidR="00D476D6">
        <w:rPr>
          <w:rFonts w:ascii="Arial" w:hAnsi="Arial" w:cs="Arial"/>
          <w:sz w:val="22"/>
          <w:szCs w:val="22"/>
        </w:rPr>
        <w:t>revisión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6D6">
        <w:rPr>
          <w:rFonts w:ascii="Arial" w:hAnsi="Arial" w:cs="Arial"/>
          <w:sz w:val="22"/>
          <w:szCs w:val="22"/>
        </w:rPr>
        <w:t>jurídica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los convenios, contratos, acuerdos, circulares y </w:t>
      </w:r>
      <w:proofErr w:type="spellStart"/>
      <w:r w:rsidR="00D476D6">
        <w:rPr>
          <w:rFonts w:ascii="Arial" w:hAnsi="Arial" w:cs="Arial"/>
          <w:sz w:val="22"/>
          <w:szCs w:val="22"/>
        </w:rPr>
        <w:t>demás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instrumentos de </w:t>
      </w:r>
      <w:proofErr w:type="spellStart"/>
      <w:r w:rsidR="00D476D6">
        <w:rPr>
          <w:rFonts w:ascii="Arial" w:hAnsi="Arial" w:cs="Arial"/>
          <w:sz w:val="22"/>
          <w:szCs w:val="22"/>
        </w:rPr>
        <w:t>coordinación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que tengan </w:t>
      </w:r>
      <w:proofErr w:type="spellStart"/>
      <w:r w:rsidR="00D476D6">
        <w:rPr>
          <w:rFonts w:ascii="Arial" w:hAnsi="Arial" w:cs="Arial"/>
          <w:sz w:val="22"/>
          <w:szCs w:val="22"/>
        </w:rPr>
        <w:t>relación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con la </w:t>
      </w:r>
      <w:proofErr w:type="spellStart"/>
      <w:r w:rsidR="00D476D6">
        <w:rPr>
          <w:rFonts w:ascii="Arial" w:hAnsi="Arial" w:cs="Arial"/>
          <w:sz w:val="22"/>
          <w:szCs w:val="22"/>
        </w:rPr>
        <w:t>Federación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el Estado, los Municipios, los sectores social y privado en los que se consignen actos </w:t>
      </w:r>
      <w:proofErr w:type="spellStart"/>
      <w:r w:rsidR="00D476D6">
        <w:rPr>
          <w:rFonts w:ascii="Arial" w:hAnsi="Arial" w:cs="Arial"/>
          <w:sz w:val="22"/>
          <w:szCs w:val="22"/>
        </w:rPr>
        <w:t>jurídicos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en los que participe la </w:t>
      </w:r>
      <w:proofErr w:type="spellStart"/>
      <w:r w:rsidR="00D476D6">
        <w:rPr>
          <w:rFonts w:ascii="Arial" w:hAnsi="Arial" w:cs="Arial"/>
          <w:sz w:val="22"/>
          <w:szCs w:val="22"/>
        </w:rPr>
        <w:t>Secretaría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Salud </w:t>
      </w:r>
      <w:proofErr w:type="spellStart"/>
      <w:r w:rsidR="00D476D6">
        <w:rPr>
          <w:rFonts w:ascii="Arial" w:hAnsi="Arial" w:cs="Arial"/>
          <w:sz w:val="22"/>
          <w:szCs w:val="22"/>
        </w:rPr>
        <w:t>Pública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y los Servicios de Salud de Sonora, en los que intervenga el Director de Infraestructura </w:t>
      </w:r>
      <w:proofErr w:type="spellStart"/>
      <w:r w:rsidR="00D476D6">
        <w:rPr>
          <w:rFonts w:ascii="Arial" w:hAnsi="Arial" w:cs="Arial"/>
          <w:sz w:val="22"/>
          <w:szCs w:val="22"/>
        </w:rPr>
        <w:t>Física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. </w:t>
      </w:r>
    </w:p>
    <w:p w14:paraId="0A6485C8" w14:textId="77777777" w:rsidR="00D476D6" w:rsidRDefault="00E3670A" w:rsidP="00E3670A">
      <w:pPr>
        <w:pStyle w:val="NormalWeb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5.  </w:t>
      </w:r>
      <w:r w:rsidR="00D476D6">
        <w:rPr>
          <w:rFonts w:ascii="Arial" w:hAnsi="Arial" w:cs="Arial"/>
          <w:sz w:val="22"/>
          <w:szCs w:val="22"/>
        </w:rPr>
        <w:t xml:space="preserve">Participar junto con el coordinador de licitaciones, cuando </w:t>
      </w:r>
      <w:proofErr w:type="spellStart"/>
      <w:r w:rsidR="00D476D6">
        <w:rPr>
          <w:rFonts w:ascii="Arial" w:hAnsi="Arial" w:cs="Arial"/>
          <w:sz w:val="22"/>
          <w:szCs w:val="22"/>
        </w:rPr>
        <w:t>asi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́ lo solicite expresamente el Director, en la </w:t>
      </w:r>
      <w:proofErr w:type="spellStart"/>
      <w:r w:rsidR="00D476D6">
        <w:rPr>
          <w:rFonts w:ascii="Arial" w:hAnsi="Arial" w:cs="Arial"/>
          <w:sz w:val="22"/>
          <w:szCs w:val="22"/>
        </w:rPr>
        <w:t>revisión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toda </w:t>
      </w:r>
      <w:proofErr w:type="spellStart"/>
      <w:r w:rsidR="00D476D6">
        <w:rPr>
          <w:rFonts w:ascii="Arial" w:hAnsi="Arial" w:cs="Arial"/>
          <w:sz w:val="22"/>
          <w:szCs w:val="22"/>
        </w:rPr>
        <w:t>documentación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relacionada con los procedimientos de </w:t>
      </w:r>
      <w:proofErr w:type="spellStart"/>
      <w:r w:rsidR="00D476D6">
        <w:rPr>
          <w:rFonts w:ascii="Arial" w:hAnsi="Arial" w:cs="Arial"/>
          <w:sz w:val="22"/>
          <w:szCs w:val="22"/>
        </w:rPr>
        <w:t>contratación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obras </w:t>
      </w:r>
      <w:proofErr w:type="spellStart"/>
      <w:r w:rsidR="00D476D6">
        <w:rPr>
          <w:rFonts w:ascii="Arial" w:hAnsi="Arial" w:cs="Arial"/>
          <w:sz w:val="22"/>
          <w:szCs w:val="22"/>
        </w:rPr>
        <w:t>públicas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servicios relacionados con las mismas, </w:t>
      </w:r>
      <w:proofErr w:type="spellStart"/>
      <w:r w:rsidR="00D476D6">
        <w:rPr>
          <w:rFonts w:ascii="Arial" w:hAnsi="Arial" w:cs="Arial"/>
          <w:sz w:val="22"/>
          <w:szCs w:val="22"/>
        </w:rPr>
        <w:t>demás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contrataciones en las que Dependencia y Entidad tome parte. </w:t>
      </w:r>
    </w:p>
    <w:p w14:paraId="4D6CF20B" w14:textId="77777777" w:rsidR="00D476D6" w:rsidRDefault="00D476D6" w:rsidP="00E3670A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14:paraId="678E6629" w14:textId="77777777" w:rsidR="00D476D6" w:rsidRDefault="00E3670A" w:rsidP="00E3670A">
      <w:pPr>
        <w:pStyle w:val="NormalWeb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6.  </w:t>
      </w:r>
      <w:r w:rsidR="00D476D6">
        <w:rPr>
          <w:rFonts w:ascii="Arial" w:hAnsi="Arial" w:cs="Arial"/>
          <w:sz w:val="22"/>
          <w:szCs w:val="22"/>
        </w:rPr>
        <w:t xml:space="preserve">Coordinar la </w:t>
      </w:r>
      <w:proofErr w:type="spellStart"/>
      <w:r w:rsidR="00D476D6">
        <w:rPr>
          <w:rFonts w:ascii="Arial" w:hAnsi="Arial" w:cs="Arial"/>
          <w:sz w:val="22"/>
          <w:szCs w:val="22"/>
        </w:rPr>
        <w:t>elaboración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los contratos de las obras derivados de los procedimientos de </w:t>
      </w:r>
      <w:proofErr w:type="spellStart"/>
      <w:r w:rsidR="00D476D6">
        <w:rPr>
          <w:rFonts w:ascii="Arial" w:hAnsi="Arial" w:cs="Arial"/>
          <w:sz w:val="22"/>
          <w:szCs w:val="22"/>
        </w:rPr>
        <w:t>contratación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76D6">
        <w:rPr>
          <w:rFonts w:ascii="Arial" w:hAnsi="Arial" w:cs="Arial"/>
          <w:sz w:val="22"/>
          <w:szCs w:val="22"/>
        </w:rPr>
        <w:t>asi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́ como las modificaciones de los mismos en </w:t>
      </w:r>
      <w:proofErr w:type="spellStart"/>
      <w:r w:rsidR="00D476D6">
        <w:rPr>
          <w:rFonts w:ascii="Arial" w:hAnsi="Arial" w:cs="Arial"/>
          <w:sz w:val="22"/>
          <w:szCs w:val="22"/>
        </w:rPr>
        <w:t>atención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al dictamen </w:t>
      </w:r>
      <w:proofErr w:type="spellStart"/>
      <w:r w:rsidR="00D476D6">
        <w:rPr>
          <w:rFonts w:ascii="Arial" w:hAnsi="Arial" w:cs="Arial"/>
          <w:sz w:val="22"/>
          <w:szCs w:val="22"/>
        </w:rPr>
        <w:t>técnico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que le presente previamente el departamento de </w:t>
      </w:r>
      <w:proofErr w:type="spellStart"/>
      <w:r w:rsidR="00D476D6">
        <w:rPr>
          <w:rFonts w:ascii="Arial" w:hAnsi="Arial" w:cs="Arial"/>
          <w:sz w:val="22"/>
          <w:szCs w:val="22"/>
        </w:rPr>
        <w:t>supervisión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y enviar los mismos para su </w:t>
      </w:r>
      <w:proofErr w:type="spellStart"/>
      <w:r w:rsidR="00D476D6">
        <w:rPr>
          <w:rFonts w:ascii="Arial" w:hAnsi="Arial" w:cs="Arial"/>
          <w:sz w:val="22"/>
          <w:szCs w:val="22"/>
        </w:rPr>
        <w:t>revisión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por conducto del Director de Infraestructura </w:t>
      </w:r>
      <w:proofErr w:type="spellStart"/>
      <w:r w:rsidR="00D476D6">
        <w:rPr>
          <w:rFonts w:ascii="Arial" w:hAnsi="Arial" w:cs="Arial"/>
          <w:sz w:val="22"/>
          <w:szCs w:val="22"/>
        </w:rPr>
        <w:t>Física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para su </w:t>
      </w:r>
      <w:proofErr w:type="spellStart"/>
      <w:r w:rsidR="00D476D6">
        <w:rPr>
          <w:rFonts w:ascii="Arial" w:hAnsi="Arial" w:cs="Arial"/>
          <w:sz w:val="22"/>
          <w:szCs w:val="22"/>
        </w:rPr>
        <w:t>aprobación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D476D6">
        <w:rPr>
          <w:rFonts w:ascii="Arial" w:hAnsi="Arial" w:cs="Arial"/>
          <w:sz w:val="22"/>
          <w:szCs w:val="22"/>
        </w:rPr>
        <w:t>trámite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firmas a la Unidad de Asuntos </w:t>
      </w:r>
      <w:proofErr w:type="spellStart"/>
      <w:r w:rsidR="00D476D6">
        <w:rPr>
          <w:rFonts w:ascii="Arial" w:hAnsi="Arial" w:cs="Arial"/>
          <w:sz w:val="22"/>
          <w:szCs w:val="22"/>
        </w:rPr>
        <w:t>Jurídicos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la Dependencia y Entidad.</w:t>
      </w:r>
    </w:p>
    <w:p w14:paraId="5CF22EC0" w14:textId="77777777" w:rsidR="00D476D6" w:rsidRDefault="00E3670A" w:rsidP="00E3670A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lastRenderedPageBreak/>
        <w:tab/>
        <w:t xml:space="preserve">7.      </w:t>
      </w:r>
      <w:r w:rsidR="00D476D6">
        <w:rPr>
          <w:rFonts w:ascii="Arial" w:hAnsi="Arial" w:cs="Arial"/>
          <w:sz w:val="22"/>
          <w:szCs w:val="22"/>
        </w:rPr>
        <w:t xml:space="preserve">Recibir las fianzas presentadas por las empresas contratistas, y revisar que cumplan con los requisitos exigibles por las ley y el Reglamento aplicable en </w:t>
      </w:r>
      <w:proofErr w:type="spellStart"/>
      <w:r w:rsidR="00D476D6">
        <w:rPr>
          <w:rFonts w:ascii="Arial" w:hAnsi="Arial" w:cs="Arial"/>
          <w:sz w:val="22"/>
          <w:szCs w:val="22"/>
        </w:rPr>
        <w:t>atención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al tipo de recurso. </w:t>
      </w:r>
    </w:p>
    <w:p w14:paraId="51F85F41" w14:textId="77777777" w:rsidR="00D476D6" w:rsidRDefault="00D664D9" w:rsidP="00D664D9">
      <w:pPr>
        <w:pStyle w:val="NormalWeb"/>
        <w:ind w:firstLine="708"/>
        <w:jc w:val="both"/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D476D6">
        <w:rPr>
          <w:rFonts w:ascii="Arial" w:hAnsi="Arial" w:cs="Arial"/>
          <w:sz w:val="22"/>
          <w:szCs w:val="22"/>
        </w:rPr>
        <w:t xml:space="preserve">Establecer los criterios </w:t>
      </w:r>
      <w:proofErr w:type="spellStart"/>
      <w:r w:rsidR="00D476D6">
        <w:rPr>
          <w:rFonts w:ascii="Arial" w:hAnsi="Arial" w:cs="Arial"/>
          <w:sz w:val="22"/>
          <w:szCs w:val="22"/>
        </w:rPr>
        <w:t>específicos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en materia de </w:t>
      </w:r>
      <w:proofErr w:type="spellStart"/>
      <w:r w:rsidR="00D476D6">
        <w:rPr>
          <w:rFonts w:ascii="Arial" w:hAnsi="Arial" w:cs="Arial"/>
          <w:sz w:val="22"/>
          <w:szCs w:val="22"/>
        </w:rPr>
        <w:t>organización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archivos. </w:t>
      </w:r>
    </w:p>
    <w:p w14:paraId="406B22D8" w14:textId="77777777" w:rsidR="00D476D6" w:rsidRDefault="00D664D9" w:rsidP="00D664D9">
      <w:pPr>
        <w:pStyle w:val="NormalWeb"/>
        <w:ind w:firstLine="708"/>
        <w:jc w:val="both"/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D476D6">
        <w:rPr>
          <w:rFonts w:ascii="Arial" w:hAnsi="Arial" w:cs="Arial"/>
          <w:sz w:val="22"/>
          <w:szCs w:val="22"/>
        </w:rPr>
        <w:t xml:space="preserve">Hacer valer la normatividad expedida para el control, </w:t>
      </w:r>
      <w:proofErr w:type="spellStart"/>
      <w:r w:rsidR="00D476D6">
        <w:rPr>
          <w:rFonts w:ascii="Arial" w:hAnsi="Arial" w:cs="Arial"/>
          <w:sz w:val="22"/>
          <w:szCs w:val="22"/>
        </w:rPr>
        <w:t>organización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76D6">
        <w:rPr>
          <w:rFonts w:ascii="Arial" w:hAnsi="Arial" w:cs="Arial"/>
          <w:sz w:val="22"/>
          <w:szCs w:val="22"/>
        </w:rPr>
        <w:t>circulación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D476D6">
        <w:rPr>
          <w:rFonts w:ascii="Arial" w:hAnsi="Arial" w:cs="Arial"/>
          <w:sz w:val="22"/>
          <w:szCs w:val="22"/>
        </w:rPr>
        <w:t>conservación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los documentos y archivos. </w:t>
      </w:r>
    </w:p>
    <w:p w14:paraId="69249753" w14:textId="77777777" w:rsidR="00D476D6" w:rsidRDefault="00D664D9" w:rsidP="00D664D9">
      <w:pPr>
        <w:pStyle w:val="NormalWeb"/>
        <w:ind w:firstLine="708"/>
        <w:jc w:val="both"/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476D6">
        <w:rPr>
          <w:rFonts w:ascii="Arial" w:hAnsi="Arial" w:cs="Arial"/>
          <w:sz w:val="22"/>
          <w:szCs w:val="22"/>
        </w:rPr>
        <w:t>Preveer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D476D6">
        <w:rPr>
          <w:rFonts w:ascii="Arial" w:hAnsi="Arial" w:cs="Arial"/>
          <w:sz w:val="22"/>
          <w:szCs w:val="22"/>
        </w:rPr>
        <w:t>conservación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y mantenimiento de los documentos que resguarda el archivo de </w:t>
      </w:r>
      <w:proofErr w:type="spellStart"/>
      <w:r w:rsidR="00D476D6">
        <w:rPr>
          <w:rFonts w:ascii="Arial" w:hAnsi="Arial" w:cs="Arial"/>
          <w:sz w:val="22"/>
          <w:szCs w:val="22"/>
        </w:rPr>
        <w:t>concentración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="00D476D6">
        <w:rPr>
          <w:rFonts w:ascii="Arial" w:hAnsi="Arial" w:cs="Arial"/>
          <w:sz w:val="22"/>
          <w:szCs w:val="22"/>
        </w:rPr>
        <w:t>coordinación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con el jefe de la </w:t>
      </w:r>
      <w:proofErr w:type="spellStart"/>
      <w:r w:rsidR="00D476D6">
        <w:rPr>
          <w:rFonts w:ascii="Arial" w:hAnsi="Arial" w:cs="Arial"/>
          <w:sz w:val="22"/>
          <w:szCs w:val="22"/>
        </w:rPr>
        <w:t>sección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archivo y el Titular de la Unidad Administrativa. </w:t>
      </w:r>
    </w:p>
    <w:p w14:paraId="3BCE49B5" w14:textId="77777777" w:rsidR="00D476D6" w:rsidRDefault="00D664D9" w:rsidP="00D664D9">
      <w:pPr>
        <w:pStyle w:val="NormalWeb"/>
        <w:ind w:firstLine="708"/>
        <w:jc w:val="both"/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D476D6">
        <w:rPr>
          <w:rFonts w:ascii="Arial" w:hAnsi="Arial" w:cs="Arial"/>
          <w:sz w:val="22"/>
          <w:szCs w:val="22"/>
        </w:rPr>
        <w:t xml:space="preserve">Llevar a cabo la </w:t>
      </w:r>
      <w:proofErr w:type="spellStart"/>
      <w:r w:rsidR="00D476D6">
        <w:rPr>
          <w:rFonts w:ascii="Arial" w:hAnsi="Arial" w:cs="Arial"/>
          <w:sz w:val="22"/>
          <w:szCs w:val="22"/>
        </w:rPr>
        <w:t>digitalización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los documentos de los expedientes de obra a </w:t>
      </w:r>
      <w:proofErr w:type="spellStart"/>
      <w:r w:rsidR="00D476D6">
        <w:rPr>
          <w:rFonts w:ascii="Arial" w:hAnsi="Arial" w:cs="Arial"/>
          <w:sz w:val="22"/>
          <w:szCs w:val="22"/>
        </w:rPr>
        <w:t>través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del Jefe de la </w:t>
      </w:r>
      <w:proofErr w:type="spellStart"/>
      <w:r w:rsidR="00D476D6">
        <w:rPr>
          <w:rFonts w:ascii="Arial" w:hAnsi="Arial" w:cs="Arial"/>
          <w:sz w:val="22"/>
          <w:szCs w:val="22"/>
        </w:rPr>
        <w:t>Sección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Archivo, en </w:t>
      </w:r>
      <w:proofErr w:type="spellStart"/>
      <w:r w:rsidR="00D476D6">
        <w:rPr>
          <w:rFonts w:ascii="Arial" w:hAnsi="Arial" w:cs="Arial"/>
          <w:sz w:val="22"/>
          <w:szCs w:val="22"/>
        </w:rPr>
        <w:t>atención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al Decreto de </w:t>
      </w:r>
      <w:proofErr w:type="spellStart"/>
      <w:r w:rsidR="00D476D6">
        <w:rPr>
          <w:rFonts w:ascii="Arial" w:hAnsi="Arial" w:cs="Arial"/>
          <w:sz w:val="22"/>
          <w:szCs w:val="22"/>
        </w:rPr>
        <w:t>creación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del sistema de acciones de Gobierno (SIA), </w:t>
      </w:r>
      <w:proofErr w:type="spellStart"/>
      <w:r w:rsidR="00D476D6">
        <w:rPr>
          <w:rFonts w:ascii="Arial" w:hAnsi="Arial" w:cs="Arial"/>
          <w:sz w:val="22"/>
          <w:szCs w:val="22"/>
        </w:rPr>
        <w:t>asi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́ como sus Lineamientos en lo correspondiente al sistema de Evidencias (SEVI). </w:t>
      </w:r>
    </w:p>
    <w:p w14:paraId="73EE7693" w14:textId="77777777" w:rsidR="00D476D6" w:rsidRDefault="006E1F00" w:rsidP="006E1F00">
      <w:pPr>
        <w:pStyle w:val="NormalWeb"/>
        <w:ind w:firstLine="708"/>
        <w:jc w:val="both"/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D476D6">
        <w:rPr>
          <w:rFonts w:ascii="Arial" w:hAnsi="Arial" w:cs="Arial"/>
          <w:sz w:val="22"/>
          <w:szCs w:val="22"/>
        </w:rPr>
        <w:t xml:space="preserve">Coordinar a </w:t>
      </w:r>
      <w:proofErr w:type="spellStart"/>
      <w:r w:rsidR="00D476D6">
        <w:rPr>
          <w:rFonts w:ascii="Arial" w:hAnsi="Arial" w:cs="Arial"/>
          <w:sz w:val="22"/>
          <w:szCs w:val="22"/>
        </w:rPr>
        <w:t>través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del Jefe de </w:t>
      </w:r>
      <w:proofErr w:type="spellStart"/>
      <w:r w:rsidR="00D476D6">
        <w:rPr>
          <w:rFonts w:ascii="Arial" w:hAnsi="Arial" w:cs="Arial"/>
          <w:sz w:val="22"/>
          <w:szCs w:val="22"/>
        </w:rPr>
        <w:t>Estadística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476D6">
        <w:rPr>
          <w:rFonts w:ascii="Arial" w:hAnsi="Arial" w:cs="Arial"/>
          <w:sz w:val="22"/>
          <w:szCs w:val="22"/>
        </w:rPr>
        <w:t>Informática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D476D6">
        <w:rPr>
          <w:rFonts w:ascii="Arial" w:hAnsi="Arial" w:cs="Arial"/>
          <w:sz w:val="22"/>
          <w:szCs w:val="22"/>
        </w:rPr>
        <w:t>documentación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las licitaciones de obras </w:t>
      </w:r>
      <w:proofErr w:type="spellStart"/>
      <w:r w:rsidR="00D476D6">
        <w:rPr>
          <w:rFonts w:ascii="Arial" w:hAnsi="Arial" w:cs="Arial"/>
          <w:sz w:val="22"/>
          <w:szCs w:val="22"/>
        </w:rPr>
        <w:t>públicas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, simplificadas y directas (bases, convocatoria anexos y </w:t>
      </w:r>
      <w:proofErr w:type="spellStart"/>
      <w:r w:rsidR="00D476D6">
        <w:rPr>
          <w:rFonts w:ascii="Arial" w:hAnsi="Arial" w:cs="Arial"/>
          <w:sz w:val="22"/>
          <w:szCs w:val="22"/>
        </w:rPr>
        <w:t>recopilación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presupuestos y planos), para su </w:t>
      </w:r>
      <w:proofErr w:type="spellStart"/>
      <w:r w:rsidR="00D476D6">
        <w:rPr>
          <w:rFonts w:ascii="Arial" w:hAnsi="Arial" w:cs="Arial"/>
          <w:sz w:val="22"/>
          <w:szCs w:val="22"/>
        </w:rPr>
        <w:t>revisión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por parte de la </w:t>
      </w:r>
      <w:proofErr w:type="spellStart"/>
      <w:r w:rsidR="00D476D6">
        <w:rPr>
          <w:rFonts w:ascii="Arial" w:hAnsi="Arial" w:cs="Arial"/>
          <w:sz w:val="22"/>
          <w:szCs w:val="22"/>
        </w:rPr>
        <w:t>Secretaría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D476D6">
        <w:rPr>
          <w:rFonts w:ascii="Arial" w:hAnsi="Arial" w:cs="Arial"/>
          <w:sz w:val="22"/>
          <w:szCs w:val="22"/>
        </w:rPr>
        <w:t>Contraloría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General, en base a las disposiciones de Ley de Obras </w:t>
      </w:r>
      <w:proofErr w:type="spellStart"/>
      <w:r w:rsidR="00D476D6">
        <w:rPr>
          <w:rFonts w:ascii="Arial" w:hAnsi="Arial" w:cs="Arial"/>
          <w:sz w:val="22"/>
          <w:szCs w:val="22"/>
        </w:rPr>
        <w:t>Públicas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correspondiente, al origen de los recursos presupuestales, organizando dicha </w:t>
      </w:r>
      <w:proofErr w:type="spellStart"/>
      <w:r w:rsidR="00D476D6">
        <w:rPr>
          <w:rFonts w:ascii="Arial" w:hAnsi="Arial" w:cs="Arial"/>
          <w:sz w:val="22"/>
          <w:szCs w:val="22"/>
        </w:rPr>
        <w:t>función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="00D476D6">
        <w:rPr>
          <w:rFonts w:ascii="Arial" w:hAnsi="Arial" w:cs="Arial"/>
          <w:sz w:val="22"/>
          <w:szCs w:val="22"/>
        </w:rPr>
        <w:t>el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6D6">
        <w:rPr>
          <w:rFonts w:ascii="Arial" w:hAnsi="Arial" w:cs="Arial"/>
          <w:sz w:val="22"/>
          <w:szCs w:val="22"/>
        </w:rPr>
        <w:t>área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de Licitaciones. . </w:t>
      </w:r>
    </w:p>
    <w:p w14:paraId="1E47CCBB" w14:textId="77777777" w:rsidR="00D476D6" w:rsidRDefault="003C4C3E" w:rsidP="003C4C3E">
      <w:pPr>
        <w:pStyle w:val="NormalWeb"/>
        <w:ind w:firstLine="708"/>
        <w:jc w:val="both"/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D476D6">
        <w:rPr>
          <w:rFonts w:ascii="Arial" w:hAnsi="Arial" w:cs="Arial"/>
          <w:sz w:val="22"/>
          <w:szCs w:val="22"/>
        </w:rPr>
        <w:t xml:space="preserve">Cumplir con el reglamento interior de trabajo, con las normas y leyes que sean aplicables, con los procedimientos, registros e informes, </w:t>
      </w:r>
      <w:proofErr w:type="spellStart"/>
      <w:r w:rsidR="00D476D6">
        <w:rPr>
          <w:rFonts w:ascii="Arial" w:hAnsi="Arial" w:cs="Arial"/>
          <w:sz w:val="22"/>
          <w:szCs w:val="22"/>
        </w:rPr>
        <w:t>asi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́ como desarrollar su trabajo con </w:t>
      </w:r>
      <w:proofErr w:type="spellStart"/>
      <w:r w:rsidR="00D476D6">
        <w:rPr>
          <w:rFonts w:ascii="Arial" w:hAnsi="Arial" w:cs="Arial"/>
          <w:sz w:val="22"/>
          <w:szCs w:val="22"/>
        </w:rPr>
        <w:t>ética</w:t>
      </w:r>
      <w:proofErr w:type="spellEnd"/>
      <w:r w:rsidR="00D476D6">
        <w:rPr>
          <w:rFonts w:ascii="Arial" w:hAnsi="Arial" w:cs="Arial"/>
          <w:sz w:val="22"/>
          <w:szCs w:val="22"/>
        </w:rPr>
        <w:t xml:space="preserve"> y profesionalismo. </w:t>
      </w:r>
    </w:p>
    <w:p w14:paraId="4385E7FE" w14:textId="77777777"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21CEBF" w14:textId="77777777"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053633" w14:textId="77777777"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FD20F1" w14:textId="77777777"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COMPETENCIAS:</w:t>
      </w:r>
    </w:p>
    <w:p w14:paraId="3EE582EF" w14:textId="77777777"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14:paraId="05DCEC4F" w14:textId="77777777"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Liderazgo.</w:t>
      </w:r>
    </w:p>
    <w:p w14:paraId="0762523E" w14:textId="77777777"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Comunicación efectiva.</w:t>
      </w:r>
    </w:p>
    <w:p w14:paraId="61F9C932" w14:textId="77777777" w:rsidR="00CD07F5" w:rsidRPr="00C87462" w:rsidRDefault="00812A14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Orientación</w:t>
      </w:r>
      <w:r w:rsidR="00CD07F5" w:rsidRPr="00C87462">
        <w:rPr>
          <w:rFonts w:ascii="Tahoma" w:hAnsi="Tahoma" w:cs="Tahoma"/>
          <w:sz w:val="20"/>
          <w:szCs w:val="20"/>
        </w:rPr>
        <w:t xml:space="preserve"> a resultados</w:t>
      </w:r>
    </w:p>
    <w:p w14:paraId="46A8779A" w14:textId="77777777"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Capacidad de </w:t>
      </w:r>
      <w:r w:rsidR="00812A14" w:rsidRPr="00C87462">
        <w:rPr>
          <w:rFonts w:ascii="Tahoma" w:hAnsi="Tahoma" w:cs="Tahoma"/>
          <w:sz w:val="20"/>
          <w:szCs w:val="20"/>
        </w:rPr>
        <w:t>gestión</w:t>
      </w:r>
      <w:r w:rsidRPr="00C87462">
        <w:rPr>
          <w:rFonts w:ascii="Tahoma" w:hAnsi="Tahoma" w:cs="Tahoma"/>
          <w:sz w:val="20"/>
          <w:szCs w:val="20"/>
        </w:rPr>
        <w:t>.</w:t>
      </w:r>
    </w:p>
    <w:p w14:paraId="48013320" w14:textId="77777777"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de personal.</w:t>
      </w:r>
    </w:p>
    <w:p w14:paraId="711326D7" w14:textId="77777777"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efectivo de la información.</w:t>
      </w:r>
    </w:p>
    <w:p w14:paraId="06C60C9B" w14:textId="77777777" w:rsidR="00CD07F5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Conocimiento y manejo de normas, acuerdos, procedimientos y leyes que apliquen dentro de la Secretaría.</w:t>
      </w:r>
    </w:p>
    <w:p w14:paraId="76DE4B94" w14:textId="77777777" w:rsidR="00C87462" w:rsidRPr="00C87462" w:rsidRDefault="00C87462" w:rsidP="00812A14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9067296" w14:textId="77777777" w:rsidR="00CD07F5" w:rsidRPr="00C87462" w:rsidRDefault="00CD07F5" w:rsidP="00812A14">
      <w:pPr>
        <w:jc w:val="both"/>
        <w:rPr>
          <w:rFonts w:ascii="Tahoma" w:hAnsi="Tahoma" w:cs="Tahoma"/>
        </w:rPr>
      </w:pPr>
    </w:p>
    <w:p w14:paraId="1766CE38" w14:textId="77777777"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RELACIONES:</w:t>
      </w:r>
    </w:p>
    <w:p w14:paraId="5E01F922" w14:textId="77777777"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14:paraId="0CBF6F70" w14:textId="77777777"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Internas: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3C4C3E">
        <w:rPr>
          <w:rFonts w:ascii="Tahoma" w:hAnsi="Tahoma" w:cs="Tahoma"/>
          <w:sz w:val="20"/>
          <w:szCs w:val="20"/>
        </w:rPr>
        <w:t>Unidad de Asuntos Jurídicos, Subsecretaría de Administración y Finanzas.</w:t>
      </w:r>
    </w:p>
    <w:p w14:paraId="2722C640" w14:textId="77777777" w:rsidR="00096AAF" w:rsidRDefault="00096AAF" w:rsidP="00812A14">
      <w:pPr>
        <w:jc w:val="both"/>
        <w:rPr>
          <w:rFonts w:ascii="Tahoma" w:hAnsi="Tahoma" w:cs="Tahoma"/>
        </w:rPr>
      </w:pPr>
    </w:p>
    <w:p w14:paraId="7C1C3F51" w14:textId="77777777" w:rsidR="00C87462" w:rsidRPr="00C87462" w:rsidRDefault="00C87462" w:rsidP="00812A14">
      <w:pPr>
        <w:jc w:val="both"/>
        <w:rPr>
          <w:rFonts w:ascii="Tahoma" w:hAnsi="Tahoma" w:cs="Tahoma"/>
        </w:rPr>
      </w:pPr>
    </w:p>
    <w:p w14:paraId="62B5FDDC" w14:textId="77777777" w:rsidR="00C87462" w:rsidRDefault="00096AAF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2"/>
          <w:szCs w:val="22"/>
        </w:rPr>
        <w:lastRenderedPageBreak/>
        <w:t>MEDIDORES DE EFICIENCIA</w:t>
      </w:r>
      <w:r w:rsidRPr="00C87462">
        <w:rPr>
          <w:rFonts w:ascii="Tahoma" w:hAnsi="Tahoma" w:cs="Tahoma"/>
        </w:rPr>
        <w:t xml:space="preserve">: </w:t>
      </w:r>
    </w:p>
    <w:p w14:paraId="7AD8CF70" w14:textId="77777777" w:rsidR="00C87462" w:rsidRPr="00C87462" w:rsidRDefault="00C87462" w:rsidP="00812A14">
      <w:pPr>
        <w:jc w:val="both"/>
        <w:rPr>
          <w:rFonts w:ascii="Tahoma" w:hAnsi="Tahoma" w:cs="Tahoma"/>
        </w:rPr>
      </w:pPr>
    </w:p>
    <w:p w14:paraId="6A9AF8D1" w14:textId="77777777"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Logro en tiempo y forma de las metas establecidas para la unidad administrativa.</w:t>
      </w:r>
    </w:p>
    <w:p w14:paraId="564850F3" w14:textId="77777777"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14:paraId="2F56711D" w14:textId="77777777" w:rsidR="00096AAF" w:rsidRPr="00C87462" w:rsidRDefault="00096AAF" w:rsidP="00812A14">
      <w:pPr>
        <w:jc w:val="both"/>
        <w:rPr>
          <w:rFonts w:ascii="Tahoma" w:hAnsi="Tahoma" w:cs="Tahoma"/>
        </w:rPr>
      </w:pPr>
    </w:p>
    <w:p w14:paraId="223E4286" w14:textId="77777777" w:rsidR="00096AAF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 DEL PERFIL:</w:t>
      </w:r>
    </w:p>
    <w:p w14:paraId="498AD21D" w14:textId="77777777"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14:paraId="6DAB8EA7" w14:textId="77777777"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Sexo: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14:paraId="698CA0FD" w14:textId="77777777"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Estado Civil: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14:paraId="530901B8" w14:textId="77777777"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Edad:</w:t>
      </w:r>
      <w:r w:rsidR="003C4C3E">
        <w:rPr>
          <w:rFonts w:ascii="Tahoma" w:hAnsi="Tahoma" w:cs="Tahoma"/>
          <w:sz w:val="20"/>
          <w:szCs w:val="20"/>
        </w:rPr>
        <w:t xml:space="preserve"> Entre 25</w:t>
      </w:r>
      <w:r w:rsidRPr="00C87462">
        <w:rPr>
          <w:rFonts w:ascii="Tahoma" w:hAnsi="Tahoma" w:cs="Tahoma"/>
          <w:sz w:val="20"/>
          <w:szCs w:val="20"/>
        </w:rPr>
        <w:t xml:space="preserve"> y 60 años.</w:t>
      </w:r>
    </w:p>
    <w:p w14:paraId="1B93DAB2" w14:textId="77777777"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Estudios:</w:t>
      </w:r>
      <w:r w:rsidRPr="00C87462">
        <w:rPr>
          <w:rFonts w:ascii="Tahoma" w:hAnsi="Tahoma" w:cs="Tahoma"/>
          <w:sz w:val="20"/>
          <w:szCs w:val="20"/>
        </w:rPr>
        <w:t xml:space="preserve"> Requerido: Licenciatura.</w:t>
      </w:r>
    </w:p>
    <w:p w14:paraId="123992E4" w14:textId="77777777" w:rsidR="00096AAF" w:rsidRPr="00C87462" w:rsidRDefault="00812A1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96AAF" w:rsidRPr="00C87462">
        <w:rPr>
          <w:rFonts w:ascii="Tahoma" w:hAnsi="Tahoma" w:cs="Tahoma"/>
          <w:sz w:val="20"/>
          <w:szCs w:val="20"/>
        </w:rPr>
        <w:t xml:space="preserve"> Deseable: Licenciatura.</w:t>
      </w:r>
    </w:p>
    <w:p w14:paraId="45C4FF75" w14:textId="77777777" w:rsidR="00096AAF" w:rsidRDefault="00812A14" w:rsidP="00812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189020C" w14:textId="77777777" w:rsidR="00812A14" w:rsidRPr="00C87462" w:rsidRDefault="00812A14" w:rsidP="00812A14">
      <w:pPr>
        <w:jc w:val="both"/>
        <w:rPr>
          <w:rFonts w:ascii="Tahoma" w:hAnsi="Tahoma" w:cs="Tahoma"/>
        </w:rPr>
      </w:pPr>
    </w:p>
    <w:p w14:paraId="70205854" w14:textId="77777777" w:rsidR="00812A14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14:paraId="23E983C8" w14:textId="77777777"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Carrera:</w:t>
      </w:r>
      <w:r w:rsidRPr="00812A14">
        <w:rPr>
          <w:rFonts w:ascii="Tahoma" w:hAnsi="Tahoma" w:cs="Tahoma"/>
          <w:sz w:val="20"/>
          <w:szCs w:val="20"/>
        </w:rPr>
        <w:t xml:space="preserve"> </w:t>
      </w:r>
      <w:r w:rsidR="003C4C3E">
        <w:rPr>
          <w:rFonts w:ascii="Tahoma" w:hAnsi="Tahoma" w:cs="Tahoma"/>
          <w:sz w:val="20"/>
          <w:szCs w:val="20"/>
        </w:rPr>
        <w:t>Licenciado en Derecho</w:t>
      </w:r>
    </w:p>
    <w:p w14:paraId="50714D79" w14:textId="77777777"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Área:</w:t>
      </w:r>
      <w:r w:rsidRPr="00812A14">
        <w:rPr>
          <w:rFonts w:ascii="Tahoma" w:hAnsi="Tahoma" w:cs="Tahoma"/>
          <w:sz w:val="20"/>
          <w:szCs w:val="20"/>
        </w:rPr>
        <w:t xml:space="preserve"> Ninguna.</w:t>
      </w:r>
    </w:p>
    <w:p w14:paraId="25B5EF2E" w14:textId="77777777" w:rsidR="00096AAF" w:rsidRPr="00C87462" w:rsidRDefault="00096AAF" w:rsidP="00812A14">
      <w:pPr>
        <w:jc w:val="both"/>
        <w:rPr>
          <w:rFonts w:ascii="Tahoma" w:hAnsi="Tahoma" w:cs="Tahoma"/>
        </w:rPr>
      </w:pPr>
    </w:p>
    <w:p w14:paraId="4FA5717B" w14:textId="77777777" w:rsidR="00CD07F5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14:paraId="18FF5740" w14:textId="77777777"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L</w:t>
      </w:r>
      <w:r w:rsidR="00812A14" w:rsidRPr="00812A14">
        <w:rPr>
          <w:rFonts w:ascii="Tahoma" w:hAnsi="Tahoma" w:cs="Tahoma"/>
          <w:b/>
          <w:sz w:val="20"/>
          <w:szCs w:val="20"/>
        </w:rPr>
        <w:t>a experiencia laboral requerida:</w:t>
      </w:r>
      <w:r w:rsidR="00812A14" w:rsidRPr="00812A14">
        <w:rPr>
          <w:rFonts w:ascii="Tahoma" w:hAnsi="Tahoma" w:cs="Tahoma"/>
          <w:sz w:val="20"/>
          <w:szCs w:val="20"/>
        </w:rPr>
        <w:t xml:space="preserve"> </w:t>
      </w:r>
      <w:r w:rsidRPr="00812A14">
        <w:rPr>
          <w:rFonts w:ascii="Tahoma" w:hAnsi="Tahoma" w:cs="Tahoma"/>
          <w:sz w:val="20"/>
          <w:szCs w:val="20"/>
        </w:rPr>
        <w:t>2 años en puestos similares de Administración.</w:t>
      </w:r>
    </w:p>
    <w:p w14:paraId="16C2E461" w14:textId="77777777" w:rsidR="00CD07F5" w:rsidRPr="00C87462" w:rsidRDefault="00CD07F5" w:rsidP="00812A14">
      <w:pPr>
        <w:jc w:val="both"/>
        <w:rPr>
          <w:rFonts w:ascii="Tahoma" w:hAnsi="Tahoma" w:cs="Tahoma"/>
        </w:rPr>
      </w:pPr>
    </w:p>
    <w:p w14:paraId="4DC02492" w14:textId="77777777"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 xml:space="preserve">¿La ejecución del puesto requiere del conocimiento del ingles o </w:t>
      </w:r>
      <w:r w:rsidR="00812A14" w:rsidRPr="00812A14">
        <w:rPr>
          <w:rFonts w:ascii="Tahoma" w:hAnsi="Tahoma" w:cs="Tahoma"/>
          <w:b/>
          <w:sz w:val="22"/>
          <w:szCs w:val="22"/>
        </w:rPr>
        <w:t>algún</w:t>
      </w:r>
      <w:r w:rsidRPr="00812A14">
        <w:rPr>
          <w:rFonts w:ascii="Tahoma" w:hAnsi="Tahoma" w:cs="Tahoma"/>
          <w:b/>
          <w:sz w:val="22"/>
          <w:szCs w:val="22"/>
        </w:rPr>
        <w:t xml:space="preserve"> otro idioma?</w:t>
      </w:r>
    </w:p>
    <w:p w14:paraId="5F47CBE1" w14:textId="77777777"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dominio del idioma ingles:</w:t>
      </w:r>
      <w:r w:rsidRPr="00812A14">
        <w:rPr>
          <w:rFonts w:ascii="Tahoma" w:hAnsi="Tahoma" w:cs="Tahoma"/>
          <w:sz w:val="20"/>
          <w:szCs w:val="20"/>
        </w:rPr>
        <w:t xml:space="preserve"> Ninguno.</w:t>
      </w:r>
    </w:p>
    <w:p w14:paraId="60656495" w14:textId="77777777" w:rsidR="00096AAF" w:rsidRPr="00C87462" w:rsidRDefault="00096AAF" w:rsidP="00812A14">
      <w:pPr>
        <w:jc w:val="both"/>
        <w:rPr>
          <w:rFonts w:ascii="Tahoma" w:hAnsi="Tahoma" w:cs="Tahoma"/>
        </w:rPr>
      </w:pPr>
    </w:p>
    <w:p w14:paraId="2CD08CE9" w14:textId="77777777"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puesto requiere del conocimiento de manejo de computadora?</w:t>
      </w:r>
    </w:p>
    <w:p w14:paraId="57BA85E2" w14:textId="77777777"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Nivel de conocimientos de computación:</w:t>
      </w:r>
      <w:r w:rsidRPr="00812A14">
        <w:rPr>
          <w:rFonts w:ascii="Tahoma" w:hAnsi="Tahoma" w:cs="Tahoma"/>
          <w:sz w:val="20"/>
          <w:szCs w:val="20"/>
        </w:rPr>
        <w:t xml:space="preserve"> </w:t>
      </w:r>
      <w:r w:rsidR="003C4C3E">
        <w:rPr>
          <w:rFonts w:ascii="Tahoma" w:hAnsi="Tahoma" w:cs="Tahoma"/>
          <w:sz w:val="20"/>
          <w:szCs w:val="20"/>
        </w:rPr>
        <w:t>Programas básicos de office.</w:t>
      </w:r>
    </w:p>
    <w:p w14:paraId="29AF14A2" w14:textId="77777777" w:rsid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14:paraId="3CB7430C" w14:textId="77777777" w:rsidR="00812A14" w:rsidRP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14:paraId="5D94060A" w14:textId="77777777" w:rsidR="00096AAF" w:rsidRPr="00C87462" w:rsidRDefault="00096AAF" w:rsidP="00812A14">
      <w:pPr>
        <w:jc w:val="both"/>
        <w:rPr>
          <w:rFonts w:ascii="Tahoma" w:hAnsi="Tahoma" w:cs="Tahoma"/>
        </w:rPr>
      </w:pPr>
    </w:p>
    <w:p w14:paraId="12B88FF1" w14:textId="77777777"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¿Qué nivel de habilidad de trato con personas requiere el puesto?</w:t>
      </w:r>
    </w:p>
    <w:p w14:paraId="4D76D004" w14:textId="77777777"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Habilidad de trato con personas:</w:t>
      </w:r>
      <w:r w:rsidRPr="00812A14">
        <w:rPr>
          <w:rFonts w:ascii="Tahoma" w:hAnsi="Tahoma" w:cs="Tahoma"/>
          <w:sz w:val="20"/>
          <w:szCs w:val="20"/>
        </w:rPr>
        <w:t xml:space="preserve"> Negocia / Convence</w:t>
      </w:r>
    </w:p>
    <w:p w14:paraId="6216FD85" w14:textId="77777777" w:rsidR="00096AAF" w:rsidRPr="00C87462" w:rsidRDefault="00096AAF" w:rsidP="00812A14">
      <w:pPr>
        <w:jc w:val="both"/>
        <w:rPr>
          <w:rFonts w:ascii="Tahoma" w:hAnsi="Tahoma" w:cs="Tahoma"/>
        </w:rPr>
      </w:pPr>
    </w:p>
    <w:p w14:paraId="2708CFE1" w14:textId="77777777"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nivel de responsabilidad gerencial necesaria?</w:t>
      </w:r>
    </w:p>
    <w:p w14:paraId="181BA82F" w14:textId="77777777"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 xml:space="preserve">Nivel de responsabilidad gerencial: </w:t>
      </w:r>
      <w:r w:rsidR="00812A14" w:rsidRPr="00812A14">
        <w:rPr>
          <w:rFonts w:ascii="Tahoma" w:hAnsi="Tahoma" w:cs="Tahoma"/>
          <w:sz w:val="20"/>
          <w:szCs w:val="20"/>
        </w:rPr>
        <w:t>Integración</w:t>
      </w:r>
      <w:r w:rsidRPr="00812A14">
        <w:rPr>
          <w:rFonts w:ascii="Tahoma" w:hAnsi="Tahoma" w:cs="Tahoma"/>
          <w:sz w:val="20"/>
          <w:szCs w:val="20"/>
        </w:rPr>
        <w:t xml:space="preserve"> de todas las funciones de una unidad principal.</w:t>
      </w:r>
    </w:p>
    <w:p w14:paraId="780FC473" w14:textId="77777777" w:rsidR="00096AAF" w:rsidRPr="00C87462" w:rsidRDefault="00096AAF" w:rsidP="00812A14">
      <w:pPr>
        <w:jc w:val="both"/>
        <w:rPr>
          <w:rFonts w:ascii="Tahoma" w:hAnsi="Tahoma" w:cs="Tahoma"/>
        </w:rPr>
      </w:pPr>
    </w:p>
    <w:p w14:paraId="0FF06485" w14:textId="77777777"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resultado esencial del puesto?</w:t>
      </w:r>
    </w:p>
    <w:p w14:paraId="144CF5CC" w14:textId="77777777" w:rsidR="00096AAF" w:rsidRPr="00812A14" w:rsidRDefault="00C87462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sz w:val="20"/>
          <w:szCs w:val="20"/>
        </w:rPr>
        <w:t>Administrar / Coordinar / Dirigir</w:t>
      </w:r>
      <w:r w:rsidR="003C4C3E">
        <w:rPr>
          <w:rFonts w:ascii="Tahoma" w:hAnsi="Tahoma" w:cs="Tahoma"/>
          <w:sz w:val="20"/>
          <w:szCs w:val="20"/>
        </w:rPr>
        <w:t xml:space="preserve"> / Coadyuvar</w:t>
      </w:r>
      <w:r w:rsidRPr="00812A14">
        <w:rPr>
          <w:rFonts w:ascii="Tahoma" w:hAnsi="Tahoma" w:cs="Tahoma"/>
          <w:sz w:val="20"/>
          <w:szCs w:val="20"/>
        </w:rPr>
        <w:t>.</w:t>
      </w:r>
    </w:p>
    <w:p w14:paraId="677E3E6A" w14:textId="77777777" w:rsidR="00C87462" w:rsidRPr="00C87462" w:rsidRDefault="00C87462">
      <w:pPr>
        <w:rPr>
          <w:rFonts w:ascii="Tahoma" w:hAnsi="Tahoma" w:cs="Tahoma"/>
        </w:rPr>
      </w:pPr>
    </w:p>
    <w:p w14:paraId="712D6842" w14:textId="77777777" w:rsidR="00C87462" w:rsidRPr="00C87462" w:rsidRDefault="00C87462">
      <w:pPr>
        <w:rPr>
          <w:rFonts w:ascii="Tahoma" w:hAnsi="Tahoma" w:cs="Tahoma"/>
        </w:rPr>
      </w:pPr>
    </w:p>
    <w:p w14:paraId="7605A090" w14:textId="77777777" w:rsidR="007F6C64" w:rsidRPr="00C87462" w:rsidRDefault="007F6C64">
      <w:pPr>
        <w:rPr>
          <w:rFonts w:ascii="Tahoma" w:hAnsi="Tahoma" w:cs="Tahoma"/>
        </w:rPr>
      </w:pPr>
      <w:r w:rsidRPr="00C87462">
        <w:rPr>
          <w:rFonts w:ascii="Tahoma" w:hAnsi="Tahoma" w:cs="Tahoma"/>
        </w:rPr>
        <w:t xml:space="preserve"> </w:t>
      </w:r>
    </w:p>
    <w:sectPr w:rsidR="007F6C64" w:rsidRPr="00C87462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BE5E78"/>
    <w:multiLevelType w:val="hybridMultilevel"/>
    <w:tmpl w:val="D1928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4"/>
    <w:rsid w:val="00096AAF"/>
    <w:rsid w:val="00147EE3"/>
    <w:rsid w:val="00225154"/>
    <w:rsid w:val="003C4C3E"/>
    <w:rsid w:val="006633AC"/>
    <w:rsid w:val="006D4166"/>
    <w:rsid w:val="006E1F00"/>
    <w:rsid w:val="007872F2"/>
    <w:rsid w:val="007F6C64"/>
    <w:rsid w:val="00812A14"/>
    <w:rsid w:val="008A6761"/>
    <w:rsid w:val="009F012A"/>
    <w:rsid w:val="00BA5BCF"/>
    <w:rsid w:val="00C42A21"/>
    <w:rsid w:val="00C87462"/>
    <w:rsid w:val="00CD07F5"/>
    <w:rsid w:val="00D476D6"/>
    <w:rsid w:val="00D664D9"/>
    <w:rsid w:val="00E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69603"/>
  <w15:docId w15:val="{6F9B7CF2-2565-481E-A75B-E426FFE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76D6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2</cp:revision>
  <cp:lastPrinted>2015-08-07T18:05:00Z</cp:lastPrinted>
  <dcterms:created xsi:type="dcterms:W3CDTF">2015-09-08T03:38:00Z</dcterms:created>
  <dcterms:modified xsi:type="dcterms:W3CDTF">2015-09-08T03:38:00Z</dcterms:modified>
</cp:coreProperties>
</file>