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7"/>
        <w:gridCol w:w="1303"/>
        <w:gridCol w:w="2525"/>
        <w:gridCol w:w="1355"/>
        <w:gridCol w:w="1705"/>
        <w:gridCol w:w="1355"/>
        <w:gridCol w:w="2225"/>
        <w:gridCol w:w="1355"/>
      </w:tblGrid>
      <w:tr w:rsidR="00152B9A" w:rsidRPr="00152B9A" w:rsidTr="00152B9A">
        <w:trPr>
          <w:gridAfter w:val="1"/>
          <w:wAfter w:w="1355" w:type="dxa"/>
          <w:trHeight w:val="4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152B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GASTOS DE VIAJE JULIO  2015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52B9A" w:rsidRPr="00152B9A" w:rsidTr="00152B9A">
        <w:trPr>
          <w:gridAfter w:val="1"/>
          <w:wAfter w:w="1355" w:type="dxa"/>
          <w:trHeight w:val="9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es-ES"/>
              </w:rPr>
            </w:pPr>
            <w:r w:rsidRPr="00152B9A">
              <w:rPr>
                <w:rFonts w:ascii="Arial" w:eastAsia="Times New Roman" w:hAnsi="Arial" w:cs="Arial"/>
                <w:color w:val="FFFFFF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es-ES"/>
              </w:rPr>
            </w:pPr>
            <w:r w:rsidRPr="00152B9A">
              <w:rPr>
                <w:rFonts w:ascii="Arial" w:eastAsia="Times New Roman" w:hAnsi="Arial" w:cs="Arial"/>
                <w:color w:val="FFFFFF"/>
                <w:sz w:val="28"/>
                <w:szCs w:val="28"/>
                <w:lang w:eastAsia="es-ES"/>
              </w:rPr>
              <w:t>CARGO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es-ES"/>
              </w:rPr>
            </w:pPr>
            <w:r w:rsidRPr="00152B9A">
              <w:rPr>
                <w:rFonts w:ascii="Arial" w:eastAsia="Times New Roman" w:hAnsi="Arial" w:cs="Arial"/>
                <w:color w:val="FFFFFF"/>
                <w:sz w:val="28"/>
                <w:szCs w:val="28"/>
                <w:lang w:eastAsia="es-ES"/>
              </w:rPr>
              <w:t>COMISION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es-ES"/>
              </w:rPr>
            </w:pPr>
            <w:r w:rsidRPr="00152B9A">
              <w:rPr>
                <w:rFonts w:ascii="Arial" w:eastAsia="Times New Roman" w:hAnsi="Arial" w:cs="Arial"/>
                <w:color w:val="FFFFFF"/>
                <w:sz w:val="28"/>
                <w:szCs w:val="28"/>
                <w:lang w:eastAsia="es-ES"/>
              </w:rPr>
              <w:t>COSTO DE TRANSPORTACION</w:t>
            </w:r>
          </w:p>
        </w:tc>
      </w:tr>
      <w:tr w:rsidR="00152B9A" w:rsidRPr="00152B9A" w:rsidTr="00152B9A">
        <w:trPr>
          <w:gridAfter w:val="1"/>
          <w:wAfter w:w="1355" w:type="dxa"/>
          <w:trHeight w:val="79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SERGIO TESHIBA SUTTO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GERENTE ADMINISTRACION Y FINANZAS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REUNION EN PALACIO NACIONAL SRIA. HACIENDA Y CREDITO PUB. CD. DE MEXICO  5 Y 6 JULIO 2015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6,650.00</w:t>
            </w:r>
          </w:p>
        </w:tc>
      </w:tr>
      <w:tr w:rsidR="00152B9A" w:rsidRPr="00152B9A" w:rsidTr="00152B9A">
        <w:trPr>
          <w:trHeight w:val="799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B9A" w:rsidRPr="00152B9A" w:rsidRDefault="00152B9A" w:rsidP="00152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152B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B9A"/>
    <w:rsid w:val="00140FB8"/>
    <w:rsid w:val="00152B9A"/>
    <w:rsid w:val="004A6E76"/>
    <w:rsid w:val="00633D45"/>
    <w:rsid w:val="007E04F9"/>
    <w:rsid w:val="009129E8"/>
    <w:rsid w:val="00915764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2015-08-25T16:55:00Z</dcterms:created>
  <dcterms:modified xsi:type="dcterms:W3CDTF">2015-08-25T16:59:00Z</dcterms:modified>
</cp:coreProperties>
</file>