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5D74A4" w:rsidRPr="00BE79B4" w14:paraId="3C222629" w14:textId="77777777" w:rsidTr="0013043A">
        <w:trPr>
          <w:trHeight w:val="193"/>
        </w:trPr>
        <w:tc>
          <w:tcPr>
            <w:tcW w:w="3222" w:type="dxa"/>
            <w:gridSpan w:val="2"/>
          </w:tcPr>
          <w:p w14:paraId="45BC7014" w14:textId="77777777" w:rsidR="005D74A4" w:rsidRPr="00BE79B4" w:rsidRDefault="005D74A4" w:rsidP="0013043A">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69249983" w14:textId="2C922EC3" w:rsidR="005D74A4" w:rsidRPr="00867D07" w:rsidRDefault="005D74A4" w:rsidP="005D74A4">
            <w:pPr>
              <w:jc w:val="both"/>
              <w:rPr>
                <w:rFonts w:ascii="Arial" w:hAnsi="Arial"/>
                <w:b/>
                <w:sz w:val="24"/>
                <w:lang w:val="es-MX"/>
              </w:rPr>
            </w:pPr>
            <w:r>
              <w:rPr>
                <w:rFonts w:ascii="Arial" w:hAnsi="Arial" w:cs="Arial"/>
                <w:b/>
                <w:sz w:val="18"/>
                <w:lang w:val="es-MX"/>
              </w:rPr>
              <w:t>001</w:t>
            </w:r>
            <w:r w:rsidRPr="00867D07">
              <w:rPr>
                <w:rFonts w:ascii="Arial" w:hAnsi="Arial" w:cs="Arial"/>
                <w:b/>
                <w:sz w:val="18"/>
                <w:lang w:val="es-MX"/>
              </w:rPr>
              <w:t>.</w:t>
            </w:r>
            <w:r w:rsidRPr="00867D07">
              <w:rPr>
                <w:rFonts w:ascii="Arial" w:hAnsi="Arial" w:cs="Arial"/>
                <w:b/>
                <w:lang w:val="es-MX"/>
              </w:rPr>
              <w:t xml:space="preserve"> </w:t>
            </w:r>
            <w:r>
              <w:rPr>
                <w:rFonts w:ascii="Arial" w:hAnsi="Arial"/>
                <w:b/>
                <w:sz w:val="18"/>
                <w:lang w:val="es-MX"/>
              </w:rPr>
              <w:t>DESPACHO DE LA SECRETARÍA</w:t>
            </w:r>
          </w:p>
        </w:tc>
      </w:tr>
      <w:tr w:rsidR="005D74A4" w:rsidRPr="00BE79B4" w14:paraId="0ECA588E" w14:textId="77777777" w:rsidTr="0013043A">
        <w:trPr>
          <w:trHeight w:val="349"/>
        </w:trPr>
        <w:tc>
          <w:tcPr>
            <w:tcW w:w="11007" w:type="dxa"/>
            <w:gridSpan w:val="3"/>
          </w:tcPr>
          <w:p w14:paraId="051EB822" w14:textId="77777777" w:rsidR="005D74A4" w:rsidRPr="00BE79B4" w:rsidRDefault="005D74A4" w:rsidP="0013043A">
            <w:pPr>
              <w:pStyle w:val="ListParagraph"/>
              <w:ind w:left="0"/>
              <w:jc w:val="both"/>
              <w:rPr>
                <w:rFonts w:ascii="Arial" w:hAnsi="Arial" w:cs="Arial"/>
                <w:b/>
                <w:lang w:val="es-MX"/>
              </w:rPr>
            </w:pPr>
          </w:p>
          <w:p w14:paraId="068A9D8A" w14:textId="02B1229A" w:rsidR="005D74A4" w:rsidRPr="00BE79B4" w:rsidRDefault="005D74A4" w:rsidP="0013043A">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CUARTO INFORME TRIMESTRAL </w:t>
            </w:r>
            <w:r w:rsidRPr="00BE79B4">
              <w:rPr>
                <w:rFonts w:ascii="Arial" w:hAnsi="Arial" w:cs="Arial"/>
                <w:b/>
                <w:lang w:val="es-MX"/>
              </w:rPr>
              <w:t>20</w:t>
            </w:r>
            <w:r>
              <w:rPr>
                <w:rFonts w:ascii="Arial" w:hAnsi="Arial" w:cs="Arial"/>
                <w:b/>
                <w:lang w:val="es-MX"/>
              </w:rPr>
              <w:t>20</w:t>
            </w:r>
          </w:p>
        </w:tc>
      </w:tr>
      <w:tr w:rsidR="005D74A4" w:rsidRPr="00BE79B4" w14:paraId="2991BDB6" w14:textId="77777777" w:rsidTr="0013043A">
        <w:trPr>
          <w:trHeight w:val="270"/>
        </w:trPr>
        <w:tc>
          <w:tcPr>
            <w:tcW w:w="11007" w:type="dxa"/>
            <w:gridSpan w:val="3"/>
          </w:tcPr>
          <w:p w14:paraId="03B3F384" w14:textId="77777777" w:rsidR="005D74A4" w:rsidRPr="00BE79B4" w:rsidRDefault="005D74A4" w:rsidP="0013043A">
            <w:pPr>
              <w:pStyle w:val="ListParagraph"/>
              <w:ind w:left="0"/>
              <w:jc w:val="both"/>
              <w:rPr>
                <w:rFonts w:ascii="Arial" w:hAnsi="Arial" w:cs="Arial"/>
                <w:b/>
                <w:lang w:val="es-MX"/>
              </w:rPr>
            </w:pPr>
          </w:p>
        </w:tc>
      </w:tr>
      <w:tr w:rsidR="005D74A4" w:rsidRPr="00506DCC" w14:paraId="68B94C41" w14:textId="77777777" w:rsidTr="0013043A">
        <w:trPr>
          <w:trHeight w:val="142"/>
        </w:trPr>
        <w:tc>
          <w:tcPr>
            <w:tcW w:w="1665" w:type="dxa"/>
          </w:tcPr>
          <w:p w14:paraId="5727AFC7" w14:textId="77777777" w:rsidR="005D74A4" w:rsidRDefault="005D74A4" w:rsidP="0013043A">
            <w:pPr>
              <w:pStyle w:val="ListParagraph"/>
              <w:ind w:left="0"/>
              <w:jc w:val="both"/>
              <w:rPr>
                <w:rFonts w:ascii="Arial" w:hAnsi="Arial" w:cs="Arial"/>
                <w:b/>
                <w:lang w:val="es-MX"/>
              </w:rPr>
            </w:pPr>
          </w:p>
          <w:p w14:paraId="288F5C22" w14:textId="77777777" w:rsidR="005D74A4" w:rsidRPr="00BE79B4" w:rsidRDefault="005D74A4" w:rsidP="0013043A">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1ECE3AFA" w14:textId="28C55683" w:rsidR="005D74A4" w:rsidRPr="00867D07" w:rsidRDefault="005D74A4" w:rsidP="0013043A">
            <w:pPr>
              <w:jc w:val="both"/>
              <w:rPr>
                <w:rFonts w:ascii="Arial" w:hAnsi="Arial"/>
                <w:b/>
                <w:lang w:val="es-MX"/>
              </w:rPr>
            </w:pPr>
            <w:r w:rsidRPr="005D74A4">
              <w:rPr>
                <w:rFonts w:ascii="Arial" w:hAnsi="Arial"/>
                <w:b/>
                <w:lang w:val="es-MX"/>
              </w:rPr>
              <w:t>PORCENTAJE DE ASUNTOS TURNADOS PARA SU TRÁMITE</w:t>
            </w:r>
          </w:p>
        </w:tc>
      </w:tr>
    </w:tbl>
    <w:p w14:paraId="27AF45BD" w14:textId="77777777" w:rsidR="005D74A4" w:rsidRDefault="005D74A4" w:rsidP="005D74A4">
      <w:pPr>
        <w:pStyle w:val="ListParagraph"/>
        <w:spacing w:line="360" w:lineRule="auto"/>
        <w:ind w:left="0"/>
        <w:jc w:val="both"/>
        <w:rPr>
          <w:rFonts w:ascii="Arial" w:hAnsi="Arial" w:cs="Arial"/>
          <w:lang w:val="es-MX"/>
        </w:rPr>
      </w:pPr>
    </w:p>
    <w:p w14:paraId="2B649B23" w14:textId="7609BBD1" w:rsidR="00405891" w:rsidRPr="005D74A4" w:rsidRDefault="005D74A4" w:rsidP="005D74A4">
      <w:pPr>
        <w:jc w:val="both"/>
        <w:rPr>
          <w:rFonts w:ascii="Arial" w:hAnsi="Arial" w:cs="Arial"/>
          <w:sz w:val="18"/>
          <w:lang w:val="es-MX"/>
        </w:rPr>
      </w:pPr>
      <w:r w:rsidRPr="005D74A4">
        <w:rPr>
          <w:rFonts w:ascii="Arial" w:hAnsi="Arial" w:cs="Arial"/>
          <w:b/>
          <w:lang w:val="es-MX"/>
        </w:rPr>
        <w:t xml:space="preserve">JUSTIFICACIÓN: </w:t>
      </w:r>
      <w:r w:rsidRPr="005D74A4">
        <w:rPr>
          <w:rFonts w:ascii="Arial" w:hAnsi="Arial" w:cs="Arial"/>
          <w:lang w:val="es-MX"/>
        </w:rPr>
        <w:t>SE SUPERÓ LA META PROGRAMADA YA QUE SE RECIBIERON UN TOTAL DE 908 ASUNTOS LOS CUALES SE TURNARON EN SU TOTALIDAD EN TIEMPO Y FORMA PARA SU ATENCIÓN, DANDO UN RESULTADO DEL 100 % DE EFECTIVIDAD EN EL INDICADOR, SIN AFECTACIÓN ALGUNA EN PRESUPUESTO.</w:t>
      </w:r>
    </w:p>
    <w:p w14:paraId="42F1BEC7" w14:textId="4F30A398" w:rsidR="005D74A4" w:rsidRPr="005D74A4" w:rsidRDefault="005D74A4" w:rsidP="00AF04DC">
      <w:pPr>
        <w:pStyle w:val="ListParagraph"/>
        <w:spacing w:line="360" w:lineRule="auto"/>
        <w:ind w:left="0"/>
        <w:jc w:val="right"/>
        <w:rPr>
          <w:rFonts w:ascii="Arial" w:hAnsi="Arial" w:cs="Arial"/>
          <w:sz w:val="18"/>
          <w:lang w:val="es-MX"/>
        </w:rPr>
      </w:pPr>
    </w:p>
    <w:p w14:paraId="1800ED1E" w14:textId="769544C7" w:rsidR="005D74A4" w:rsidRDefault="005D74A4" w:rsidP="00AF04DC">
      <w:pPr>
        <w:pStyle w:val="ListParagraph"/>
        <w:spacing w:line="360" w:lineRule="auto"/>
        <w:ind w:left="0"/>
        <w:jc w:val="right"/>
        <w:rPr>
          <w:rFonts w:ascii="Arial" w:hAnsi="Arial" w:cs="Arial"/>
          <w:lang w:val="es-MX"/>
        </w:rPr>
      </w:pPr>
    </w:p>
    <w:p w14:paraId="577C7EED" w14:textId="5E1E3505" w:rsidR="005D74A4" w:rsidRDefault="005D74A4" w:rsidP="00AF04DC">
      <w:pPr>
        <w:pStyle w:val="ListParagraph"/>
        <w:spacing w:line="360" w:lineRule="auto"/>
        <w:ind w:left="0"/>
        <w:jc w:val="right"/>
        <w:rPr>
          <w:rFonts w:ascii="Arial" w:hAnsi="Arial" w:cs="Arial"/>
          <w:lang w:val="es-MX"/>
        </w:rPr>
      </w:pPr>
    </w:p>
    <w:p w14:paraId="47E4E25F" w14:textId="32CD4362" w:rsidR="005D74A4" w:rsidRDefault="005D74A4" w:rsidP="00AF04DC">
      <w:pPr>
        <w:pStyle w:val="ListParagraph"/>
        <w:spacing w:line="360" w:lineRule="auto"/>
        <w:ind w:left="0"/>
        <w:jc w:val="right"/>
        <w:rPr>
          <w:rFonts w:ascii="Arial" w:hAnsi="Arial" w:cs="Arial"/>
          <w:lang w:val="es-MX"/>
        </w:rPr>
      </w:pPr>
    </w:p>
    <w:p w14:paraId="079EDD86" w14:textId="74A505C3" w:rsidR="005D74A4" w:rsidRDefault="005D74A4" w:rsidP="00AF04DC">
      <w:pPr>
        <w:pStyle w:val="ListParagraph"/>
        <w:spacing w:line="360" w:lineRule="auto"/>
        <w:ind w:left="0"/>
        <w:jc w:val="right"/>
        <w:rPr>
          <w:rFonts w:ascii="Arial" w:hAnsi="Arial" w:cs="Arial"/>
          <w:lang w:val="es-MX"/>
        </w:rPr>
      </w:pPr>
    </w:p>
    <w:p w14:paraId="79DB10DC" w14:textId="6422AE0C" w:rsidR="005D74A4" w:rsidRDefault="005D74A4" w:rsidP="00AF04DC">
      <w:pPr>
        <w:pStyle w:val="ListParagraph"/>
        <w:spacing w:line="360" w:lineRule="auto"/>
        <w:ind w:left="0"/>
        <w:jc w:val="right"/>
        <w:rPr>
          <w:rFonts w:ascii="Arial" w:hAnsi="Arial" w:cs="Arial"/>
          <w:lang w:val="es-MX"/>
        </w:rPr>
      </w:pPr>
    </w:p>
    <w:p w14:paraId="217BF261" w14:textId="2B0E3BEC" w:rsidR="005D74A4" w:rsidRDefault="005D74A4" w:rsidP="00AF04DC">
      <w:pPr>
        <w:pStyle w:val="ListParagraph"/>
        <w:spacing w:line="360" w:lineRule="auto"/>
        <w:ind w:left="0"/>
        <w:jc w:val="right"/>
        <w:rPr>
          <w:rFonts w:ascii="Arial" w:hAnsi="Arial" w:cs="Arial"/>
          <w:lang w:val="es-MX"/>
        </w:rPr>
      </w:pPr>
    </w:p>
    <w:p w14:paraId="5C1D878D" w14:textId="73E61C9D" w:rsidR="005D74A4" w:rsidRDefault="005D74A4" w:rsidP="00AF04DC">
      <w:pPr>
        <w:pStyle w:val="ListParagraph"/>
        <w:spacing w:line="360" w:lineRule="auto"/>
        <w:ind w:left="0"/>
        <w:jc w:val="right"/>
        <w:rPr>
          <w:rFonts w:ascii="Arial" w:hAnsi="Arial" w:cs="Arial"/>
          <w:lang w:val="es-MX"/>
        </w:rPr>
      </w:pPr>
    </w:p>
    <w:p w14:paraId="5DE49E8E" w14:textId="26A3A09A" w:rsidR="005D74A4" w:rsidRDefault="005D74A4" w:rsidP="00AF04DC">
      <w:pPr>
        <w:pStyle w:val="ListParagraph"/>
        <w:spacing w:line="360" w:lineRule="auto"/>
        <w:ind w:left="0"/>
        <w:jc w:val="right"/>
        <w:rPr>
          <w:rFonts w:ascii="Arial" w:hAnsi="Arial" w:cs="Arial"/>
          <w:lang w:val="es-MX"/>
        </w:rPr>
      </w:pPr>
    </w:p>
    <w:p w14:paraId="6E5506D0" w14:textId="4EF355B8" w:rsidR="005D74A4" w:rsidRDefault="005D74A4" w:rsidP="00AF04DC">
      <w:pPr>
        <w:pStyle w:val="ListParagraph"/>
        <w:spacing w:line="360" w:lineRule="auto"/>
        <w:ind w:left="0"/>
        <w:jc w:val="right"/>
        <w:rPr>
          <w:rFonts w:ascii="Arial" w:hAnsi="Arial" w:cs="Arial"/>
          <w:lang w:val="es-MX"/>
        </w:rPr>
      </w:pPr>
    </w:p>
    <w:p w14:paraId="682C4CEE" w14:textId="0690458B" w:rsidR="005D74A4" w:rsidRDefault="005D74A4" w:rsidP="00AF04DC">
      <w:pPr>
        <w:pStyle w:val="ListParagraph"/>
        <w:spacing w:line="360" w:lineRule="auto"/>
        <w:ind w:left="0"/>
        <w:jc w:val="right"/>
        <w:rPr>
          <w:rFonts w:ascii="Arial" w:hAnsi="Arial" w:cs="Arial"/>
          <w:lang w:val="es-MX"/>
        </w:rPr>
      </w:pPr>
    </w:p>
    <w:p w14:paraId="67C89B5E" w14:textId="15FD55FE" w:rsidR="005D74A4" w:rsidRDefault="005D74A4" w:rsidP="00AF04DC">
      <w:pPr>
        <w:pStyle w:val="ListParagraph"/>
        <w:spacing w:line="360" w:lineRule="auto"/>
        <w:ind w:left="0"/>
        <w:jc w:val="right"/>
        <w:rPr>
          <w:rFonts w:ascii="Arial" w:hAnsi="Arial" w:cs="Arial"/>
          <w:lang w:val="es-MX"/>
        </w:rPr>
      </w:pPr>
    </w:p>
    <w:p w14:paraId="32D8B9E1" w14:textId="3F5FC6F4" w:rsidR="005D74A4" w:rsidRDefault="005D74A4" w:rsidP="00AF04DC">
      <w:pPr>
        <w:pStyle w:val="ListParagraph"/>
        <w:spacing w:line="360" w:lineRule="auto"/>
        <w:ind w:left="0"/>
        <w:jc w:val="right"/>
        <w:rPr>
          <w:rFonts w:ascii="Arial" w:hAnsi="Arial" w:cs="Arial"/>
          <w:lang w:val="es-MX"/>
        </w:rPr>
      </w:pPr>
    </w:p>
    <w:p w14:paraId="58604CCA" w14:textId="016ECC89" w:rsidR="005D74A4" w:rsidRDefault="005D74A4" w:rsidP="00AF04DC">
      <w:pPr>
        <w:pStyle w:val="ListParagraph"/>
        <w:spacing w:line="360" w:lineRule="auto"/>
        <w:ind w:left="0"/>
        <w:jc w:val="right"/>
        <w:rPr>
          <w:rFonts w:ascii="Arial" w:hAnsi="Arial" w:cs="Arial"/>
          <w:lang w:val="es-MX"/>
        </w:rPr>
      </w:pPr>
    </w:p>
    <w:p w14:paraId="12A94D82" w14:textId="040F2E60" w:rsidR="005D74A4" w:rsidRDefault="005D74A4" w:rsidP="00AF04DC">
      <w:pPr>
        <w:pStyle w:val="ListParagraph"/>
        <w:spacing w:line="360" w:lineRule="auto"/>
        <w:ind w:left="0"/>
        <w:jc w:val="right"/>
        <w:rPr>
          <w:rFonts w:ascii="Arial" w:hAnsi="Arial" w:cs="Arial"/>
          <w:lang w:val="es-MX"/>
        </w:rPr>
      </w:pPr>
    </w:p>
    <w:p w14:paraId="5572D60E" w14:textId="318AA99F" w:rsidR="005D74A4" w:rsidRDefault="005D74A4" w:rsidP="00AF04DC">
      <w:pPr>
        <w:pStyle w:val="ListParagraph"/>
        <w:spacing w:line="360" w:lineRule="auto"/>
        <w:ind w:left="0"/>
        <w:jc w:val="right"/>
        <w:rPr>
          <w:rFonts w:ascii="Arial" w:hAnsi="Arial" w:cs="Arial"/>
          <w:lang w:val="es-MX"/>
        </w:rPr>
      </w:pPr>
    </w:p>
    <w:p w14:paraId="2F9A0258" w14:textId="4258ABAE" w:rsidR="005D74A4" w:rsidRDefault="005D74A4" w:rsidP="00AF04DC">
      <w:pPr>
        <w:pStyle w:val="ListParagraph"/>
        <w:spacing w:line="360" w:lineRule="auto"/>
        <w:ind w:left="0"/>
        <w:jc w:val="right"/>
        <w:rPr>
          <w:rFonts w:ascii="Arial" w:hAnsi="Arial" w:cs="Arial"/>
          <w:lang w:val="es-MX"/>
        </w:rPr>
      </w:pPr>
    </w:p>
    <w:p w14:paraId="5EBF1783" w14:textId="63F5EC9B" w:rsidR="005D74A4" w:rsidRDefault="005D74A4" w:rsidP="00AF04DC">
      <w:pPr>
        <w:pStyle w:val="ListParagraph"/>
        <w:spacing w:line="360" w:lineRule="auto"/>
        <w:ind w:left="0"/>
        <w:jc w:val="right"/>
        <w:rPr>
          <w:rFonts w:ascii="Arial" w:hAnsi="Arial" w:cs="Arial"/>
          <w:lang w:val="es-MX"/>
        </w:rPr>
      </w:pPr>
    </w:p>
    <w:p w14:paraId="6C82E55A" w14:textId="74A58EE0" w:rsidR="005D74A4" w:rsidRDefault="005D74A4" w:rsidP="00AF04DC">
      <w:pPr>
        <w:pStyle w:val="ListParagraph"/>
        <w:spacing w:line="360" w:lineRule="auto"/>
        <w:ind w:left="0"/>
        <w:jc w:val="right"/>
        <w:rPr>
          <w:rFonts w:ascii="Arial" w:hAnsi="Arial" w:cs="Arial"/>
          <w:lang w:val="es-MX"/>
        </w:rPr>
      </w:pPr>
    </w:p>
    <w:p w14:paraId="0E6717D9" w14:textId="240A85AC" w:rsidR="005D74A4" w:rsidRDefault="005D74A4" w:rsidP="00AF04DC">
      <w:pPr>
        <w:pStyle w:val="ListParagraph"/>
        <w:spacing w:line="360" w:lineRule="auto"/>
        <w:ind w:left="0"/>
        <w:jc w:val="right"/>
        <w:rPr>
          <w:rFonts w:ascii="Arial" w:hAnsi="Arial" w:cs="Arial"/>
          <w:lang w:val="es-MX"/>
        </w:rPr>
      </w:pPr>
    </w:p>
    <w:p w14:paraId="42B6E6E9" w14:textId="7DC540CC" w:rsidR="005D74A4" w:rsidRDefault="005D74A4" w:rsidP="00AF04DC">
      <w:pPr>
        <w:pStyle w:val="ListParagraph"/>
        <w:spacing w:line="360" w:lineRule="auto"/>
        <w:ind w:left="0"/>
        <w:jc w:val="right"/>
        <w:rPr>
          <w:rFonts w:ascii="Arial" w:hAnsi="Arial" w:cs="Arial"/>
          <w:lang w:val="es-MX"/>
        </w:rPr>
      </w:pPr>
    </w:p>
    <w:p w14:paraId="1353CF3E" w14:textId="11423E31" w:rsidR="005D74A4" w:rsidRDefault="005D74A4" w:rsidP="00AF04DC">
      <w:pPr>
        <w:pStyle w:val="ListParagraph"/>
        <w:spacing w:line="360" w:lineRule="auto"/>
        <w:ind w:left="0"/>
        <w:jc w:val="right"/>
        <w:rPr>
          <w:rFonts w:ascii="Arial" w:hAnsi="Arial" w:cs="Arial"/>
          <w:lang w:val="es-MX"/>
        </w:rPr>
      </w:pPr>
    </w:p>
    <w:p w14:paraId="355887E9" w14:textId="2062D2A2" w:rsidR="005D74A4" w:rsidRDefault="005D74A4" w:rsidP="00AF04DC">
      <w:pPr>
        <w:pStyle w:val="ListParagraph"/>
        <w:spacing w:line="360" w:lineRule="auto"/>
        <w:ind w:left="0"/>
        <w:jc w:val="right"/>
        <w:rPr>
          <w:rFonts w:ascii="Arial" w:hAnsi="Arial" w:cs="Arial"/>
          <w:lang w:val="es-MX"/>
        </w:rPr>
      </w:pPr>
    </w:p>
    <w:p w14:paraId="706E8049" w14:textId="5916AFC1" w:rsidR="005D74A4" w:rsidRDefault="005D74A4" w:rsidP="005D74A4">
      <w:pPr>
        <w:pStyle w:val="ListParagraph"/>
        <w:spacing w:line="360" w:lineRule="auto"/>
        <w:ind w:left="0"/>
        <w:rPr>
          <w:rFonts w:ascii="Arial" w:hAnsi="Arial" w:cs="Arial"/>
          <w:lang w:val="es-MX"/>
        </w:rPr>
      </w:pPr>
    </w:p>
    <w:p w14:paraId="58C65D18" w14:textId="1316D2E6" w:rsidR="005D74A4" w:rsidRDefault="005D74A4" w:rsidP="00AF04DC">
      <w:pPr>
        <w:pStyle w:val="ListParagraph"/>
        <w:spacing w:line="360" w:lineRule="auto"/>
        <w:ind w:left="0"/>
        <w:jc w:val="right"/>
        <w:rPr>
          <w:rFonts w:ascii="Arial" w:hAnsi="Arial" w:cs="Arial"/>
          <w:lang w:val="es-MX"/>
        </w:rPr>
      </w:pPr>
    </w:p>
    <w:p w14:paraId="6DA57195" w14:textId="2B4FA0BC" w:rsidR="005D74A4" w:rsidRDefault="005D74A4" w:rsidP="00AF04DC">
      <w:pPr>
        <w:pStyle w:val="ListParagraph"/>
        <w:spacing w:line="360" w:lineRule="auto"/>
        <w:ind w:left="0"/>
        <w:jc w:val="right"/>
        <w:rPr>
          <w:rFonts w:ascii="Arial" w:hAnsi="Arial" w:cs="Arial"/>
          <w:lang w:val="es-MX"/>
        </w:rPr>
      </w:pPr>
      <w:r>
        <w:rPr>
          <w:rFonts w:ascii="Arial" w:hAnsi="Arial" w:cs="Arial"/>
          <w:lang w:val="es-MX"/>
        </w:rPr>
        <w:t>IRENE MARTINEZ VASQUEZ</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867D07" w:rsidRPr="00BE79B4" w14:paraId="2B915F92" w14:textId="77777777" w:rsidTr="0013043A">
        <w:trPr>
          <w:trHeight w:val="193"/>
        </w:trPr>
        <w:tc>
          <w:tcPr>
            <w:tcW w:w="3222" w:type="dxa"/>
            <w:gridSpan w:val="2"/>
          </w:tcPr>
          <w:p w14:paraId="55D706A5"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lastRenderedPageBreak/>
              <w:t>UNIDAD ADMINISTRATIVA:</w:t>
            </w:r>
          </w:p>
        </w:tc>
        <w:tc>
          <w:tcPr>
            <w:tcW w:w="7785" w:type="dxa"/>
            <w:tcBorders>
              <w:bottom w:val="single" w:sz="4" w:space="0" w:color="auto"/>
            </w:tcBorders>
          </w:tcPr>
          <w:p w14:paraId="3526C647" w14:textId="21FC07AA" w:rsidR="00867D07" w:rsidRPr="00867D07" w:rsidRDefault="00867D07" w:rsidP="00E4061E">
            <w:pPr>
              <w:jc w:val="both"/>
              <w:rPr>
                <w:rFonts w:ascii="Arial" w:hAnsi="Arial"/>
                <w:b/>
                <w:sz w:val="24"/>
                <w:lang w:val="es-MX"/>
              </w:rPr>
            </w:pPr>
            <w:r w:rsidRPr="00867D07">
              <w:rPr>
                <w:rFonts w:ascii="Arial" w:hAnsi="Arial" w:cs="Arial"/>
                <w:b/>
                <w:sz w:val="18"/>
                <w:lang w:val="es-MX"/>
              </w:rPr>
              <w:t>002.</w:t>
            </w:r>
            <w:r w:rsidRPr="00867D07">
              <w:rPr>
                <w:rFonts w:ascii="Arial" w:hAnsi="Arial" w:cs="Arial"/>
                <w:b/>
                <w:lang w:val="es-MX"/>
              </w:rPr>
              <w:t xml:space="preserve"> </w:t>
            </w:r>
            <w:r w:rsidRPr="00867D07">
              <w:rPr>
                <w:rFonts w:ascii="Arial" w:hAnsi="Arial"/>
                <w:b/>
                <w:sz w:val="18"/>
                <w:lang w:val="es-MX"/>
              </w:rPr>
              <w:t>COORDINACIÓN GENERAL DE ÓRGANOS INTERNOS DE CONTROL</w:t>
            </w:r>
          </w:p>
        </w:tc>
      </w:tr>
      <w:tr w:rsidR="00867D07" w:rsidRPr="00BE79B4" w14:paraId="07A27520" w14:textId="77777777" w:rsidTr="0013043A">
        <w:trPr>
          <w:trHeight w:val="349"/>
        </w:trPr>
        <w:tc>
          <w:tcPr>
            <w:tcW w:w="11007" w:type="dxa"/>
            <w:gridSpan w:val="3"/>
          </w:tcPr>
          <w:p w14:paraId="030C2C59" w14:textId="77777777" w:rsidR="00867D07" w:rsidRPr="00BE79B4" w:rsidRDefault="00867D07" w:rsidP="00E4061E">
            <w:pPr>
              <w:pStyle w:val="ListParagraph"/>
              <w:ind w:left="0"/>
              <w:jc w:val="both"/>
              <w:rPr>
                <w:rFonts w:ascii="Arial" w:hAnsi="Arial" w:cs="Arial"/>
                <w:b/>
                <w:lang w:val="es-MX"/>
              </w:rPr>
            </w:pPr>
          </w:p>
          <w:p w14:paraId="050E10AD" w14:textId="1C01351A" w:rsidR="00867D07" w:rsidRPr="00BE79B4" w:rsidRDefault="00867D07" w:rsidP="0017033C">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B20F8B">
              <w:rPr>
                <w:rFonts w:ascii="Arial" w:hAnsi="Arial" w:cs="Arial"/>
                <w:b/>
                <w:lang w:val="es-MX"/>
              </w:rPr>
              <w:t>CUARTO</w:t>
            </w:r>
            <w:r w:rsidR="0017033C">
              <w:rPr>
                <w:rFonts w:ascii="Arial" w:hAnsi="Arial" w:cs="Arial"/>
                <w:b/>
                <w:lang w:val="es-MX"/>
              </w:rPr>
              <w:t xml:space="preserve"> </w:t>
            </w:r>
            <w:r>
              <w:rPr>
                <w:rFonts w:ascii="Arial" w:hAnsi="Arial" w:cs="Arial"/>
                <w:b/>
                <w:lang w:val="es-MX"/>
              </w:rPr>
              <w:t xml:space="preserve">INFORME TRIMESTRAL </w:t>
            </w:r>
            <w:r w:rsidRPr="00BE79B4">
              <w:rPr>
                <w:rFonts w:ascii="Arial" w:hAnsi="Arial" w:cs="Arial"/>
                <w:b/>
                <w:lang w:val="es-MX"/>
              </w:rPr>
              <w:t>20</w:t>
            </w:r>
            <w:r>
              <w:rPr>
                <w:rFonts w:ascii="Arial" w:hAnsi="Arial" w:cs="Arial"/>
                <w:b/>
                <w:lang w:val="es-MX"/>
              </w:rPr>
              <w:t>20</w:t>
            </w:r>
          </w:p>
        </w:tc>
      </w:tr>
      <w:tr w:rsidR="00867D07" w:rsidRPr="00BE79B4" w14:paraId="43459A5C" w14:textId="77777777" w:rsidTr="0013043A">
        <w:trPr>
          <w:trHeight w:val="270"/>
        </w:trPr>
        <w:tc>
          <w:tcPr>
            <w:tcW w:w="11007" w:type="dxa"/>
            <w:gridSpan w:val="3"/>
          </w:tcPr>
          <w:p w14:paraId="7E74008A" w14:textId="77777777" w:rsidR="00867D07" w:rsidRPr="00BE79B4" w:rsidRDefault="00867D07" w:rsidP="00E4061E">
            <w:pPr>
              <w:pStyle w:val="ListParagraph"/>
              <w:ind w:left="0"/>
              <w:jc w:val="both"/>
              <w:rPr>
                <w:rFonts w:ascii="Arial" w:hAnsi="Arial" w:cs="Arial"/>
                <w:b/>
                <w:lang w:val="es-MX"/>
              </w:rPr>
            </w:pPr>
          </w:p>
        </w:tc>
      </w:tr>
      <w:tr w:rsidR="00867D07" w:rsidRPr="00506DCC" w14:paraId="054FE5DB" w14:textId="77777777" w:rsidTr="0013043A">
        <w:trPr>
          <w:trHeight w:val="142"/>
        </w:trPr>
        <w:tc>
          <w:tcPr>
            <w:tcW w:w="1665" w:type="dxa"/>
          </w:tcPr>
          <w:p w14:paraId="603F817A" w14:textId="77777777" w:rsidR="00867D07" w:rsidRDefault="00867D07" w:rsidP="00E4061E">
            <w:pPr>
              <w:pStyle w:val="ListParagraph"/>
              <w:ind w:left="0"/>
              <w:jc w:val="both"/>
              <w:rPr>
                <w:rFonts w:ascii="Arial" w:hAnsi="Arial" w:cs="Arial"/>
                <w:b/>
                <w:lang w:val="es-MX"/>
              </w:rPr>
            </w:pPr>
          </w:p>
          <w:p w14:paraId="7F571F26"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278DC875" w14:textId="77B79AC6" w:rsidR="00867D07" w:rsidRPr="00867D07" w:rsidRDefault="00867D07" w:rsidP="00E4061E">
            <w:pPr>
              <w:jc w:val="both"/>
              <w:rPr>
                <w:rFonts w:ascii="Arial" w:hAnsi="Arial"/>
                <w:b/>
                <w:lang w:val="es-MX"/>
              </w:rPr>
            </w:pPr>
            <w:r w:rsidRPr="00867D07">
              <w:rPr>
                <w:rFonts w:ascii="Arial" w:hAnsi="Arial"/>
                <w:b/>
                <w:lang w:val="es-MX"/>
              </w:rPr>
              <w:t xml:space="preserve">PORCENTAJE DE ATENCIÓN DE ASESORÍAS EN MATERIA JURÍDICA </w:t>
            </w:r>
          </w:p>
        </w:tc>
      </w:tr>
    </w:tbl>
    <w:p w14:paraId="17FB1AF5" w14:textId="08D82771" w:rsidR="0026042A" w:rsidRDefault="0026042A" w:rsidP="00B20F8B">
      <w:pPr>
        <w:pStyle w:val="ListParagraph"/>
        <w:spacing w:line="360" w:lineRule="auto"/>
        <w:ind w:left="0"/>
        <w:jc w:val="both"/>
        <w:rPr>
          <w:rFonts w:ascii="Arial" w:hAnsi="Arial" w:cs="Arial"/>
          <w:lang w:val="es-MX"/>
        </w:rPr>
      </w:pPr>
    </w:p>
    <w:p w14:paraId="24DEE099" w14:textId="35B5E843" w:rsidR="00867D07" w:rsidRPr="00B20F8B" w:rsidRDefault="00867D07" w:rsidP="00B20F8B">
      <w:pPr>
        <w:jc w:val="both"/>
        <w:rPr>
          <w:rFonts w:ascii="Arial" w:hAnsi="Arial" w:cs="Arial"/>
        </w:rPr>
      </w:pPr>
      <w:r w:rsidRPr="00BE79B4">
        <w:rPr>
          <w:rFonts w:ascii="Arial" w:hAnsi="Arial" w:cs="Arial"/>
          <w:b/>
          <w:lang w:val="es-MX"/>
        </w:rPr>
        <w:t>JUSTIFICACIÓN</w:t>
      </w:r>
      <w:r>
        <w:rPr>
          <w:rFonts w:ascii="Arial" w:hAnsi="Arial" w:cs="Arial"/>
          <w:b/>
          <w:lang w:val="es-MX"/>
        </w:rPr>
        <w:t>:</w:t>
      </w:r>
      <w:r w:rsidRPr="00867D07">
        <w:rPr>
          <w:rFonts w:ascii="Arial" w:hAnsi="Arial"/>
          <w:lang w:val="es-MX"/>
        </w:rPr>
        <w:t xml:space="preserve"> </w:t>
      </w:r>
      <w:r w:rsidR="00B20F8B" w:rsidRPr="007C063D">
        <w:rPr>
          <w:rFonts w:ascii="Arial" w:hAnsi="Arial" w:cs="Arial"/>
        </w:rPr>
        <w:t>DURANTE EL CUARTO TRIMESTRE DE 2020, LA COORDINACIÓN GENERAL DE ÓRGANOS INTERNOS DE CONTROL RECIBIÓ 9 SOLICITUDES DE COADYUVANCIA, ACORDÁNDOSE A INICIO A SU TOTALIDAD.ASÍ MISMO, DURANTE EL TRIMESTRE SE CONCLUYERON UN TOTAL DE 5 EXPEDIENTES DE COADYUVANCIA. CONCLUYENDO EL 55.55% DE LAS SOLICITUDES DE COADYUVANCIA.  LO ANTERIOR,</w:t>
      </w:r>
      <w:r w:rsidR="00B20F8B">
        <w:rPr>
          <w:rFonts w:ascii="Arial" w:hAnsi="Arial" w:cs="Arial"/>
        </w:rPr>
        <w:t xml:space="preserve"> SIN AFECTACIÓN AL PRESUPUESTO.</w:t>
      </w:r>
    </w:p>
    <w:p w14:paraId="676DC0F0" w14:textId="5F361A45" w:rsidR="00867D07" w:rsidRDefault="00867D07" w:rsidP="00E4061E">
      <w:pPr>
        <w:pStyle w:val="ListParagraph"/>
        <w:spacing w:line="360" w:lineRule="auto"/>
        <w:ind w:left="0"/>
        <w:jc w:val="both"/>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67D07" w:rsidRPr="00BE79B4" w14:paraId="003BCCD6" w14:textId="77777777" w:rsidTr="0013043A">
        <w:trPr>
          <w:trHeight w:val="270"/>
        </w:trPr>
        <w:tc>
          <w:tcPr>
            <w:tcW w:w="11007" w:type="dxa"/>
            <w:gridSpan w:val="2"/>
          </w:tcPr>
          <w:p w14:paraId="284F2B45" w14:textId="77777777" w:rsidR="00867D07" w:rsidRPr="00BE79B4" w:rsidRDefault="00867D07" w:rsidP="00E4061E">
            <w:pPr>
              <w:pStyle w:val="ListParagraph"/>
              <w:ind w:left="0"/>
              <w:jc w:val="both"/>
              <w:rPr>
                <w:rFonts w:ascii="Arial" w:hAnsi="Arial" w:cs="Arial"/>
                <w:b/>
                <w:lang w:val="es-MX"/>
              </w:rPr>
            </w:pPr>
          </w:p>
        </w:tc>
      </w:tr>
      <w:tr w:rsidR="00867D07" w:rsidRPr="00506DCC" w14:paraId="05341433" w14:textId="77777777" w:rsidTr="0013043A">
        <w:trPr>
          <w:trHeight w:val="142"/>
        </w:trPr>
        <w:tc>
          <w:tcPr>
            <w:tcW w:w="1665" w:type="dxa"/>
          </w:tcPr>
          <w:p w14:paraId="112DEE42" w14:textId="77777777" w:rsidR="00867D07" w:rsidRDefault="00867D07" w:rsidP="00E4061E">
            <w:pPr>
              <w:pStyle w:val="ListParagraph"/>
              <w:ind w:left="0"/>
              <w:jc w:val="both"/>
              <w:rPr>
                <w:rFonts w:ascii="Arial" w:hAnsi="Arial" w:cs="Arial"/>
                <w:b/>
                <w:lang w:val="es-MX"/>
              </w:rPr>
            </w:pPr>
          </w:p>
          <w:p w14:paraId="2A1A1C84"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46C4C12F" w14:textId="76465B4B" w:rsidR="00867D07" w:rsidRPr="006E329B" w:rsidRDefault="00867D07" w:rsidP="00E4061E">
            <w:pPr>
              <w:jc w:val="both"/>
              <w:rPr>
                <w:rFonts w:ascii="Arial" w:hAnsi="Arial"/>
                <w:b/>
                <w:lang w:val="es-MX"/>
              </w:rPr>
            </w:pPr>
            <w:r w:rsidRPr="006E329B">
              <w:rPr>
                <w:rFonts w:ascii="Arial" w:hAnsi="Arial"/>
                <w:b/>
                <w:lang w:val="es-MX"/>
              </w:rPr>
              <w:t xml:space="preserve">PORCENTAJE </w:t>
            </w:r>
            <w:r w:rsidR="006E329B" w:rsidRPr="006E329B">
              <w:rPr>
                <w:rFonts w:ascii="Arial" w:hAnsi="Arial" w:cs="Arial"/>
                <w:b/>
              </w:rPr>
              <w:t>DE EFICIENCIA DEL SEGUIMIENTO TRIMESTRAL DEL POA DE LOS OIC</w:t>
            </w:r>
          </w:p>
        </w:tc>
      </w:tr>
    </w:tbl>
    <w:p w14:paraId="39F7A020" w14:textId="77777777" w:rsidR="00867D07" w:rsidRDefault="00867D07" w:rsidP="00B20F8B">
      <w:pPr>
        <w:pStyle w:val="ListParagraph"/>
        <w:spacing w:line="360" w:lineRule="auto"/>
        <w:ind w:left="0"/>
        <w:jc w:val="both"/>
        <w:rPr>
          <w:rFonts w:ascii="Arial" w:hAnsi="Arial" w:cs="Arial"/>
          <w:lang w:val="es-MX"/>
        </w:rPr>
      </w:pPr>
    </w:p>
    <w:p w14:paraId="3E1F07A9" w14:textId="0AA821C8" w:rsidR="00B20F8B" w:rsidRPr="007C063D" w:rsidRDefault="006E329B" w:rsidP="00B20F8B">
      <w:pPr>
        <w:jc w:val="both"/>
        <w:rPr>
          <w:rFonts w:ascii="Arial" w:hAnsi="Arial" w:cs="Arial"/>
        </w:rPr>
      </w:pPr>
      <w:r w:rsidRPr="00BE79B4">
        <w:rPr>
          <w:rFonts w:ascii="Arial" w:hAnsi="Arial" w:cs="Arial"/>
          <w:b/>
          <w:lang w:val="es-MX"/>
        </w:rPr>
        <w:t>JUSTIFICACIÓN</w:t>
      </w:r>
      <w:r>
        <w:rPr>
          <w:rFonts w:ascii="Arial" w:hAnsi="Arial" w:cs="Arial"/>
          <w:b/>
          <w:lang w:val="es-MX"/>
        </w:rPr>
        <w:t xml:space="preserve">: </w:t>
      </w:r>
      <w:r w:rsidR="00B20F8B" w:rsidRPr="007C063D">
        <w:rPr>
          <w:rFonts w:ascii="Arial" w:hAnsi="Arial" w:cs="Arial"/>
        </w:rPr>
        <w:t>DURANTE EL CUARTO TRIMESTRE (TERCER TRIMESTRE 2020 POA) LOS ÓRGANOS INTERNOS DE CONTROL ALCANZARON UN CUMPLIMIENTO DEL 97.68% DE EFICIENCIA SOBRE LAS METAS PROGRAMADAS EN EL MODIFICADO DE LOS PROGRAMAS OPERATIVOS ANUALES. LO ANTERIOR, SIN AFECTACIÓN AL PRESUPUESTO Y DEBIDO A LA ALTA EFICIENCIA DE LOS ÓRGANOS INTERNOS DE CONTROL.</w:t>
      </w:r>
    </w:p>
    <w:p w14:paraId="0AD9E876" w14:textId="2C8576B2" w:rsidR="006E329B" w:rsidRDefault="006E329B" w:rsidP="00E4061E">
      <w:pPr>
        <w:pStyle w:val="ListParagraph"/>
        <w:spacing w:line="360" w:lineRule="auto"/>
        <w:ind w:left="0"/>
        <w:jc w:val="both"/>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B20F8B" w:rsidRPr="00BE79B4" w14:paraId="1DF3AE02" w14:textId="77777777" w:rsidTr="0013043A">
        <w:trPr>
          <w:trHeight w:val="270"/>
        </w:trPr>
        <w:tc>
          <w:tcPr>
            <w:tcW w:w="11007" w:type="dxa"/>
            <w:gridSpan w:val="2"/>
          </w:tcPr>
          <w:p w14:paraId="105B69BA" w14:textId="77777777" w:rsidR="00B20F8B" w:rsidRPr="00BE79B4" w:rsidRDefault="00B20F8B" w:rsidP="0013043A">
            <w:pPr>
              <w:pStyle w:val="ListParagraph"/>
              <w:ind w:left="0"/>
              <w:jc w:val="both"/>
              <w:rPr>
                <w:rFonts w:ascii="Arial" w:hAnsi="Arial" w:cs="Arial"/>
                <w:b/>
                <w:lang w:val="es-MX"/>
              </w:rPr>
            </w:pPr>
          </w:p>
        </w:tc>
      </w:tr>
      <w:tr w:rsidR="00B20F8B" w:rsidRPr="00506DCC" w14:paraId="52A9A90C" w14:textId="77777777" w:rsidTr="0013043A">
        <w:trPr>
          <w:trHeight w:val="142"/>
        </w:trPr>
        <w:tc>
          <w:tcPr>
            <w:tcW w:w="1665" w:type="dxa"/>
          </w:tcPr>
          <w:p w14:paraId="2867475D" w14:textId="77777777" w:rsidR="00B20F8B" w:rsidRDefault="00B20F8B" w:rsidP="0013043A">
            <w:pPr>
              <w:pStyle w:val="ListParagraph"/>
              <w:ind w:left="0"/>
              <w:jc w:val="both"/>
              <w:rPr>
                <w:rFonts w:ascii="Arial" w:hAnsi="Arial" w:cs="Arial"/>
                <w:b/>
                <w:lang w:val="es-MX"/>
              </w:rPr>
            </w:pPr>
          </w:p>
          <w:p w14:paraId="1D297CF3" w14:textId="77777777" w:rsidR="00B20F8B" w:rsidRPr="00BE79B4" w:rsidRDefault="00B20F8B" w:rsidP="0013043A">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5BAB38AA" w14:textId="7355E397" w:rsidR="00B20F8B" w:rsidRPr="006E329B" w:rsidRDefault="00B20F8B" w:rsidP="0013043A">
            <w:pPr>
              <w:jc w:val="both"/>
              <w:rPr>
                <w:rFonts w:ascii="Arial" w:hAnsi="Arial"/>
                <w:b/>
                <w:lang w:val="es-MX"/>
              </w:rPr>
            </w:pPr>
            <w:r w:rsidRPr="00B20F8B">
              <w:rPr>
                <w:rFonts w:ascii="Arial" w:hAnsi="Arial"/>
                <w:b/>
                <w:lang w:val="es-MX"/>
              </w:rPr>
              <w:t>EVALUACIONES A OIC REALIZADAS</w:t>
            </w:r>
          </w:p>
        </w:tc>
      </w:tr>
    </w:tbl>
    <w:p w14:paraId="51C722A6" w14:textId="77777777" w:rsidR="00B20F8B" w:rsidRDefault="00B20F8B" w:rsidP="00B20F8B">
      <w:pPr>
        <w:pStyle w:val="ListParagraph"/>
        <w:spacing w:line="360" w:lineRule="auto"/>
        <w:ind w:left="0"/>
        <w:jc w:val="both"/>
        <w:rPr>
          <w:rFonts w:ascii="Arial" w:hAnsi="Arial" w:cs="Arial"/>
          <w:lang w:val="es-MX"/>
        </w:rPr>
      </w:pPr>
    </w:p>
    <w:p w14:paraId="29F7C5A0" w14:textId="14E28499" w:rsidR="006E329B" w:rsidRPr="00B20F8B" w:rsidRDefault="00B20F8B" w:rsidP="00B20F8B">
      <w:pPr>
        <w:pStyle w:val="ListParagraph"/>
        <w:ind w:left="0"/>
        <w:jc w:val="both"/>
        <w:rPr>
          <w:rFonts w:ascii="Arial" w:hAnsi="Arial" w:cs="Arial"/>
        </w:rPr>
      </w:pPr>
      <w:r w:rsidRPr="00BE79B4">
        <w:rPr>
          <w:rFonts w:ascii="Arial" w:hAnsi="Arial" w:cs="Arial"/>
          <w:b/>
          <w:lang w:val="es-MX"/>
        </w:rPr>
        <w:t>JUSTIFICACIÓN</w:t>
      </w:r>
      <w:r>
        <w:rPr>
          <w:rFonts w:ascii="Arial" w:hAnsi="Arial" w:cs="Arial"/>
          <w:lang w:val="es-MX"/>
        </w:rPr>
        <w:t xml:space="preserve">: </w:t>
      </w:r>
      <w:r w:rsidRPr="00B20F8B">
        <w:rPr>
          <w:rFonts w:ascii="Arial" w:hAnsi="Arial" w:cs="Arial"/>
          <w:lang w:val="es-MX"/>
        </w:rPr>
        <w:t>SE PROGRAMO PARA EL CUARTO TRIMESTRE LA REALIZACIÓN DE 12 EVALUACIONES A ÓRGANOS INTERNOS DE CONTROL MISMAS QUE SE REALIZARON A LA TOTALIDAD POR LO QUE PODEMOS DECIR QUE SE CUMPLIÓ CON LA META AL 100%.</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B20F8B" w:rsidRPr="00BE79B4" w14:paraId="5F231561" w14:textId="77777777" w:rsidTr="0013043A">
        <w:trPr>
          <w:trHeight w:val="270"/>
        </w:trPr>
        <w:tc>
          <w:tcPr>
            <w:tcW w:w="11007" w:type="dxa"/>
            <w:gridSpan w:val="2"/>
          </w:tcPr>
          <w:p w14:paraId="28FBCE38" w14:textId="77777777" w:rsidR="00B20F8B" w:rsidRPr="00BE79B4" w:rsidRDefault="00B20F8B" w:rsidP="0013043A">
            <w:pPr>
              <w:pStyle w:val="ListParagraph"/>
              <w:ind w:left="0"/>
              <w:jc w:val="both"/>
              <w:rPr>
                <w:rFonts w:ascii="Arial" w:hAnsi="Arial" w:cs="Arial"/>
                <w:b/>
                <w:lang w:val="es-MX"/>
              </w:rPr>
            </w:pPr>
          </w:p>
        </w:tc>
      </w:tr>
      <w:tr w:rsidR="00B20F8B" w:rsidRPr="00506DCC" w14:paraId="588427F9" w14:textId="77777777" w:rsidTr="0013043A">
        <w:trPr>
          <w:trHeight w:val="142"/>
        </w:trPr>
        <w:tc>
          <w:tcPr>
            <w:tcW w:w="1665" w:type="dxa"/>
          </w:tcPr>
          <w:p w14:paraId="5FF81EAD" w14:textId="77777777" w:rsidR="00B20F8B" w:rsidRDefault="00B20F8B" w:rsidP="0013043A">
            <w:pPr>
              <w:pStyle w:val="ListParagraph"/>
              <w:ind w:left="0"/>
              <w:jc w:val="both"/>
              <w:rPr>
                <w:rFonts w:ascii="Arial" w:hAnsi="Arial" w:cs="Arial"/>
                <w:b/>
                <w:lang w:val="es-MX"/>
              </w:rPr>
            </w:pPr>
          </w:p>
          <w:p w14:paraId="4CBDB707" w14:textId="77777777" w:rsidR="00B20F8B" w:rsidRPr="00BE79B4" w:rsidRDefault="00B20F8B" w:rsidP="0013043A">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25235BC4" w14:textId="19A4FB76" w:rsidR="00B20F8B" w:rsidRPr="006E329B" w:rsidRDefault="00624897" w:rsidP="0013043A">
            <w:pPr>
              <w:jc w:val="both"/>
              <w:rPr>
                <w:rFonts w:ascii="Arial" w:hAnsi="Arial"/>
                <w:b/>
                <w:lang w:val="es-MX"/>
              </w:rPr>
            </w:pPr>
            <w:r w:rsidRPr="00624897">
              <w:rPr>
                <w:rFonts w:ascii="Arial" w:hAnsi="Arial"/>
                <w:b/>
                <w:lang w:val="es-MX"/>
              </w:rPr>
              <w:t>PORCENTAJE DE SOLVENTACIÓN DE OBSERVACIONES DETERMINADAS POR ISAF ANTES DE CUENTA PÚBLICA A ENTES CON OIC</w:t>
            </w:r>
          </w:p>
        </w:tc>
      </w:tr>
    </w:tbl>
    <w:p w14:paraId="60FE5705" w14:textId="77777777" w:rsidR="00B20F8B" w:rsidRDefault="00B20F8B" w:rsidP="00B20F8B">
      <w:pPr>
        <w:pStyle w:val="ListParagraph"/>
        <w:spacing w:line="360" w:lineRule="auto"/>
        <w:ind w:left="0"/>
        <w:jc w:val="both"/>
        <w:rPr>
          <w:rFonts w:ascii="Arial" w:hAnsi="Arial" w:cs="Arial"/>
          <w:lang w:val="es-MX"/>
        </w:rPr>
      </w:pPr>
    </w:p>
    <w:p w14:paraId="06634286" w14:textId="74CCBD0B" w:rsidR="00B20F8B" w:rsidRPr="00B20F8B" w:rsidRDefault="00B20F8B" w:rsidP="00624897">
      <w:pPr>
        <w:pStyle w:val="ListParagraph"/>
        <w:ind w:left="0"/>
        <w:jc w:val="both"/>
        <w:rPr>
          <w:rFonts w:ascii="Arial" w:hAnsi="Arial" w:cs="Arial"/>
          <w:b/>
          <w:lang w:val="es-MX"/>
        </w:rPr>
      </w:pPr>
      <w:r w:rsidRPr="00BE79B4">
        <w:rPr>
          <w:rFonts w:ascii="Arial" w:hAnsi="Arial" w:cs="Arial"/>
          <w:b/>
          <w:lang w:val="es-MX"/>
        </w:rPr>
        <w:t>JUSTIFICACIÓN</w:t>
      </w:r>
      <w:r>
        <w:rPr>
          <w:rFonts w:ascii="Arial" w:hAnsi="Arial" w:cs="Arial"/>
          <w:b/>
          <w:lang w:val="es-MX"/>
        </w:rPr>
        <w:t>:</w:t>
      </w:r>
      <w:r w:rsidR="00624897">
        <w:rPr>
          <w:rFonts w:ascii="Arial" w:hAnsi="Arial" w:cs="Arial"/>
          <w:b/>
          <w:lang w:val="es-MX"/>
        </w:rPr>
        <w:t xml:space="preserve"> </w:t>
      </w:r>
      <w:r w:rsidR="00624897" w:rsidRPr="00624897">
        <w:rPr>
          <w:rFonts w:ascii="Arial" w:hAnsi="Arial" w:cs="Arial"/>
          <w:lang w:val="es-MX"/>
        </w:rPr>
        <w:t>DURANTE EL EJERCICIO 2020 SE REALIZARON UN TOTAL DE 851 OBSERVACIONES, SOLVENTANDO UN TOTAL DE 624, QUEDANDO PENDIENTE DE SOLVENTAR UN TOTAL DE 227. LO QUE INDICA UN PORCENTAJE DE SOLVENTACIÓN DEL  73% TOTAL DE OBSERVACIONES DETERMINADAS POR ISAF ANTES DE CUENTA PÚBLICA A ENTES PÚBLICOS CON OIC.  CUMPLIMIENTO LA META A CABALIDAD Y SIN AFECTACIÓN DEL PRESUPUESTO.</w:t>
      </w:r>
    </w:p>
    <w:p w14:paraId="4849DBA3" w14:textId="1B3D4620" w:rsidR="006E329B" w:rsidRDefault="006E329B" w:rsidP="00E4061E">
      <w:pPr>
        <w:pStyle w:val="ListParagraph"/>
        <w:spacing w:line="360" w:lineRule="auto"/>
        <w:ind w:left="0"/>
        <w:jc w:val="both"/>
        <w:rPr>
          <w:rFonts w:ascii="Arial" w:hAnsi="Arial" w:cs="Arial"/>
          <w:lang w:val="es-MX"/>
        </w:rPr>
      </w:pPr>
    </w:p>
    <w:p w14:paraId="18B7EA7B" w14:textId="62AB34A4" w:rsidR="00624897" w:rsidRDefault="00624897" w:rsidP="00E4061E">
      <w:pPr>
        <w:pStyle w:val="ListParagraph"/>
        <w:spacing w:line="360" w:lineRule="auto"/>
        <w:ind w:left="0"/>
        <w:jc w:val="both"/>
        <w:rPr>
          <w:rFonts w:ascii="Arial" w:hAnsi="Arial" w:cs="Arial"/>
          <w:lang w:val="es-MX"/>
        </w:rPr>
      </w:pPr>
    </w:p>
    <w:p w14:paraId="5D0F6E1D" w14:textId="34003603" w:rsidR="00624897" w:rsidRDefault="00624897" w:rsidP="00E4061E">
      <w:pPr>
        <w:pStyle w:val="ListParagraph"/>
        <w:spacing w:line="360" w:lineRule="auto"/>
        <w:ind w:left="0"/>
        <w:jc w:val="both"/>
        <w:rPr>
          <w:rFonts w:ascii="Arial" w:hAnsi="Arial" w:cs="Arial"/>
          <w:lang w:val="es-MX"/>
        </w:rPr>
      </w:pPr>
    </w:p>
    <w:p w14:paraId="0724E503" w14:textId="2D72685A" w:rsidR="00624897" w:rsidRDefault="00624897" w:rsidP="00E4061E">
      <w:pPr>
        <w:pStyle w:val="ListParagraph"/>
        <w:spacing w:line="360" w:lineRule="auto"/>
        <w:ind w:left="0"/>
        <w:jc w:val="both"/>
        <w:rPr>
          <w:rFonts w:ascii="Arial" w:hAnsi="Arial" w:cs="Arial"/>
          <w:lang w:val="es-MX"/>
        </w:rPr>
      </w:pPr>
    </w:p>
    <w:p w14:paraId="191A0A62" w14:textId="77777777" w:rsidR="00624897" w:rsidRDefault="00624897" w:rsidP="00E4061E">
      <w:pPr>
        <w:pStyle w:val="ListParagraph"/>
        <w:spacing w:line="360" w:lineRule="auto"/>
        <w:ind w:left="0"/>
        <w:jc w:val="both"/>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624897" w:rsidRPr="00506DCC" w14:paraId="19E5BAB5" w14:textId="77777777" w:rsidTr="0013043A">
        <w:trPr>
          <w:trHeight w:val="142"/>
        </w:trPr>
        <w:tc>
          <w:tcPr>
            <w:tcW w:w="1665" w:type="dxa"/>
          </w:tcPr>
          <w:p w14:paraId="42650BCB" w14:textId="77777777" w:rsidR="00624897" w:rsidRDefault="00624897" w:rsidP="0013043A">
            <w:pPr>
              <w:pStyle w:val="ListParagraph"/>
              <w:ind w:left="0"/>
              <w:jc w:val="both"/>
              <w:rPr>
                <w:rFonts w:ascii="Arial" w:hAnsi="Arial" w:cs="Arial"/>
                <w:b/>
                <w:lang w:val="es-MX"/>
              </w:rPr>
            </w:pPr>
          </w:p>
          <w:p w14:paraId="398254FF" w14:textId="77777777" w:rsidR="00624897" w:rsidRPr="00BE79B4" w:rsidRDefault="00624897" w:rsidP="0013043A">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580383D7" w14:textId="4270472C" w:rsidR="00624897" w:rsidRPr="006E329B" w:rsidRDefault="00624897" w:rsidP="0013043A">
            <w:pPr>
              <w:jc w:val="both"/>
              <w:rPr>
                <w:rFonts w:ascii="Arial" w:hAnsi="Arial"/>
                <w:b/>
                <w:lang w:val="es-MX"/>
              </w:rPr>
            </w:pPr>
            <w:r w:rsidRPr="00624897">
              <w:rPr>
                <w:rFonts w:ascii="Arial" w:hAnsi="Arial"/>
                <w:b/>
                <w:lang w:val="es-MX"/>
              </w:rPr>
              <w:t>PORCENTAJE DE REUNIONES DE ÓRGANO DE GOBIERNO APEGADAS A NORMATIVIDAD</w:t>
            </w:r>
          </w:p>
        </w:tc>
      </w:tr>
    </w:tbl>
    <w:p w14:paraId="1D385EF0" w14:textId="77777777" w:rsidR="00624897" w:rsidRDefault="00624897" w:rsidP="00624897">
      <w:pPr>
        <w:pStyle w:val="ListParagraph"/>
        <w:spacing w:line="360" w:lineRule="auto"/>
        <w:ind w:left="0"/>
        <w:jc w:val="both"/>
        <w:rPr>
          <w:rFonts w:ascii="Arial" w:hAnsi="Arial" w:cs="Arial"/>
          <w:lang w:val="es-MX"/>
        </w:rPr>
      </w:pPr>
    </w:p>
    <w:p w14:paraId="2E95FFD6" w14:textId="50FCE7D0" w:rsidR="006E329B" w:rsidRDefault="00624897" w:rsidP="00624897">
      <w:pPr>
        <w:pStyle w:val="ListParagraph"/>
        <w:ind w:left="0"/>
        <w:jc w:val="both"/>
        <w:rPr>
          <w:rFonts w:ascii="Arial" w:hAnsi="Arial" w:cs="Arial"/>
          <w:lang w:val="es-MX"/>
        </w:rPr>
      </w:pPr>
      <w:r w:rsidRPr="00BE79B4">
        <w:rPr>
          <w:rFonts w:ascii="Arial" w:hAnsi="Arial" w:cs="Arial"/>
          <w:b/>
          <w:lang w:val="es-MX"/>
        </w:rPr>
        <w:t>JUSTIFICACIÓN</w:t>
      </w:r>
      <w:r>
        <w:rPr>
          <w:rFonts w:ascii="Arial" w:hAnsi="Arial" w:cs="Arial"/>
          <w:b/>
          <w:lang w:val="es-MX"/>
        </w:rPr>
        <w:t xml:space="preserve">: </w:t>
      </w:r>
      <w:r w:rsidRPr="00624897">
        <w:rPr>
          <w:rFonts w:ascii="Arial" w:hAnsi="Arial" w:cs="Arial"/>
          <w:lang w:val="es-MX"/>
        </w:rPr>
        <w:t>DURANTE EL CUARTO TRIMESTRE DEL 2020, SE REVISO EL CUMPLIMIENTO NORMATIVO EN 101 REUNIONES DE ÓRGANO DE GOBIERNO CUMPLIMIENTO DE ESTA FORMA CON EL 100% DE REUNIONES APEGADAS A NORMATIVIDAD. PARTICIPANDO EN 29 REUNIONES DURANTE EL MES DE OCTUBRE, 26 REUNIONES DURANTE EL MES DE NOVIEMBRE Y 46 REUNIONES EN EL MES DE DICIEMBRE.</w:t>
      </w:r>
    </w:p>
    <w:p w14:paraId="34EEF7DE" w14:textId="4EA7BE96" w:rsidR="006E329B" w:rsidRDefault="006E329B" w:rsidP="00E4061E">
      <w:pPr>
        <w:pStyle w:val="ListParagraph"/>
        <w:spacing w:line="360" w:lineRule="auto"/>
        <w:ind w:left="0"/>
        <w:jc w:val="both"/>
        <w:rPr>
          <w:rFonts w:ascii="Arial" w:hAnsi="Arial" w:cs="Arial"/>
          <w:lang w:val="es-MX"/>
        </w:rPr>
      </w:pPr>
    </w:p>
    <w:p w14:paraId="14477083" w14:textId="13B41A46" w:rsidR="006E329B" w:rsidRDefault="006E329B" w:rsidP="00E4061E">
      <w:pPr>
        <w:pStyle w:val="ListParagraph"/>
        <w:spacing w:line="360" w:lineRule="auto"/>
        <w:ind w:left="0"/>
        <w:jc w:val="both"/>
        <w:rPr>
          <w:rFonts w:ascii="Arial" w:hAnsi="Arial" w:cs="Arial"/>
          <w:lang w:val="es-MX"/>
        </w:rPr>
      </w:pPr>
    </w:p>
    <w:p w14:paraId="7F60AA3F" w14:textId="3A702348" w:rsidR="006E329B" w:rsidRDefault="006E329B" w:rsidP="00E4061E">
      <w:pPr>
        <w:pStyle w:val="ListParagraph"/>
        <w:spacing w:line="360" w:lineRule="auto"/>
        <w:ind w:left="0"/>
        <w:jc w:val="both"/>
        <w:rPr>
          <w:rFonts w:ascii="Arial" w:hAnsi="Arial" w:cs="Arial"/>
          <w:lang w:val="es-MX"/>
        </w:rPr>
      </w:pPr>
    </w:p>
    <w:p w14:paraId="7B064650" w14:textId="3AC45E01" w:rsidR="006E329B" w:rsidRDefault="006E329B" w:rsidP="00E4061E">
      <w:pPr>
        <w:pStyle w:val="ListParagraph"/>
        <w:spacing w:line="360" w:lineRule="auto"/>
        <w:ind w:left="0"/>
        <w:jc w:val="both"/>
        <w:rPr>
          <w:rFonts w:ascii="Arial" w:hAnsi="Arial" w:cs="Arial"/>
          <w:lang w:val="es-MX"/>
        </w:rPr>
      </w:pPr>
    </w:p>
    <w:p w14:paraId="1A57186B" w14:textId="1A50825C" w:rsidR="006E329B" w:rsidRDefault="006E329B" w:rsidP="00E4061E">
      <w:pPr>
        <w:pStyle w:val="ListParagraph"/>
        <w:spacing w:line="360" w:lineRule="auto"/>
        <w:ind w:left="0"/>
        <w:jc w:val="both"/>
        <w:rPr>
          <w:rFonts w:ascii="Arial" w:hAnsi="Arial" w:cs="Arial"/>
          <w:lang w:val="es-MX"/>
        </w:rPr>
      </w:pPr>
    </w:p>
    <w:p w14:paraId="1DA5D3D3" w14:textId="7DBBF54E" w:rsidR="006E329B" w:rsidRDefault="006E329B" w:rsidP="00E4061E">
      <w:pPr>
        <w:pStyle w:val="ListParagraph"/>
        <w:spacing w:line="360" w:lineRule="auto"/>
        <w:ind w:left="0"/>
        <w:jc w:val="both"/>
        <w:rPr>
          <w:rFonts w:ascii="Arial" w:hAnsi="Arial" w:cs="Arial"/>
          <w:lang w:val="es-MX"/>
        </w:rPr>
      </w:pPr>
    </w:p>
    <w:p w14:paraId="2EBE9F42" w14:textId="61F06C6F" w:rsidR="006E329B" w:rsidRDefault="006E329B" w:rsidP="00E4061E">
      <w:pPr>
        <w:pStyle w:val="ListParagraph"/>
        <w:spacing w:line="360" w:lineRule="auto"/>
        <w:ind w:left="0"/>
        <w:jc w:val="both"/>
        <w:rPr>
          <w:rFonts w:ascii="Arial" w:hAnsi="Arial" w:cs="Arial"/>
          <w:lang w:val="es-MX"/>
        </w:rPr>
      </w:pPr>
    </w:p>
    <w:p w14:paraId="5F7CC6C6" w14:textId="50E27BB6" w:rsidR="006E329B" w:rsidRDefault="006E329B" w:rsidP="00E4061E">
      <w:pPr>
        <w:pStyle w:val="ListParagraph"/>
        <w:spacing w:line="360" w:lineRule="auto"/>
        <w:ind w:left="0"/>
        <w:jc w:val="both"/>
        <w:rPr>
          <w:rFonts w:ascii="Arial" w:hAnsi="Arial" w:cs="Arial"/>
          <w:lang w:val="es-MX"/>
        </w:rPr>
      </w:pPr>
    </w:p>
    <w:p w14:paraId="5A039BF1" w14:textId="72E29FDA" w:rsidR="006E329B" w:rsidRDefault="006E329B" w:rsidP="00E4061E">
      <w:pPr>
        <w:pStyle w:val="ListParagraph"/>
        <w:spacing w:line="360" w:lineRule="auto"/>
        <w:ind w:left="0"/>
        <w:jc w:val="both"/>
        <w:rPr>
          <w:rFonts w:ascii="Arial" w:hAnsi="Arial" w:cs="Arial"/>
          <w:lang w:val="es-MX"/>
        </w:rPr>
      </w:pPr>
    </w:p>
    <w:p w14:paraId="7B1B5777" w14:textId="62F77860" w:rsidR="00624897" w:rsidRDefault="00624897" w:rsidP="00E4061E">
      <w:pPr>
        <w:pStyle w:val="ListParagraph"/>
        <w:spacing w:line="360" w:lineRule="auto"/>
        <w:ind w:left="0"/>
        <w:jc w:val="both"/>
        <w:rPr>
          <w:rFonts w:ascii="Arial" w:hAnsi="Arial" w:cs="Arial"/>
          <w:lang w:val="es-MX"/>
        </w:rPr>
      </w:pPr>
    </w:p>
    <w:p w14:paraId="4AD1D65D" w14:textId="6F197F4E" w:rsidR="00624897" w:rsidRDefault="00624897" w:rsidP="00E4061E">
      <w:pPr>
        <w:pStyle w:val="ListParagraph"/>
        <w:spacing w:line="360" w:lineRule="auto"/>
        <w:ind w:left="0"/>
        <w:jc w:val="both"/>
        <w:rPr>
          <w:rFonts w:ascii="Arial" w:hAnsi="Arial" w:cs="Arial"/>
          <w:lang w:val="es-MX"/>
        </w:rPr>
      </w:pPr>
    </w:p>
    <w:p w14:paraId="4035C527" w14:textId="69D93FB5" w:rsidR="00624897" w:rsidRDefault="00624897" w:rsidP="00E4061E">
      <w:pPr>
        <w:pStyle w:val="ListParagraph"/>
        <w:spacing w:line="360" w:lineRule="auto"/>
        <w:ind w:left="0"/>
        <w:jc w:val="both"/>
        <w:rPr>
          <w:rFonts w:ascii="Arial" w:hAnsi="Arial" w:cs="Arial"/>
          <w:lang w:val="es-MX"/>
        </w:rPr>
      </w:pPr>
    </w:p>
    <w:p w14:paraId="4E6DFB17" w14:textId="6C467041" w:rsidR="00624897" w:rsidRDefault="00624897" w:rsidP="00E4061E">
      <w:pPr>
        <w:pStyle w:val="ListParagraph"/>
        <w:spacing w:line="360" w:lineRule="auto"/>
        <w:ind w:left="0"/>
        <w:jc w:val="both"/>
        <w:rPr>
          <w:rFonts w:ascii="Arial" w:hAnsi="Arial" w:cs="Arial"/>
          <w:lang w:val="es-MX"/>
        </w:rPr>
      </w:pPr>
    </w:p>
    <w:p w14:paraId="654D51B7" w14:textId="6244CD18" w:rsidR="00624897" w:rsidRDefault="00624897" w:rsidP="00E4061E">
      <w:pPr>
        <w:pStyle w:val="ListParagraph"/>
        <w:spacing w:line="360" w:lineRule="auto"/>
        <w:ind w:left="0"/>
        <w:jc w:val="both"/>
        <w:rPr>
          <w:rFonts w:ascii="Arial" w:hAnsi="Arial" w:cs="Arial"/>
          <w:lang w:val="es-MX"/>
        </w:rPr>
      </w:pPr>
    </w:p>
    <w:p w14:paraId="047CF5FA" w14:textId="48F52CA5" w:rsidR="00624897" w:rsidRDefault="00624897" w:rsidP="00E4061E">
      <w:pPr>
        <w:pStyle w:val="ListParagraph"/>
        <w:spacing w:line="360" w:lineRule="auto"/>
        <w:ind w:left="0"/>
        <w:jc w:val="both"/>
        <w:rPr>
          <w:rFonts w:ascii="Arial" w:hAnsi="Arial" w:cs="Arial"/>
          <w:lang w:val="es-MX"/>
        </w:rPr>
      </w:pPr>
    </w:p>
    <w:p w14:paraId="00BE91F5" w14:textId="29F21994" w:rsidR="00624897" w:rsidRDefault="00624897" w:rsidP="00E4061E">
      <w:pPr>
        <w:pStyle w:val="ListParagraph"/>
        <w:spacing w:line="360" w:lineRule="auto"/>
        <w:ind w:left="0"/>
        <w:jc w:val="both"/>
        <w:rPr>
          <w:rFonts w:ascii="Arial" w:hAnsi="Arial" w:cs="Arial"/>
          <w:lang w:val="es-MX"/>
        </w:rPr>
      </w:pPr>
    </w:p>
    <w:p w14:paraId="47CC17BC" w14:textId="7BB76BE3" w:rsidR="00624897" w:rsidRDefault="00624897" w:rsidP="00E4061E">
      <w:pPr>
        <w:pStyle w:val="ListParagraph"/>
        <w:spacing w:line="360" w:lineRule="auto"/>
        <w:ind w:left="0"/>
        <w:jc w:val="both"/>
        <w:rPr>
          <w:rFonts w:ascii="Arial" w:hAnsi="Arial" w:cs="Arial"/>
          <w:lang w:val="es-MX"/>
        </w:rPr>
      </w:pPr>
    </w:p>
    <w:p w14:paraId="46B2CADE" w14:textId="541D7399" w:rsidR="00624897" w:rsidRDefault="00624897" w:rsidP="00E4061E">
      <w:pPr>
        <w:pStyle w:val="ListParagraph"/>
        <w:spacing w:line="360" w:lineRule="auto"/>
        <w:ind w:left="0"/>
        <w:jc w:val="both"/>
        <w:rPr>
          <w:rFonts w:ascii="Arial" w:hAnsi="Arial" w:cs="Arial"/>
          <w:lang w:val="es-MX"/>
        </w:rPr>
      </w:pPr>
    </w:p>
    <w:p w14:paraId="08E8A354" w14:textId="5FCE92D3" w:rsidR="00624897" w:rsidRDefault="00624897" w:rsidP="00E4061E">
      <w:pPr>
        <w:pStyle w:val="ListParagraph"/>
        <w:spacing w:line="360" w:lineRule="auto"/>
        <w:ind w:left="0"/>
        <w:jc w:val="both"/>
        <w:rPr>
          <w:rFonts w:ascii="Arial" w:hAnsi="Arial" w:cs="Arial"/>
          <w:lang w:val="es-MX"/>
        </w:rPr>
      </w:pPr>
    </w:p>
    <w:p w14:paraId="12E3832B" w14:textId="3D2BCC48" w:rsidR="00624897" w:rsidRDefault="00624897" w:rsidP="00E4061E">
      <w:pPr>
        <w:pStyle w:val="ListParagraph"/>
        <w:spacing w:line="360" w:lineRule="auto"/>
        <w:ind w:left="0"/>
        <w:jc w:val="both"/>
        <w:rPr>
          <w:rFonts w:ascii="Arial" w:hAnsi="Arial" w:cs="Arial"/>
          <w:lang w:val="es-MX"/>
        </w:rPr>
      </w:pPr>
    </w:p>
    <w:p w14:paraId="5448C0D2" w14:textId="061A09E4" w:rsidR="00624897" w:rsidRDefault="00624897" w:rsidP="00E4061E">
      <w:pPr>
        <w:pStyle w:val="ListParagraph"/>
        <w:spacing w:line="360" w:lineRule="auto"/>
        <w:ind w:left="0"/>
        <w:jc w:val="both"/>
        <w:rPr>
          <w:rFonts w:ascii="Arial" w:hAnsi="Arial" w:cs="Arial"/>
          <w:lang w:val="es-MX"/>
        </w:rPr>
      </w:pPr>
    </w:p>
    <w:p w14:paraId="2FFA1BE3" w14:textId="290CA5D0" w:rsidR="00624897" w:rsidRDefault="00624897" w:rsidP="00E4061E">
      <w:pPr>
        <w:pStyle w:val="ListParagraph"/>
        <w:spacing w:line="360" w:lineRule="auto"/>
        <w:ind w:left="0"/>
        <w:jc w:val="both"/>
        <w:rPr>
          <w:rFonts w:ascii="Arial" w:hAnsi="Arial" w:cs="Arial"/>
          <w:lang w:val="es-MX"/>
        </w:rPr>
      </w:pPr>
    </w:p>
    <w:p w14:paraId="6541E7F0" w14:textId="2C6BD80D" w:rsidR="00624897" w:rsidRDefault="00624897" w:rsidP="00E4061E">
      <w:pPr>
        <w:pStyle w:val="ListParagraph"/>
        <w:spacing w:line="360" w:lineRule="auto"/>
        <w:ind w:left="0"/>
        <w:jc w:val="both"/>
        <w:rPr>
          <w:rFonts w:ascii="Arial" w:hAnsi="Arial" w:cs="Arial"/>
          <w:lang w:val="es-MX"/>
        </w:rPr>
      </w:pPr>
    </w:p>
    <w:p w14:paraId="404C39D9" w14:textId="47540C7A" w:rsidR="00624897" w:rsidRDefault="00624897" w:rsidP="00E4061E">
      <w:pPr>
        <w:pStyle w:val="ListParagraph"/>
        <w:spacing w:line="360" w:lineRule="auto"/>
        <w:ind w:left="0"/>
        <w:jc w:val="both"/>
        <w:rPr>
          <w:rFonts w:ascii="Arial" w:hAnsi="Arial" w:cs="Arial"/>
          <w:lang w:val="es-MX"/>
        </w:rPr>
      </w:pPr>
    </w:p>
    <w:p w14:paraId="7E6F8B91" w14:textId="184A456B" w:rsidR="00624897" w:rsidRDefault="00624897" w:rsidP="00E4061E">
      <w:pPr>
        <w:pStyle w:val="ListParagraph"/>
        <w:spacing w:line="360" w:lineRule="auto"/>
        <w:ind w:left="0"/>
        <w:jc w:val="both"/>
        <w:rPr>
          <w:rFonts w:ascii="Arial" w:hAnsi="Arial" w:cs="Arial"/>
          <w:lang w:val="es-MX"/>
        </w:rPr>
      </w:pPr>
    </w:p>
    <w:p w14:paraId="7455EA91" w14:textId="1F14AE92" w:rsidR="00624897" w:rsidRDefault="00624897" w:rsidP="00E4061E">
      <w:pPr>
        <w:pStyle w:val="ListParagraph"/>
        <w:spacing w:line="360" w:lineRule="auto"/>
        <w:ind w:left="0"/>
        <w:jc w:val="both"/>
        <w:rPr>
          <w:rFonts w:ascii="Arial" w:hAnsi="Arial" w:cs="Arial"/>
          <w:lang w:val="es-MX"/>
        </w:rPr>
      </w:pPr>
    </w:p>
    <w:p w14:paraId="7779CE1C" w14:textId="77777777" w:rsidR="00624897" w:rsidRDefault="00624897" w:rsidP="00E4061E">
      <w:pPr>
        <w:pStyle w:val="ListParagraph"/>
        <w:spacing w:line="360" w:lineRule="auto"/>
        <w:ind w:left="0"/>
        <w:jc w:val="both"/>
        <w:rPr>
          <w:rFonts w:ascii="Arial" w:hAnsi="Arial" w:cs="Arial"/>
          <w:lang w:val="es-MX"/>
        </w:rPr>
      </w:pPr>
    </w:p>
    <w:p w14:paraId="7F96F2C2" w14:textId="369F3C99" w:rsidR="00624897" w:rsidRDefault="00AF04DC" w:rsidP="00624897">
      <w:pPr>
        <w:pStyle w:val="ListParagraph"/>
        <w:spacing w:line="360" w:lineRule="auto"/>
        <w:ind w:left="0"/>
        <w:jc w:val="right"/>
        <w:rPr>
          <w:rFonts w:ascii="Arial" w:hAnsi="Arial" w:cs="Arial"/>
          <w:lang w:val="es-MX"/>
        </w:rPr>
      </w:pPr>
      <w:r>
        <w:rPr>
          <w:rFonts w:ascii="Arial" w:hAnsi="Arial" w:cs="Arial"/>
          <w:lang w:val="es-MX"/>
        </w:rPr>
        <w:t xml:space="preserve">BRIANDA </w:t>
      </w:r>
      <w:r w:rsidR="00624897">
        <w:rPr>
          <w:rFonts w:ascii="Arial" w:hAnsi="Arial" w:cs="Arial"/>
          <w:lang w:val="es-MX"/>
        </w:rPr>
        <w:t>GENOVEVA CASTRO ARVAYO</w:t>
      </w:r>
    </w:p>
    <w:p w14:paraId="61C58DED" w14:textId="77777777" w:rsidR="00624897" w:rsidRDefault="00624897" w:rsidP="00AF04DC">
      <w:pPr>
        <w:pStyle w:val="ListParagraph"/>
        <w:spacing w:line="360" w:lineRule="auto"/>
        <w:ind w:left="0"/>
        <w:jc w:val="right"/>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785"/>
      </w:tblGrid>
      <w:tr w:rsidR="000A1F13" w:rsidRPr="00BE79B4" w14:paraId="18A13DEA" w14:textId="77777777" w:rsidTr="0013043A">
        <w:trPr>
          <w:trHeight w:val="193"/>
        </w:trPr>
        <w:tc>
          <w:tcPr>
            <w:tcW w:w="3222" w:type="dxa"/>
          </w:tcPr>
          <w:p w14:paraId="0CB1ED06" w14:textId="77777777" w:rsidR="000A1F13" w:rsidRPr="00BE79B4" w:rsidRDefault="000A1F13"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0DEA65F" w14:textId="4407AE2D" w:rsidR="000A1F13" w:rsidRPr="000A1F13" w:rsidRDefault="000A1F13" w:rsidP="00E4061E">
            <w:pPr>
              <w:jc w:val="both"/>
              <w:rPr>
                <w:rFonts w:ascii="Arial" w:hAnsi="Arial"/>
                <w:b/>
                <w:sz w:val="24"/>
                <w:lang w:val="es-MX"/>
              </w:rPr>
            </w:pPr>
            <w:r w:rsidRPr="000A1F13">
              <w:rPr>
                <w:rFonts w:ascii="Arial" w:hAnsi="Arial" w:cs="Arial"/>
                <w:b/>
                <w:lang w:val="es-MX"/>
              </w:rPr>
              <w:t xml:space="preserve">003. </w:t>
            </w:r>
            <w:r w:rsidRPr="000A1F13">
              <w:rPr>
                <w:rFonts w:ascii="Arial" w:hAnsi="Arial"/>
                <w:b/>
                <w:lang w:val="es-MX"/>
              </w:rPr>
              <w:t>DIRECCIÓN GENERAL DE ADMINISTRACIÓN Y CONTROL PRESUPUESTAL</w:t>
            </w:r>
          </w:p>
        </w:tc>
      </w:tr>
      <w:tr w:rsidR="000A1F13" w:rsidRPr="00BE79B4" w14:paraId="39FBC957" w14:textId="77777777" w:rsidTr="0013043A">
        <w:trPr>
          <w:trHeight w:val="349"/>
        </w:trPr>
        <w:tc>
          <w:tcPr>
            <w:tcW w:w="11007" w:type="dxa"/>
            <w:gridSpan w:val="2"/>
          </w:tcPr>
          <w:p w14:paraId="79AE97A0" w14:textId="3AFC90D5" w:rsidR="000A1F13" w:rsidRPr="00BE79B4" w:rsidRDefault="008E0629" w:rsidP="0017033C">
            <w:pPr>
              <w:pStyle w:val="ListParagraph"/>
              <w:tabs>
                <w:tab w:val="left" w:pos="4590"/>
                <w:tab w:val="center" w:pos="5403"/>
              </w:tabs>
              <w:ind w:left="0"/>
              <w:jc w:val="center"/>
              <w:rPr>
                <w:rFonts w:ascii="Arial" w:hAnsi="Arial" w:cs="Arial"/>
                <w:b/>
                <w:lang w:val="es-MX"/>
              </w:rPr>
            </w:pPr>
            <w:r>
              <w:rPr>
                <w:rFonts w:ascii="Arial" w:hAnsi="Arial" w:cs="Arial"/>
                <w:b/>
                <w:lang w:val="es-MX"/>
              </w:rPr>
              <w:t>CUARTO</w:t>
            </w:r>
            <w:r w:rsidR="0017033C" w:rsidRPr="0017033C">
              <w:rPr>
                <w:rFonts w:ascii="Arial" w:hAnsi="Arial" w:cs="Arial"/>
                <w:b/>
                <w:lang w:val="es-MX"/>
              </w:rPr>
              <w:t xml:space="preserve"> </w:t>
            </w:r>
            <w:r w:rsidR="000A1F13">
              <w:rPr>
                <w:rFonts w:ascii="Arial" w:hAnsi="Arial" w:cs="Arial"/>
                <w:b/>
                <w:lang w:val="es-MX"/>
              </w:rPr>
              <w:t xml:space="preserve">INFORME TRIMESTRAL </w:t>
            </w:r>
            <w:r w:rsidR="000A1F13" w:rsidRPr="00BE79B4">
              <w:rPr>
                <w:rFonts w:ascii="Arial" w:hAnsi="Arial" w:cs="Arial"/>
                <w:b/>
                <w:lang w:val="es-MX"/>
              </w:rPr>
              <w:t>20</w:t>
            </w:r>
            <w:r w:rsidR="000A1F13">
              <w:rPr>
                <w:rFonts w:ascii="Arial" w:hAnsi="Arial" w:cs="Arial"/>
                <w:b/>
                <w:lang w:val="es-MX"/>
              </w:rPr>
              <w:t>20</w:t>
            </w:r>
          </w:p>
        </w:tc>
      </w:tr>
      <w:tr w:rsidR="000A1F13" w:rsidRPr="00BE79B4" w14:paraId="2ABAC131" w14:textId="77777777" w:rsidTr="0013043A">
        <w:trPr>
          <w:trHeight w:val="270"/>
        </w:trPr>
        <w:tc>
          <w:tcPr>
            <w:tcW w:w="11007" w:type="dxa"/>
            <w:gridSpan w:val="2"/>
          </w:tcPr>
          <w:p w14:paraId="0B67DDF5" w14:textId="77777777" w:rsidR="000A1F13" w:rsidRPr="00BE79B4" w:rsidRDefault="000A1F13" w:rsidP="00E4061E">
            <w:pPr>
              <w:pStyle w:val="ListParagraph"/>
              <w:ind w:left="0"/>
              <w:jc w:val="both"/>
              <w:rPr>
                <w:rFonts w:ascii="Arial" w:hAnsi="Arial" w:cs="Arial"/>
                <w:b/>
                <w:lang w:val="es-MX"/>
              </w:rPr>
            </w:pPr>
          </w:p>
        </w:tc>
      </w:tr>
    </w:tbl>
    <w:p w14:paraId="0B519587" w14:textId="77777777" w:rsidR="00D700AF" w:rsidRPr="003245E6" w:rsidRDefault="00D700AF" w:rsidP="00D700AF">
      <w:pPr>
        <w:jc w:val="both"/>
        <w:rPr>
          <w:rFonts w:ascii="Segoe UI" w:hAnsi="Segoe UI" w:cs="Segoe UI"/>
        </w:rPr>
      </w:pPr>
      <w:r>
        <w:rPr>
          <w:rFonts w:ascii="Segoe UI" w:hAnsi="Segoe UI" w:cs="Segoe UI"/>
        </w:rPr>
        <w:t>La</w:t>
      </w:r>
      <w:r w:rsidRPr="003245E6">
        <w:rPr>
          <w:rFonts w:ascii="Segoe UI" w:hAnsi="Segoe UI" w:cs="Segoe UI"/>
        </w:rPr>
        <w:t xml:space="preserve"> Secretaría de la Contraloría General, planea el presupuesto de egresos lo más apegado a la realidad, sin embargo, durante el ejercicio suceden eventualidades, por lo que </w:t>
      </w:r>
      <w:r>
        <w:rPr>
          <w:rFonts w:ascii="Segoe UI" w:hAnsi="Segoe UI" w:cs="Segoe UI"/>
        </w:rPr>
        <w:t>es necesario</w:t>
      </w:r>
      <w:r w:rsidRPr="003245E6">
        <w:rPr>
          <w:rFonts w:ascii="Segoe UI" w:hAnsi="Segoe UI" w:cs="Segoe UI"/>
        </w:rPr>
        <w:t xml:space="preserve"> solicitar a la Secretaría de Hacienda la reprogramación de recursos a través de las adecuaciones presupuestales mismas que se realizan de conformidad con lo que establece el Artículo 86 del Reglamento de la Ley del Presupuesto de Egresos, Contabilidad Gubernamental y Gasto Público Estatal.</w:t>
      </w:r>
    </w:p>
    <w:p w14:paraId="53E21630" w14:textId="77777777" w:rsidR="00D700AF" w:rsidRPr="003245E6" w:rsidRDefault="00D700AF" w:rsidP="00D700AF">
      <w:pPr>
        <w:jc w:val="both"/>
        <w:rPr>
          <w:rFonts w:ascii="Segoe UI" w:hAnsi="Segoe UI" w:cs="Segoe UI"/>
        </w:rPr>
      </w:pPr>
    </w:p>
    <w:p w14:paraId="237A077B" w14:textId="77777777" w:rsidR="00D700AF" w:rsidRDefault="00D700AF" w:rsidP="00D700AF">
      <w:pPr>
        <w:jc w:val="both"/>
        <w:rPr>
          <w:rFonts w:ascii="Segoe UI" w:hAnsi="Segoe UI" w:cs="Segoe UI"/>
        </w:rPr>
      </w:pPr>
      <w:r w:rsidRPr="003245E6">
        <w:rPr>
          <w:rFonts w:ascii="Segoe UI" w:hAnsi="Segoe UI" w:cs="Segoe UI"/>
        </w:rPr>
        <w:t xml:space="preserve">Al cierre del </w:t>
      </w:r>
      <w:r>
        <w:rPr>
          <w:rFonts w:ascii="Segoe UI" w:hAnsi="Segoe UI" w:cs="Segoe UI"/>
        </w:rPr>
        <w:t xml:space="preserve">cuarto </w:t>
      </w:r>
      <w:r w:rsidRPr="003245E6">
        <w:rPr>
          <w:rFonts w:ascii="Segoe UI" w:hAnsi="Segoe UI" w:cs="Segoe UI"/>
        </w:rPr>
        <w:t>trimestre de 20</w:t>
      </w:r>
      <w:r>
        <w:rPr>
          <w:rFonts w:ascii="Segoe UI" w:hAnsi="Segoe UI" w:cs="Segoe UI"/>
        </w:rPr>
        <w:t>20</w:t>
      </w:r>
      <w:r w:rsidRPr="003245E6">
        <w:rPr>
          <w:rFonts w:ascii="Segoe UI" w:hAnsi="Segoe UI" w:cs="Segoe UI"/>
        </w:rPr>
        <w:t xml:space="preserve">, la Secretaría de Hacienda aplicó </w:t>
      </w:r>
      <w:r>
        <w:rPr>
          <w:rFonts w:ascii="Segoe UI" w:hAnsi="Segoe UI" w:cs="Segoe UI"/>
          <w:b/>
        </w:rPr>
        <w:t>172</w:t>
      </w:r>
      <w:r w:rsidRPr="001D2F08">
        <w:rPr>
          <w:rFonts w:ascii="Segoe UI" w:hAnsi="Segoe UI" w:cs="Segoe UI"/>
          <w:b/>
        </w:rPr>
        <w:t xml:space="preserve"> </w:t>
      </w:r>
      <w:r w:rsidRPr="003245E6">
        <w:rPr>
          <w:rFonts w:ascii="Segoe UI" w:hAnsi="Segoe UI" w:cs="Segoe UI"/>
        </w:rPr>
        <w:t xml:space="preserve">adecuaciones al presupuesto original aprobado de las cuales, </w:t>
      </w:r>
      <w:r>
        <w:rPr>
          <w:rFonts w:ascii="Segoe UI" w:hAnsi="Segoe UI" w:cs="Segoe UI"/>
          <w:b/>
        </w:rPr>
        <w:t>31</w:t>
      </w:r>
      <w:r w:rsidRPr="006A0A46">
        <w:rPr>
          <w:rFonts w:ascii="Segoe UI" w:hAnsi="Segoe UI" w:cs="Segoe UI"/>
          <w:b/>
        </w:rPr>
        <w:t xml:space="preserve"> </w:t>
      </w:r>
      <w:r>
        <w:rPr>
          <w:rFonts w:ascii="Segoe UI" w:hAnsi="Segoe UI" w:cs="Segoe UI"/>
        </w:rPr>
        <w:t>f</w:t>
      </w:r>
      <w:r w:rsidRPr="003245E6">
        <w:rPr>
          <w:rFonts w:ascii="Segoe UI" w:hAnsi="Segoe UI" w:cs="Segoe UI"/>
        </w:rPr>
        <w:t>ueron a petición de esta Secretaría</w:t>
      </w:r>
      <w:r>
        <w:rPr>
          <w:rFonts w:ascii="Segoe UI" w:hAnsi="Segoe UI" w:cs="Segoe UI"/>
        </w:rPr>
        <w:t xml:space="preserve"> para cubrir gastos operativos</w:t>
      </w:r>
      <w:r w:rsidRPr="003245E6">
        <w:rPr>
          <w:rFonts w:ascii="Segoe UI" w:hAnsi="Segoe UI" w:cs="Segoe UI"/>
        </w:rPr>
        <w:t xml:space="preserve">, </w:t>
      </w:r>
      <w:r>
        <w:rPr>
          <w:rFonts w:ascii="Segoe UI" w:hAnsi="Segoe UI" w:cs="Segoe UI"/>
          <w:b/>
        </w:rPr>
        <w:t>3</w:t>
      </w:r>
      <w:r>
        <w:rPr>
          <w:rFonts w:ascii="Segoe UI" w:hAnsi="Segoe UI" w:cs="Segoe UI"/>
        </w:rPr>
        <w:t xml:space="preserve"> de aplicación d</w:t>
      </w:r>
      <w:r w:rsidRPr="001D2F08">
        <w:rPr>
          <w:rFonts w:ascii="Segoe UI" w:hAnsi="Segoe UI" w:cs="Segoe UI"/>
        </w:rPr>
        <w:t>el art</w:t>
      </w:r>
      <w:r>
        <w:rPr>
          <w:rFonts w:ascii="Segoe UI" w:hAnsi="Segoe UI" w:cs="Segoe UI"/>
        </w:rPr>
        <w:t>ículo</w:t>
      </w:r>
      <w:r w:rsidRPr="001D2F08">
        <w:rPr>
          <w:rFonts w:ascii="Segoe UI" w:hAnsi="Segoe UI" w:cs="Segoe UI"/>
        </w:rPr>
        <w:t xml:space="preserve"> 31 del </w:t>
      </w:r>
      <w:r>
        <w:rPr>
          <w:rFonts w:ascii="Segoe UI" w:hAnsi="Segoe UI" w:cs="Segoe UI"/>
        </w:rPr>
        <w:t>D</w:t>
      </w:r>
      <w:r w:rsidRPr="001D2F08">
        <w:rPr>
          <w:rFonts w:ascii="Segoe UI" w:hAnsi="Segoe UI" w:cs="Segoe UI"/>
        </w:rPr>
        <w:t>ecreto no. 92 que aprueba el presupuesto para 2020</w:t>
      </w:r>
      <w:r>
        <w:rPr>
          <w:rFonts w:ascii="Segoe UI" w:hAnsi="Segoe UI" w:cs="Segoe UI"/>
        </w:rPr>
        <w:t>, la Secreta</w:t>
      </w:r>
      <w:r w:rsidRPr="001D2F08">
        <w:rPr>
          <w:rFonts w:ascii="Segoe UI" w:hAnsi="Segoe UI" w:cs="Segoe UI"/>
        </w:rPr>
        <w:t>ría dará seguimiento efectuando ajustes para favor</w:t>
      </w:r>
      <w:r>
        <w:rPr>
          <w:rFonts w:ascii="Segoe UI" w:hAnsi="Segoe UI" w:cs="Segoe UI"/>
        </w:rPr>
        <w:t xml:space="preserve">ecer el balance presupuestario, </w:t>
      </w:r>
      <w:r w:rsidRPr="001D2F08">
        <w:rPr>
          <w:rFonts w:ascii="Segoe UI" w:hAnsi="Segoe UI" w:cs="Segoe UI"/>
        </w:rPr>
        <w:t>art</w:t>
      </w:r>
      <w:r>
        <w:rPr>
          <w:rFonts w:ascii="Segoe UI" w:hAnsi="Segoe UI" w:cs="Segoe UI"/>
        </w:rPr>
        <w:t>ículo</w:t>
      </w:r>
      <w:r w:rsidRPr="001D2F08">
        <w:rPr>
          <w:rFonts w:ascii="Segoe UI" w:hAnsi="Segoe UI" w:cs="Segoe UI"/>
        </w:rPr>
        <w:t xml:space="preserve"> 36 tercer párrafo</w:t>
      </w:r>
      <w:r>
        <w:rPr>
          <w:rFonts w:ascii="Segoe UI" w:hAnsi="Segoe UI" w:cs="Segoe UI"/>
        </w:rPr>
        <w:t>, la S</w:t>
      </w:r>
      <w:r w:rsidRPr="001D2F08">
        <w:rPr>
          <w:rFonts w:ascii="Segoe UI" w:hAnsi="Segoe UI" w:cs="Segoe UI"/>
        </w:rPr>
        <w:t>ría</w:t>
      </w:r>
      <w:r>
        <w:rPr>
          <w:rFonts w:ascii="Segoe UI" w:hAnsi="Segoe UI" w:cs="Segoe UI"/>
        </w:rPr>
        <w:t>.</w:t>
      </w:r>
      <w:r w:rsidRPr="001D2F08">
        <w:rPr>
          <w:rFonts w:ascii="Segoe UI" w:hAnsi="Segoe UI" w:cs="Segoe UI"/>
        </w:rPr>
        <w:t xml:space="preserve"> considerando el flujo de efectivo hará las adecuaciones a los calendarios y frac</w:t>
      </w:r>
      <w:r>
        <w:rPr>
          <w:rFonts w:ascii="Segoe UI" w:hAnsi="Segoe UI" w:cs="Segoe UI"/>
        </w:rPr>
        <w:t>ciones</w:t>
      </w:r>
      <w:r w:rsidRPr="001D2F08">
        <w:rPr>
          <w:rFonts w:ascii="Segoe UI" w:hAnsi="Segoe UI" w:cs="Segoe UI"/>
        </w:rPr>
        <w:t xml:space="preserve"> V, VII, VIII, IX Y XIX del art</w:t>
      </w:r>
      <w:r>
        <w:rPr>
          <w:rFonts w:ascii="Segoe UI" w:hAnsi="Segoe UI" w:cs="Segoe UI"/>
        </w:rPr>
        <w:t>ículo</w:t>
      </w:r>
      <w:r w:rsidRPr="001D2F08">
        <w:rPr>
          <w:rFonts w:ascii="Segoe UI" w:hAnsi="Segoe UI" w:cs="Segoe UI"/>
        </w:rPr>
        <w:t xml:space="preserve"> 22 del </w:t>
      </w:r>
      <w:r>
        <w:rPr>
          <w:rFonts w:ascii="Segoe UI" w:hAnsi="Segoe UI" w:cs="Segoe UI"/>
        </w:rPr>
        <w:t>Reglamento Interior de la Secretaría de H</w:t>
      </w:r>
      <w:r w:rsidRPr="001D2F08">
        <w:rPr>
          <w:rFonts w:ascii="Segoe UI" w:hAnsi="Segoe UI" w:cs="Segoe UI"/>
        </w:rPr>
        <w:t>acienda</w:t>
      </w:r>
      <w:r>
        <w:rPr>
          <w:rFonts w:ascii="Segoe UI" w:hAnsi="Segoe UI" w:cs="Segoe UI"/>
        </w:rPr>
        <w:t xml:space="preserve">; </w:t>
      </w:r>
      <w:r>
        <w:rPr>
          <w:rFonts w:ascii="Segoe UI" w:hAnsi="Segoe UI" w:cs="Segoe UI"/>
          <w:b/>
        </w:rPr>
        <w:t>89</w:t>
      </w:r>
      <w:r>
        <w:rPr>
          <w:rFonts w:ascii="Segoe UI" w:hAnsi="Segoe UI" w:cs="Segoe UI"/>
        </w:rPr>
        <w:t xml:space="preserve"> para emisión de nómina, burocracia, responsabilidad civil, pago de impuestos sobre la remuneración personal, seguro atlas  y cambios de adscripción de personal entre dependencias, </w:t>
      </w:r>
      <w:r>
        <w:rPr>
          <w:rFonts w:ascii="Segoe UI" w:hAnsi="Segoe UI" w:cs="Segoe UI"/>
          <w:b/>
        </w:rPr>
        <w:t>4</w:t>
      </w:r>
      <w:r>
        <w:rPr>
          <w:rFonts w:ascii="Segoe UI" w:hAnsi="Segoe UI" w:cs="Segoe UI"/>
        </w:rPr>
        <w:t xml:space="preserve"> </w:t>
      </w:r>
      <w:r w:rsidRPr="003245E6">
        <w:rPr>
          <w:rFonts w:ascii="Segoe UI" w:hAnsi="Segoe UI" w:cs="Segoe UI"/>
        </w:rPr>
        <w:t xml:space="preserve">por otros movimientos de la Secretaría de Hacienda </w:t>
      </w:r>
      <w:r>
        <w:rPr>
          <w:rFonts w:ascii="Segoe UI" w:hAnsi="Segoe UI" w:cs="Segoe UI"/>
        </w:rPr>
        <w:t>como es el caso de ampliación para el pago de medio</w:t>
      </w:r>
      <w:r w:rsidRPr="006A0A46">
        <w:rPr>
          <w:rFonts w:ascii="Segoe UI" w:hAnsi="Segoe UI" w:cs="Segoe UI"/>
        </w:rPr>
        <w:t xml:space="preserve"> </w:t>
      </w:r>
      <w:r>
        <w:rPr>
          <w:rFonts w:ascii="Segoe UI" w:hAnsi="Segoe UI" w:cs="Segoe UI"/>
        </w:rPr>
        <w:t xml:space="preserve">(a petición de la Coordinación Ejecutiva de Comunicación Social)  y servicios básicos del Centro de Gobierno, </w:t>
      </w:r>
      <w:r w:rsidRPr="006A0A46">
        <w:rPr>
          <w:rFonts w:ascii="Segoe UI" w:hAnsi="Segoe UI" w:cs="Segoe UI"/>
          <w:b/>
        </w:rPr>
        <w:t>4</w:t>
      </w:r>
      <w:r>
        <w:rPr>
          <w:rFonts w:ascii="Segoe UI" w:hAnsi="Segoe UI" w:cs="Segoe UI"/>
        </w:rPr>
        <w:t xml:space="preserve"> para el pago de mantenimiento del SAP, </w:t>
      </w:r>
      <w:r>
        <w:rPr>
          <w:rFonts w:ascii="Segoe UI" w:hAnsi="Segoe UI" w:cs="Segoe UI"/>
          <w:b/>
        </w:rPr>
        <w:t>6</w:t>
      </w:r>
      <w:r>
        <w:rPr>
          <w:rFonts w:ascii="Segoe UI" w:hAnsi="Segoe UI" w:cs="Segoe UI"/>
        </w:rPr>
        <w:t xml:space="preserve"> ajustes por la aplicación de la ley de disciplina financiera, </w:t>
      </w:r>
      <w:r>
        <w:rPr>
          <w:rFonts w:ascii="Segoe UI" w:hAnsi="Segoe UI" w:cs="Segoe UI"/>
          <w:b/>
        </w:rPr>
        <w:t>7</w:t>
      </w:r>
      <w:r>
        <w:rPr>
          <w:rFonts w:ascii="Segoe UI" w:hAnsi="Segoe UI" w:cs="Segoe UI"/>
        </w:rPr>
        <w:t xml:space="preserve"> en la aplicación del artículo 79 constitucional estatal y el artículo octavo del decreto del 25 de marzo de 2020 sobre la declaratoria de emergencia por el COVID-19 y </w:t>
      </w:r>
      <w:r>
        <w:rPr>
          <w:rFonts w:ascii="Segoe UI" w:hAnsi="Segoe UI" w:cs="Segoe UI"/>
          <w:b/>
        </w:rPr>
        <w:t>28</w:t>
      </w:r>
      <w:r>
        <w:rPr>
          <w:rFonts w:ascii="Segoe UI" w:hAnsi="Segoe UI" w:cs="Segoe UI"/>
        </w:rPr>
        <w:t xml:space="preserve"> fueron movimientos de la propia Secretaría de Hacienda para anulación, reclasificaciones y correcciones de movimientos presupuestales, </w:t>
      </w:r>
    </w:p>
    <w:p w14:paraId="1B7DBD92" w14:textId="77777777" w:rsidR="00D700AF" w:rsidRDefault="00D700AF" w:rsidP="00D700AF">
      <w:pPr>
        <w:jc w:val="both"/>
        <w:rPr>
          <w:rFonts w:ascii="Segoe UI" w:hAnsi="Segoe UI" w:cs="Segoe UI"/>
        </w:rPr>
      </w:pPr>
    </w:p>
    <w:p w14:paraId="41DE533F" w14:textId="77777777" w:rsidR="00D700AF" w:rsidRDefault="00D700AF" w:rsidP="00D700AF">
      <w:pPr>
        <w:jc w:val="both"/>
        <w:rPr>
          <w:rFonts w:ascii="Segoe UI" w:hAnsi="Segoe UI" w:cs="Segoe UI"/>
        </w:rPr>
      </w:pPr>
      <w:r>
        <w:rPr>
          <w:rFonts w:ascii="Segoe UI" w:hAnsi="Segoe UI" w:cs="Segoe UI"/>
        </w:rPr>
        <w:t xml:space="preserve">En el </w:t>
      </w:r>
      <w:r w:rsidRPr="00EB57E2">
        <w:rPr>
          <w:rFonts w:ascii="Segoe UI" w:hAnsi="Segoe UI" w:cs="Segoe UI"/>
          <w:b/>
        </w:rPr>
        <w:t>Cuadro No. 1</w:t>
      </w:r>
      <w:r>
        <w:rPr>
          <w:rFonts w:ascii="Segoe UI" w:hAnsi="Segoe UI" w:cs="Segoe UI"/>
        </w:rPr>
        <w:t xml:space="preserve"> y </w:t>
      </w:r>
      <w:r w:rsidRPr="00EB57E2">
        <w:rPr>
          <w:rFonts w:ascii="Segoe UI" w:hAnsi="Segoe UI" w:cs="Segoe UI"/>
          <w:b/>
        </w:rPr>
        <w:t>Cuadro No. 2</w:t>
      </w:r>
      <w:r>
        <w:rPr>
          <w:rFonts w:ascii="Segoe UI" w:hAnsi="Segoe UI" w:cs="Segoe UI"/>
        </w:rPr>
        <w:t xml:space="preserve"> anexos, s</w:t>
      </w:r>
      <w:r w:rsidRPr="003245E6">
        <w:rPr>
          <w:rFonts w:ascii="Segoe UI" w:hAnsi="Segoe UI" w:cs="Segoe UI"/>
        </w:rPr>
        <w:t>e detallan las razones de las modificaciones por unidad administrativa y por partidas</w:t>
      </w:r>
      <w:r>
        <w:rPr>
          <w:rFonts w:ascii="Segoe UI" w:hAnsi="Segoe UI" w:cs="Segoe UI"/>
        </w:rPr>
        <w:t xml:space="preserve"> afectadas.</w:t>
      </w:r>
      <w:r w:rsidRPr="003245E6">
        <w:rPr>
          <w:rFonts w:ascii="Segoe UI" w:hAnsi="Segoe UI" w:cs="Segoe UI"/>
        </w:rPr>
        <w:t xml:space="preserve"> </w:t>
      </w:r>
    </w:p>
    <w:p w14:paraId="092C5D20" w14:textId="77777777" w:rsidR="00D700AF" w:rsidRDefault="00D700AF" w:rsidP="00D700AF">
      <w:pPr>
        <w:jc w:val="both"/>
        <w:rPr>
          <w:rFonts w:ascii="Segoe UI" w:hAnsi="Segoe UI" w:cs="Segoe UI"/>
          <w:b/>
        </w:rPr>
      </w:pPr>
    </w:p>
    <w:p w14:paraId="05FD41D0" w14:textId="77777777" w:rsidR="00D700AF" w:rsidRPr="003245E6" w:rsidRDefault="00D700AF" w:rsidP="00D700AF">
      <w:pPr>
        <w:jc w:val="both"/>
        <w:rPr>
          <w:rFonts w:ascii="Segoe UI" w:hAnsi="Segoe UI" w:cs="Segoe UI"/>
        </w:rPr>
      </w:pPr>
      <w:r w:rsidRPr="003245E6">
        <w:rPr>
          <w:rFonts w:ascii="Segoe UI" w:hAnsi="Segoe UI" w:cs="Segoe UI"/>
        </w:rPr>
        <w:t xml:space="preserve">En términos generales, la variación del presupuesto original al cierre del </w:t>
      </w:r>
      <w:r>
        <w:rPr>
          <w:rFonts w:ascii="Segoe UI" w:hAnsi="Segoe UI" w:cs="Segoe UI"/>
        </w:rPr>
        <w:t xml:space="preserve">presente </w:t>
      </w:r>
      <w:r w:rsidRPr="003245E6">
        <w:rPr>
          <w:rFonts w:ascii="Segoe UI" w:hAnsi="Segoe UI" w:cs="Segoe UI"/>
        </w:rPr>
        <w:t xml:space="preserve">trimestre representó un </w:t>
      </w:r>
      <w:r>
        <w:rPr>
          <w:rFonts w:ascii="Segoe UI" w:hAnsi="Segoe UI" w:cs="Segoe UI"/>
        </w:rPr>
        <w:t xml:space="preserve"> </w:t>
      </w:r>
      <w:r>
        <w:rPr>
          <w:rFonts w:ascii="Segoe UI" w:hAnsi="Segoe UI" w:cs="Segoe UI"/>
          <w:b/>
        </w:rPr>
        <w:t>1.53</w:t>
      </w:r>
      <w:r w:rsidRPr="0005484E">
        <w:rPr>
          <w:rFonts w:ascii="Segoe UI" w:hAnsi="Segoe UI" w:cs="Segoe UI"/>
          <w:b/>
        </w:rPr>
        <w:t>% ($</w:t>
      </w:r>
      <w:r>
        <w:rPr>
          <w:rFonts w:ascii="Segoe UI" w:hAnsi="Segoe UI" w:cs="Segoe UI"/>
          <w:b/>
        </w:rPr>
        <w:t>3,276,357.79</w:t>
      </w:r>
      <w:r w:rsidRPr="0005484E">
        <w:rPr>
          <w:rFonts w:ascii="Segoe UI" w:hAnsi="Segoe UI" w:cs="Segoe UI"/>
          <w:b/>
        </w:rPr>
        <w:t>)</w:t>
      </w:r>
      <w:r w:rsidRPr="0005484E">
        <w:rPr>
          <w:rFonts w:ascii="Segoe UI" w:hAnsi="Segoe UI" w:cs="Segoe UI"/>
        </w:rPr>
        <w:t>,</w:t>
      </w:r>
      <w:r w:rsidRPr="004445F4">
        <w:rPr>
          <w:rFonts w:ascii="Arial" w:hAnsi="Arial"/>
          <w:sz w:val="24"/>
          <w:lang w:val="es-MX"/>
        </w:rPr>
        <w:t xml:space="preserve"> </w:t>
      </w:r>
      <w:r w:rsidRPr="004445F4">
        <w:rPr>
          <w:rFonts w:ascii="Segoe UI" w:hAnsi="Segoe UI" w:cs="Segoe UI"/>
          <w:i/>
        </w:rPr>
        <w:t>según cifras preliminares en tanto que son las observadas por la dependencia en el Sistema SAP a la fecha de entrega de su evaluación programática trimestral, en la inteligencia de que cifras que sobre ellas tendrán validez, serán las que se genere como Cierre del Trimestre a los 30 días posteriores de que éste haya concluido, por lo que las mismas pueden diferir de los datos inicialmente observados por la dependencia que reporta su evaluación programática</w:t>
      </w:r>
      <w:r>
        <w:rPr>
          <w:rFonts w:ascii="Segoe UI" w:hAnsi="Segoe UI" w:cs="Segoe UI"/>
        </w:rPr>
        <w:t>.</w:t>
      </w:r>
    </w:p>
    <w:p w14:paraId="5FD269FB" w14:textId="77777777" w:rsidR="00D700AF" w:rsidRDefault="00D700AF" w:rsidP="00D700AF">
      <w:pPr>
        <w:jc w:val="both"/>
        <w:rPr>
          <w:rFonts w:ascii="Segoe UI" w:hAnsi="Segoe UI" w:cs="Segoe UI"/>
        </w:rPr>
      </w:pPr>
    </w:p>
    <w:p w14:paraId="26389C79" w14:textId="77777777" w:rsidR="00D700AF" w:rsidRDefault="00D700AF" w:rsidP="00D700AF">
      <w:pPr>
        <w:jc w:val="both"/>
        <w:rPr>
          <w:rFonts w:ascii="Segoe UI" w:hAnsi="Segoe UI" w:cs="Segoe UI"/>
        </w:rPr>
      </w:pPr>
      <w:r>
        <w:rPr>
          <w:rFonts w:ascii="Segoe UI" w:hAnsi="Segoe UI" w:cs="Segoe UI"/>
        </w:rPr>
        <w:t xml:space="preserve">En el capítulo correspondiente a servicios personales </w:t>
      </w:r>
      <w:r w:rsidRPr="001E59C2">
        <w:rPr>
          <w:rFonts w:ascii="Segoe UI" w:hAnsi="Segoe UI" w:cs="Segoe UI"/>
          <w:b/>
        </w:rPr>
        <w:t>(1000)</w:t>
      </w:r>
      <w:r>
        <w:rPr>
          <w:rFonts w:ascii="Segoe UI" w:hAnsi="Segoe UI" w:cs="Segoe UI"/>
        </w:rPr>
        <w:t xml:space="preserve">, se registró una disminución de                                  </w:t>
      </w:r>
      <w:r w:rsidRPr="00900C5A">
        <w:rPr>
          <w:rFonts w:ascii="Segoe UI" w:hAnsi="Segoe UI" w:cs="Segoe UI"/>
          <w:b/>
          <w:bCs/>
        </w:rPr>
        <w:t>-</w:t>
      </w:r>
      <w:r w:rsidRPr="001E59C2">
        <w:rPr>
          <w:rFonts w:ascii="Segoe UI" w:hAnsi="Segoe UI" w:cs="Segoe UI"/>
          <w:b/>
        </w:rPr>
        <w:t>$</w:t>
      </w:r>
      <w:r>
        <w:rPr>
          <w:rFonts w:ascii="Segoe UI" w:hAnsi="Segoe UI" w:cs="Segoe UI"/>
          <w:b/>
        </w:rPr>
        <w:t>2,915,128.54</w:t>
      </w:r>
      <w:r>
        <w:rPr>
          <w:rFonts w:ascii="Segoe UI" w:hAnsi="Segoe UI" w:cs="Segoe UI"/>
        </w:rPr>
        <w:t xml:space="preserve"> lo que representa un </w:t>
      </w:r>
      <w:r>
        <w:rPr>
          <w:rFonts w:ascii="Segoe UI" w:hAnsi="Segoe UI" w:cs="Segoe UI"/>
          <w:b/>
        </w:rPr>
        <w:t>-1.69</w:t>
      </w:r>
      <w:r w:rsidRPr="001E59C2">
        <w:rPr>
          <w:rFonts w:ascii="Segoe UI" w:hAnsi="Segoe UI" w:cs="Segoe UI"/>
          <w:b/>
        </w:rPr>
        <w:t>%</w:t>
      </w:r>
      <w:r>
        <w:rPr>
          <w:rFonts w:ascii="Segoe UI" w:hAnsi="Segoe UI" w:cs="Segoe UI"/>
        </w:rPr>
        <w:t xml:space="preserve"> del presupuesto aprobado, esto derivado entre otras cosas por los cambios de adscripción de personal entre la Secretaría de Seguridad Pública y la Secretaría de la Contraloría General.</w:t>
      </w:r>
    </w:p>
    <w:p w14:paraId="64D7A313" w14:textId="77777777" w:rsidR="00D700AF" w:rsidRPr="003245E6" w:rsidRDefault="00D700AF" w:rsidP="00D700AF">
      <w:pPr>
        <w:jc w:val="both"/>
        <w:rPr>
          <w:rFonts w:ascii="Segoe UI" w:hAnsi="Segoe UI" w:cs="Segoe UI"/>
        </w:rPr>
      </w:pPr>
    </w:p>
    <w:p w14:paraId="3F97F6EE" w14:textId="77777777" w:rsidR="00D700AF" w:rsidRPr="003245E6" w:rsidRDefault="00D700AF" w:rsidP="00D700AF">
      <w:pPr>
        <w:jc w:val="both"/>
        <w:rPr>
          <w:rFonts w:ascii="Segoe UI" w:hAnsi="Segoe UI" w:cs="Segoe UI"/>
        </w:rPr>
      </w:pPr>
      <w:r w:rsidRPr="00523159">
        <w:rPr>
          <w:rFonts w:ascii="Segoe UI" w:hAnsi="Segoe UI" w:cs="Segoe UI"/>
        </w:rPr>
        <w:t xml:space="preserve">Por otra parte, en los capítulos de materiales y suministros </w:t>
      </w:r>
      <w:r w:rsidRPr="00523159">
        <w:rPr>
          <w:rFonts w:ascii="Segoe UI" w:hAnsi="Segoe UI" w:cs="Segoe UI"/>
          <w:b/>
        </w:rPr>
        <w:t>(2000)</w:t>
      </w:r>
      <w:r w:rsidRPr="00523159">
        <w:rPr>
          <w:rFonts w:ascii="Segoe UI" w:hAnsi="Segoe UI" w:cs="Segoe UI"/>
        </w:rPr>
        <w:t xml:space="preserve">, servicios generales </w:t>
      </w:r>
      <w:r w:rsidRPr="00523159">
        <w:rPr>
          <w:rFonts w:ascii="Segoe UI" w:hAnsi="Segoe UI" w:cs="Segoe UI"/>
          <w:b/>
        </w:rPr>
        <w:t xml:space="preserve">(3000), </w:t>
      </w:r>
      <w:r w:rsidRPr="00523159">
        <w:rPr>
          <w:rFonts w:ascii="Segoe UI" w:hAnsi="Segoe UI" w:cs="Segoe UI"/>
        </w:rPr>
        <w:t xml:space="preserve">transferencias, asignaciones, subsidios y otras ayudas </w:t>
      </w:r>
      <w:r w:rsidRPr="00523159">
        <w:rPr>
          <w:rFonts w:ascii="Segoe UI" w:hAnsi="Segoe UI" w:cs="Segoe UI"/>
          <w:b/>
        </w:rPr>
        <w:t>(4000)</w:t>
      </w:r>
      <w:r w:rsidRPr="00523159">
        <w:rPr>
          <w:rFonts w:ascii="Segoe UI" w:hAnsi="Segoe UI" w:cs="Segoe UI"/>
        </w:rPr>
        <w:t xml:space="preserve"> y bienes muebles, inmuebles e intangibles </w:t>
      </w:r>
      <w:r w:rsidRPr="00523159">
        <w:rPr>
          <w:rFonts w:ascii="Segoe UI" w:hAnsi="Segoe UI" w:cs="Segoe UI"/>
          <w:b/>
        </w:rPr>
        <w:t>(5000)</w:t>
      </w:r>
      <w:r w:rsidRPr="00523159">
        <w:rPr>
          <w:rFonts w:ascii="Segoe UI" w:hAnsi="Segoe UI" w:cs="Segoe UI"/>
        </w:rPr>
        <w:t>, las variaciones se derivaron de reprogramación de recursos entre partidas del gasto para las operaciones diarias de la Secretaría, pago del 2% ISRTP, aplicación del artículo 31 del Decreto no. 92 que aprueba el presupuesto para 2020, aplicación del artículo 15 de la Ley de Disciplina Financiera de las Entidades Federativas y Municipios, declaratoria de emergencia por el COVID-19, pagos para el mantenimiento del sistema SAP, ampliación por compromisos contractuales adquiridos para servicios profesionales, combustibles, etc. y comprobación de recursos del 2 y 5 al millar.</w:t>
      </w:r>
      <w:r>
        <w:rPr>
          <w:rFonts w:ascii="Segoe UI" w:hAnsi="Segoe UI" w:cs="Segoe UI"/>
        </w:rPr>
        <w:t xml:space="preserve"> </w:t>
      </w:r>
    </w:p>
    <w:p w14:paraId="43E8D8EF" w14:textId="77777777" w:rsidR="00D700AF" w:rsidRDefault="00D700AF" w:rsidP="00D700AF">
      <w:pPr>
        <w:jc w:val="both"/>
        <w:rPr>
          <w:rFonts w:ascii="Segoe UI" w:hAnsi="Segoe UI" w:cs="Segoe UI"/>
        </w:rPr>
      </w:pPr>
    </w:p>
    <w:tbl>
      <w:tblPr>
        <w:tblW w:w="7564" w:type="dxa"/>
        <w:jc w:val="center"/>
        <w:tblCellMar>
          <w:left w:w="0" w:type="dxa"/>
          <w:right w:w="0" w:type="dxa"/>
        </w:tblCellMar>
        <w:tblLook w:val="04A0" w:firstRow="1" w:lastRow="0" w:firstColumn="1" w:lastColumn="0" w:noHBand="0" w:noVBand="1"/>
      </w:tblPr>
      <w:tblGrid>
        <w:gridCol w:w="1085"/>
        <w:gridCol w:w="1801"/>
        <w:gridCol w:w="1650"/>
        <w:gridCol w:w="1752"/>
        <w:gridCol w:w="1276"/>
      </w:tblGrid>
      <w:tr w:rsidR="00D700AF" w:rsidRPr="00900C5A" w14:paraId="5A4EDE75" w14:textId="77777777" w:rsidTr="00ED6D79">
        <w:trPr>
          <w:trHeight w:val="585"/>
          <w:jc w:val="center"/>
        </w:trPr>
        <w:tc>
          <w:tcPr>
            <w:tcW w:w="1085" w:type="dxa"/>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56D725CF" w14:textId="77777777" w:rsidR="00D700AF" w:rsidRPr="00900C5A" w:rsidRDefault="00D700AF" w:rsidP="00ED6D79">
            <w:pPr>
              <w:jc w:val="center"/>
              <w:rPr>
                <w:rFonts w:ascii="Segoe UI" w:hAnsi="Segoe UI" w:cs="Segoe UI"/>
                <w:b/>
                <w:bCs/>
                <w:sz w:val="18"/>
                <w:szCs w:val="18"/>
                <w:lang w:val="es-MX"/>
              </w:rPr>
            </w:pPr>
            <w:r>
              <w:rPr>
                <w:rFonts w:ascii="Segoe UI" w:hAnsi="Segoe UI" w:cs="Segoe UI"/>
                <w:b/>
                <w:bCs/>
                <w:sz w:val="18"/>
                <w:szCs w:val="18"/>
                <w:lang w:val="es-MX"/>
              </w:rPr>
              <w:t>Capítulo</w:t>
            </w:r>
          </w:p>
        </w:tc>
        <w:tc>
          <w:tcPr>
            <w:tcW w:w="1801" w:type="dxa"/>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16D26000" w14:textId="77777777" w:rsidR="00D700AF" w:rsidRPr="00900C5A" w:rsidRDefault="00D700AF" w:rsidP="00ED6D79">
            <w:pPr>
              <w:jc w:val="center"/>
              <w:rPr>
                <w:rFonts w:ascii="Segoe UI" w:hAnsi="Segoe UI" w:cs="Segoe UI"/>
                <w:b/>
                <w:bCs/>
                <w:sz w:val="18"/>
                <w:szCs w:val="18"/>
                <w:lang w:val="es-MX"/>
              </w:rPr>
            </w:pPr>
            <w:r>
              <w:rPr>
                <w:rFonts w:ascii="Segoe UI" w:hAnsi="Segoe UI" w:cs="Segoe UI"/>
                <w:b/>
                <w:bCs/>
                <w:sz w:val="18"/>
                <w:szCs w:val="18"/>
                <w:lang w:val="es-MX"/>
              </w:rPr>
              <w:t>Presupuesto Original</w:t>
            </w:r>
          </w:p>
        </w:tc>
        <w:tc>
          <w:tcPr>
            <w:tcW w:w="1650" w:type="dxa"/>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1FB9A5C3" w14:textId="77777777" w:rsidR="00D700AF" w:rsidRPr="00900C5A" w:rsidRDefault="00D700AF" w:rsidP="00ED6D79">
            <w:pPr>
              <w:jc w:val="center"/>
              <w:rPr>
                <w:rFonts w:ascii="Segoe UI" w:hAnsi="Segoe UI" w:cs="Segoe UI"/>
                <w:b/>
                <w:bCs/>
                <w:sz w:val="18"/>
                <w:szCs w:val="18"/>
                <w:lang w:val="es-MX"/>
              </w:rPr>
            </w:pPr>
            <w:r>
              <w:rPr>
                <w:rFonts w:ascii="Segoe UI" w:hAnsi="Segoe UI" w:cs="Segoe UI"/>
                <w:b/>
                <w:bCs/>
                <w:sz w:val="18"/>
                <w:szCs w:val="18"/>
                <w:lang w:val="es-MX"/>
              </w:rPr>
              <w:t>AMP/RED</w:t>
            </w:r>
          </w:p>
        </w:tc>
        <w:tc>
          <w:tcPr>
            <w:tcW w:w="1752" w:type="dxa"/>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3018E170" w14:textId="77777777" w:rsidR="00D700AF" w:rsidRPr="00900C5A" w:rsidRDefault="00D700AF" w:rsidP="00ED6D79">
            <w:pPr>
              <w:jc w:val="center"/>
              <w:rPr>
                <w:rFonts w:ascii="Segoe UI" w:hAnsi="Segoe UI" w:cs="Segoe UI"/>
                <w:b/>
                <w:bCs/>
                <w:sz w:val="18"/>
                <w:szCs w:val="18"/>
                <w:lang w:val="es-MX"/>
              </w:rPr>
            </w:pPr>
            <w:r>
              <w:rPr>
                <w:rFonts w:ascii="Segoe UI" w:hAnsi="Segoe UI" w:cs="Segoe UI"/>
                <w:b/>
                <w:bCs/>
                <w:sz w:val="18"/>
                <w:szCs w:val="18"/>
                <w:lang w:val="es-MX"/>
              </w:rPr>
              <w:t>Presupuesto Modificado</w:t>
            </w:r>
          </w:p>
        </w:tc>
        <w:tc>
          <w:tcPr>
            <w:tcW w:w="1276" w:type="dxa"/>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458D56FC" w14:textId="77777777" w:rsidR="00D700AF" w:rsidRPr="00900C5A" w:rsidRDefault="00D700AF" w:rsidP="00ED6D79">
            <w:pPr>
              <w:jc w:val="center"/>
              <w:rPr>
                <w:rFonts w:ascii="Segoe UI" w:hAnsi="Segoe UI" w:cs="Segoe UI"/>
                <w:b/>
                <w:bCs/>
                <w:sz w:val="18"/>
                <w:szCs w:val="18"/>
                <w:lang w:val="es-MX"/>
              </w:rPr>
            </w:pPr>
            <w:r>
              <w:rPr>
                <w:rFonts w:ascii="Segoe UI" w:hAnsi="Segoe UI" w:cs="Segoe UI"/>
                <w:b/>
                <w:bCs/>
                <w:sz w:val="18"/>
                <w:szCs w:val="18"/>
                <w:lang w:val="es-MX"/>
              </w:rPr>
              <w:t>% de variación</w:t>
            </w:r>
          </w:p>
        </w:tc>
      </w:tr>
      <w:tr w:rsidR="00D700AF" w:rsidRPr="00900C5A" w14:paraId="2488AB40" w14:textId="77777777" w:rsidTr="00ED6D79">
        <w:trPr>
          <w:trHeight w:val="285"/>
          <w:jc w:val="center"/>
        </w:trPr>
        <w:tc>
          <w:tcPr>
            <w:tcW w:w="10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B91156" w14:textId="77777777" w:rsidR="00D700AF" w:rsidRPr="00900C5A" w:rsidRDefault="00D700AF" w:rsidP="00ED6D79">
            <w:pPr>
              <w:jc w:val="center"/>
              <w:rPr>
                <w:rFonts w:ascii="Segoe UI" w:hAnsi="Segoe UI" w:cs="Segoe UI"/>
                <w:b/>
                <w:bCs/>
                <w:sz w:val="18"/>
                <w:szCs w:val="18"/>
                <w:lang w:val="es-MX"/>
              </w:rPr>
            </w:pPr>
            <w:r w:rsidRPr="00900C5A">
              <w:rPr>
                <w:rFonts w:ascii="Segoe UI" w:hAnsi="Segoe UI" w:cs="Segoe UI"/>
                <w:b/>
                <w:bCs/>
                <w:sz w:val="18"/>
                <w:szCs w:val="18"/>
                <w:lang w:val="es-MX"/>
              </w:rPr>
              <w:t>1000</w:t>
            </w:r>
          </w:p>
        </w:tc>
        <w:tc>
          <w:tcPr>
            <w:tcW w:w="180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DADA1F"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172.530.921,00</w:t>
            </w:r>
          </w:p>
        </w:tc>
        <w:tc>
          <w:tcPr>
            <w:tcW w:w="16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EEB4D9"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-2.915.128,54</w:t>
            </w:r>
          </w:p>
        </w:tc>
        <w:tc>
          <w:tcPr>
            <w:tcW w:w="17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9CBDA8"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169.615.792,46</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A247AD2"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-1,69</w:t>
            </w:r>
          </w:p>
        </w:tc>
      </w:tr>
      <w:tr w:rsidR="00D700AF" w:rsidRPr="00900C5A" w14:paraId="6EA49808" w14:textId="77777777" w:rsidTr="00ED6D79">
        <w:trPr>
          <w:trHeight w:val="285"/>
          <w:jc w:val="center"/>
        </w:trPr>
        <w:tc>
          <w:tcPr>
            <w:tcW w:w="10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1E6B60" w14:textId="77777777" w:rsidR="00D700AF" w:rsidRPr="00900C5A" w:rsidRDefault="00D700AF" w:rsidP="00ED6D79">
            <w:pPr>
              <w:jc w:val="center"/>
              <w:rPr>
                <w:rFonts w:ascii="Segoe UI" w:hAnsi="Segoe UI" w:cs="Segoe UI"/>
                <w:b/>
                <w:bCs/>
                <w:sz w:val="18"/>
                <w:szCs w:val="18"/>
                <w:lang w:val="es-MX"/>
              </w:rPr>
            </w:pPr>
            <w:r w:rsidRPr="00900C5A">
              <w:rPr>
                <w:rFonts w:ascii="Segoe UI" w:hAnsi="Segoe UI" w:cs="Segoe UI"/>
                <w:b/>
                <w:bCs/>
                <w:sz w:val="18"/>
                <w:szCs w:val="18"/>
                <w:lang w:val="es-MX"/>
              </w:rPr>
              <w:t>2000</w:t>
            </w:r>
          </w:p>
        </w:tc>
        <w:tc>
          <w:tcPr>
            <w:tcW w:w="180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C0A1365"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3.217.739,00</w:t>
            </w:r>
          </w:p>
        </w:tc>
        <w:tc>
          <w:tcPr>
            <w:tcW w:w="16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96FB82"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-1.933.255,80</w:t>
            </w:r>
          </w:p>
        </w:tc>
        <w:tc>
          <w:tcPr>
            <w:tcW w:w="17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03B80C6"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1.284.483,20</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5C7D789"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-60,08</w:t>
            </w:r>
          </w:p>
        </w:tc>
      </w:tr>
      <w:tr w:rsidR="00D700AF" w:rsidRPr="00900C5A" w14:paraId="23D8AC03" w14:textId="77777777" w:rsidTr="00ED6D79">
        <w:trPr>
          <w:trHeight w:val="285"/>
          <w:jc w:val="center"/>
        </w:trPr>
        <w:tc>
          <w:tcPr>
            <w:tcW w:w="10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694F03" w14:textId="77777777" w:rsidR="00D700AF" w:rsidRPr="00900C5A" w:rsidRDefault="00D700AF" w:rsidP="00ED6D79">
            <w:pPr>
              <w:jc w:val="center"/>
              <w:rPr>
                <w:rFonts w:ascii="Segoe UI" w:hAnsi="Segoe UI" w:cs="Segoe UI"/>
                <w:b/>
                <w:bCs/>
                <w:sz w:val="18"/>
                <w:szCs w:val="18"/>
                <w:lang w:val="es-MX"/>
              </w:rPr>
            </w:pPr>
            <w:r w:rsidRPr="00900C5A">
              <w:rPr>
                <w:rFonts w:ascii="Segoe UI" w:hAnsi="Segoe UI" w:cs="Segoe UI"/>
                <w:b/>
                <w:bCs/>
                <w:sz w:val="18"/>
                <w:szCs w:val="18"/>
                <w:lang w:val="es-MX"/>
              </w:rPr>
              <w:t>3000</w:t>
            </w:r>
          </w:p>
        </w:tc>
        <w:tc>
          <w:tcPr>
            <w:tcW w:w="180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08F357"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34.861.522,00</w:t>
            </w:r>
          </w:p>
        </w:tc>
        <w:tc>
          <w:tcPr>
            <w:tcW w:w="16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6C34DC"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7.948.864,31</w:t>
            </w:r>
          </w:p>
        </w:tc>
        <w:tc>
          <w:tcPr>
            <w:tcW w:w="17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34B71D"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42.810.386,31</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61892F"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22,80</w:t>
            </w:r>
          </w:p>
        </w:tc>
      </w:tr>
      <w:tr w:rsidR="00D700AF" w:rsidRPr="00900C5A" w14:paraId="6AE0C492" w14:textId="77777777" w:rsidTr="00ED6D79">
        <w:trPr>
          <w:trHeight w:val="285"/>
          <w:jc w:val="center"/>
        </w:trPr>
        <w:tc>
          <w:tcPr>
            <w:tcW w:w="10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A4BC40F" w14:textId="77777777" w:rsidR="00D700AF" w:rsidRPr="00900C5A" w:rsidRDefault="00D700AF" w:rsidP="00ED6D79">
            <w:pPr>
              <w:jc w:val="center"/>
              <w:rPr>
                <w:rFonts w:ascii="Segoe UI" w:hAnsi="Segoe UI" w:cs="Segoe UI"/>
                <w:b/>
                <w:bCs/>
                <w:sz w:val="18"/>
                <w:szCs w:val="18"/>
                <w:lang w:val="es-MX"/>
              </w:rPr>
            </w:pPr>
            <w:r w:rsidRPr="00900C5A">
              <w:rPr>
                <w:rFonts w:ascii="Segoe UI" w:hAnsi="Segoe UI" w:cs="Segoe UI"/>
                <w:b/>
                <w:bCs/>
                <w:sz w:val="18"/>
                <w:szCs w:val="18"/>
                <w:lang w:val="es-MX"/>
              </w:rPr>
              <w:t>4000</w:t>
            </w:r>
          </w:p>
        </w:tc>
        <w:tc>
          <w:tcPr>
            <w:tcW w:w="180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7AD4C8A"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2.448.000,00</w:t>
            </w:r>
          </w:p>
        </w:tc>
        <w:tc>
          <w:tcPr>
            <w:tcW w:w="16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5E22D9"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358.900,00</w:t>
            </w:r>
          </w:p>
        </w:tc>
        <w:tc>
          <w:tcPr>
            <w:tcW w:w="17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C6BBB11"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2.806.900,00</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F46C04"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14,66</w:t>
            </w:r>
          </w:p>
        </w:tc>
      </w:tr>
      <w:tr w:rsidR="00D700AF" w:rsidRPr="00900C5A" w14:paraId="5A345CB6" w14:textId="77777777" w:rsidTr="00ED6D79">
        <w:trPr>
          <w:trHeight w:val="285"/>
          <w:jc w:val="center"/>
        </w:trPr>
        <w:tc>
          <w:tcPr>
            <w:tcW w:w="10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E1FD44" w14:textId="77777777" w:rsidR="00D700AF" w:rsidRPr="00900C5A" w:rsidRDefault="00D700AF" w:rsidP="00ED6D79">
            <w:pPr>
              <w:jc w:val="center"/>
              <w:rPr>
                <w:rFonts w:ascii="Segoe UI" w:hAnsi="Segoe UI" w:cs="Segoe UI"/>
                <w:b/>
                <w:bCs/>
                <w:sz w:val="18"/>
                <w:szCs w:val="18"/>
                <w:lang w:val="es-MX"/>
              </w:rPr>
            </w:pPr>
            <w:r w:rsidRPr="00900C5A">
              <w:rPr>
                <w:rFonts w:ascii="Segoe UI" w:hAnsi="Segoe UI" w:cs="Segoe UI"/>
                <w:b/>
                <w:bCs/>
                <w:sz w:val="18"/>
                <w:szCs w:val="18"/>
                <w:lang w:val="es-MX"/>
              </w:rPr>
              <w:t>5000</w:t>
            </w:r>
          </w:p>
        </w:tc>
        <w:tc>
          <w:tcPr>
            <w:tcW w:w="180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7BDE6A8"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800.000,00</w:t>
            </w:r>
          </w:p>
        </w:tc>
        <w:tc>
          <w:tcPr>
            <w:tcW w:w="16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46836A"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-183.022,18</w:t>
            </w:r>
          </w:p>
        </w:tc>
        <w:tc>
          <w:tcPr>
            <w:tcW w:w="17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B2C3ED1"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616.977,82</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B72B270"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sz w:val="18"/>
                <w:szCs w:val="18"/>
                <w:lang w:val="es-MX"/>
              </w:rPr>
              <w:t>-22,88</w:t>
            </w:r>
          </w:p>
        </w:tc>
      </w:tr>
      <w:tr w:rsidR="00D700AF" w:rsidRPr="00900C5A" w14:paraId="28C152CB" w14:textId="77777777" w:rsidTr="00ED6D79">
        <w:trPr>
          <w:trHeight w:val="285"/>
          <w:jc w:val="center"/>
        </w:trPr>
        <w:tc>
          <w:tcPr>
            <w:tcW w:w="10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D58CC8" w14:textId="77777777" w:rsidR="00D700AF" w:rsidRPr="00900C5A" w:rsidRDefault="00D700AF" w:rsidP="00ED6D79">
            <w:pPr>
              <w:jc w:val="center"/>
              <w:rPr>
                <w:rFonts w:ascii="Segoe UI" w:hAnsi="Segoe UI" w:cs="Segoe UI"/>
                <w:b/>
                <w:bCs/>
                <w:sz w:val="18"/>
                <w:szCs w:val="18"/>
                <w:lang w:val="es-MX"/>
              </w:rPr>
            </w:pPr>
          </w:p>
        </w:tc>
        <w:tc>
          <w:tcPr>
            <w:tcW w:w="180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C86A642"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b/>
                <w:bCs/>
                <w:sz w:val="18"/>
                <w:szCs w:val="18"/>
                <w:lang w:val="es-MX"/>
              </w:rPr>
              <w:t>213.858.182,00</w:t>
            </w:r>
          </w:p>
        </w:tc>
        <w:tc>
          <w:tcPr>
            <w:tcW w:w="16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4A4DE09"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b/>
                <w:bCs/>
                <w:sz w:val="18"/>
                <w:szCs w:val="18"/>
                <w:lang w:val="es-MX"/>
              </w:rPr>
              <w:t>3.276.357,79</w:t>
            </w:r>
          </w:p>
        </w:tc>
        <w:tc>
          <w:tcPr>
            <w:tcW w:w="17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3E6D19D"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b/>
                <w:bCs/>
                <w:sz w:val="18"/>
                <w:szCs w:val="18"/>
                <w:lang w:val="es-MX"/>
              </w:rPr>
              <w:t>217.134.539,79</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90465C7" w14:textId="77777777" w:rsidR="00D700AF" w:rsidRPr="00900C5A" w:rsidRDefault="00D700AF" w:rsidP="00ED6D79">
            <w:pPr>
              <w:jc w:val="right"/>
              <w:rPr>
                <w:rFonts w:ascii="Segoe UI" w:hAnsi="Segoe UI" w:cs="Segoe UI"/>
                <w:sz w:val="18"/>
                <w:szCs w:val="18"/>
                <w:lang w:val="es-MX"/>
              </w:rPr>
            </w:pPr>
            <w:r w:rsidRPr="00900C5A">
              <w:rPr>
                <w:rFonts w:ascii="Segoe UI" w:hAnsi="Segoe UI" w:cs="Segoe UI"/>
                <w:b/>
                <w:bCs/>
                <w:sz w:val="18"/>
                <w:szCs w:val="18"/>
                <w:lang w:val="es-MX"/>
              </w:rPr>
              <w:t>1,53</w:t>
            </w:r>
          </w:p>
        </w:tc>
      </w:tr>
    </w:tbl>
    <w:p w14:paraId="1B9204DF" w14:textId="77777777" w:rsidR="00D700AF" w:rsidRDefault="00D700AF" w:rsidP="00D700AF">
      <w:pPr>
        <w:jc w:val="both"/>
        <w:rPr>
          <w:rFonts w:ascii="Segoe UI" w:hAnsi="Segoe UI" w:cs="Segoe UI"/>
        </w:rPr>
      </w:pPr>
    </w:p>
    <w:p w14:paraId="4BD1B1A8" w14:textId="77777777" w:rsidR="00D700AF" w:rsidRPr="00BF7F7B" w:rsidRDefault="00D700AF" w:rsidP="00D700AF">
      <w:pPr>
        <w:jc w:val="both"/>
        <w:rPr>
          <w:rFonts w:ascii="Segoe UI" w:hAnsi="Segoe UI" w:cs="Segoe UI"/>
        </w:rPr>
      </w:pPr>
      <w:r w:rsidRPr="00BF7F7B">
        <w:rPr>
          <w:rFonts w:ascii="Segoe UI" w:hAnsi="Segoe UI" w:cs="Segoe UI"/>
        </w:rPr>
        <w:t>Por otra parte</w:t>
      </w:r>
      <w:r>
        <w:rPr>
          <w:rFonts w:ascii="Segoe UI" w:hAnsi="Segoe UI" w:cs="Segoe UI"/>
        </w:rPr>
        <w:t>,</w:t>
      </w:r>
      <w:r w:rsidRPr="00BF7F7B">
        <w:rPr>
          <w:rFonts w:ascii="Segoe UI" w:hAnsi="Segoe UI" w:cs="Segoe UI"/>
        </w:rPr>
        <w:t xml:space="preserve"> es importante señalar que se presentó suficiencia presupuestaria</w:t>
      </w:r>
      <w:r>
        <w:rPr>
          <w:rFonts w:ascii="Segoe UI" w:hAnsi="Segoe UI" w:cs="Segoe UI"/>
        </w:rPr>
        <w:t xml:space="preserve"> en 7 de los 12 centros gestores de la Secretaría de la Contraloría General durante el presente ejercicio</w:t>
      </w:r>
      <w:r w:rsidRPr="00BF7F7B">
        <w:rPr>
          <w:rFonts w:ascii="Segoe UI" w:hAnsi="Segoe UI" w:cs="Segoe UI"/>
        </w:rPr>
        <w:t xml:space="preserve">, </w:t>
      </w:r>
      <w:r>
        <w:rPr>
          <w:rFonts w:ascii="Segoe UI" w:hAnsi="Segoe UI" w:cs="Segoe UI"/>
        </w:rPr>
        <w:t xml:space="preserve">siendo las más importantes en el centro gestor 1060000300 y 1060000900, </w:t>
      </w:r>
      <w:r w:rsidRPr="00BF7F7B">
        <w:rPr>
          <w:rFonts w:ascii="Segoe UI" w:hAnsi="Segoe UI" w:cs="Segoe UI"/>
        </w:rPr>
        <w:t>misma que se detalla a continuación:</w:t>
      </w:r>
    </w:p>
    <w:p w14:paraId="46996148" w14:textId="77777777" w:rsidR="00D700AF" w:rsidRDefault="00D700AF" w:rsidP="00D700AF">
      <w:pPr>
        <w:jc w:val="both"/>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2"/>
        <w:gridCol w:w="1709"/>
        <w:gridCol w:w="1538"/>
        <w:gridCol w:w="1580"/>
        <w:gridCol w:w="1576"/>
        <w:gridCol w:w="1315"/>
      </w:tblGrid>
      <w:tr w:rsidR="00D700AF" w:rsidRPr="006575DE" w14:paraId="5E544881" w14:textId="77777777" w:rsidTr="00ED6D79">
        <w:trPr>
          <w:trHeight w:val="431"/>
          <w:jc w:val="center"/>
        </w:trPr>
        <w:tc>
          <w:tcPr>
            <w:tcW w:w="1132" w:type="dxa"/>
            <w:shd w:val="clear" w:color="auto" w:fill="auto"/>
            <w:vAlign w:val="center"/>
            <w:hideMark/>
          </w:tcPr>
          <w:p w14:paraId="0535EC8A" w14:textId="77777777" w:rsidR="00D700AF" w:rsidRPr="006575DE" w:rsidRDefault="00D700AF" w:rsidP="00ED6D79">
            <w:pPr>
              <w:jc w:val="center"/>
              <w:rPr>
                <w:rFonts w:ascii="Segoe UI" w:hAnsi="Segoe UI" w:cs="Segoe UI"/>
                <w:b/>
                <w:bCs/>
                <w:sz w:val="16"/>
                <w:szCs w:val="16"/>
                <w:lang w:val="es-MX"/>
              </w:rPr>
            </w:pPr>
            <w:r w:rsidRPr="006575DE">
              <w:rPr>
                <w:rFonts w:ascii="Segoe UI" w:hAnsi="Segoe UI" w:cs="Segoe UI"/>
                <w:b/>
                <w:bCs/>
                <w:sz w:val="16"/>
                <w:szCs w:val="16"/>
              </w:rPr>
              <w:t>Centro gestor</w:t>
            </w:r>
          </w:p>
        </w:tc>
        <w:tc>
          <w:tcPr>
            <w:tcW w:w="1542" w:type="dxa"/>
            <w:shd w:val="clear" w:color="auto" w:fill="auto"/>
            <w:vAlign w:val="center"/>
            <w:hideMark/>
          </w:tcPr>
          <w:p w14:paraId="00C01466"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Original</w:t>
            </w:r>
          </w:p>
        </w:tc>
        <w:tc>
          <w:tcPr>
            <w:tcW w:w="1709" w:type="dxa"/>
            <w:shd w:val="clear" w:color="auto" w:fill="auto"/>
            <w:vAlign w:val="center"/>
            <w:hideMark/>
          </w:tcPr>
          <w:p w14:paraId="63DB2B40"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Ampliación</w:t>
            </w:r>
          </w:p>
        </w:tc>
        <w:tc>
          <w:tcPr>
            <w:tcW w:w="1538" w:type="dxa"/>
            <w:shd w:val="clear" w:color="auto" w:fill="auto"/>
            <w:vAlign w:val="center"/>
            <w:hideMark/>
          </w:tcPr>
          <w:p w14:paraId="6A1717CE"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Reducción</w:t>
            </w:r>
          </w:p>
        </w:tc>
        <w:tc>
          <w:tcPr>
            <w:tcW w:w="1580" w:type="dxa"/>
            <w:shd w:val="clear" w:color="auto" w:fill="auto"/>
            <w:vAlign w:val="center"/>
            <w:hideMark/>
          </w:tcPr>
          <w:p w14:paraId="12F9322D"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Modificado</w:t>
            </w:r>
          </w:p>
        </w:tc>
        <w:tc>
          <w:tcPr>
            <w:tcW w:w="1576" w:type="dxa"/>
            <w:shd w:val="clear" w:color="auto" w:fill="auto"/>
            <w:vAlign w:val="center"/>
            <w:hideMark/>
          </w:tcPr>
          <w:p w14:paraId="7D0690E1"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Devengado</w:t>
            </w:r>
          </w:p>
        </w:tc>
        <w:tc>
          <w:tcPr>
            <w:tcW w:w="1315" w:type="dxa"/>
            <w:shd w:val="clear" w:color="auto" w:fill="auto"/>
            <w:vAlign w:val="center"/>
            <w:hideMark/>
          </w:tcPr>
          <w:p w14:paraId="7FF11234" w14:textId="77777777" w:rsidR="00D700AF" w:rsidRPr="006575DE" w:rsidRDefault="00D700AF" w:rsidP="00ED6D79">
            <w:pPr>
              <w:jc w:val="center"/>
              <w:rPr>
                <w:rFonts w:ascii="Segoe UI" w:hAnsi="Segoe UI" w:cs="Segoe UI"/>
                <w:sz w:val="16"/>
                <w:szCs w:val="16"/>
              </w:rPr>
            </w:pPr>
            <w:r w:rsidRPr="006575DE">
              <w:rPr>
                <w:rFonts w:ascii="Segoe UI" w:hAnsi="Segoe UI" w:cs="Segoe UI"/>
                <w:b/>
                <w:bCs/>
                <w:sz w:val="16"/>
                <w:szCs w:val="16"/>
              </w:rPr>
              <w:t>Variación</w:t>
            </w:r>
          </w:p>
        </w:tc>
      </w:tr>
      <w:tr w:rsidR="00D700AF" w:rsidRPr="006575DE" w14:paraId="34516768" w14:textId="77777777" w:rsidTr="00ED6D79">
        <w:trPr>
          <w:trHeight w:val="240"/>
          <w:jc w:val="center"/>
        </w:trPr>
        <w:tc>
          <w:tcPr>
            <w:tcW w:w="1132" w:type="dxa"/>
            <w:shd w:val="clear" w:color="auto" w:fill="auto"/>
            <w:noWrap/>
            <w:hideMark/>
          </w:tcPr>
          <w:p w14:paraId="626E6131"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1060000100</w:t>
            </w:r>
          </w:p>
        </w:tc>
        <w:tc>
          <w:tcPr>
            <w:tcW w:w="1542" w:type="dxa"/>
            <w:shd w:val="clear" w:color="auto" w:fill="auto"/>
            <w:noWrap/>
            <w:hideMark/>
          </w:tcPr>
          <w:p w14:paraId="3F9376F5"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$17,140,985.68 </w:t>
            </w:r>
          </w:p>
        </w:tc>
        <w:tc>
          <w:tcPr>
            <w:tcW w:w="1709" w:type="dxa"/>
            <w:shd w:val="clear" w:color="auto" w:fill="auto"/>
            <w:noWrap/>
            <w:hideMark/>
          </w:tcPr>
          <w:p w14:paraId="17476CE6"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$12,352,379.08 </w:t>
            </w:r>
          </w:p>
        </w:tc>
        <w:tc>
          <w:tcPr>
            <w:tcW w:w="1538" w:type="dxa"/>
            <w:shd w:val="clear" w:color="auto" w:fill="auto"/>
            <w:noWrap/>
            <w:hideMark/>
          </w:tcPr>
          <w:p w14:paraId="2A296981"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-$17,012,531.86 </w:t>
            </w:r>
          </w:p>
        </w:tc>
        <w:tc>
          <w:tcPr>
            <w:tcW w:w="1580" w:type="dxa"/>
            <w:shd w:val="clear" w:color="auto" w:fill="auto"/>
            <w:noWrap/>
            <w:hideMark/>
          </w:tcPr>
          <w:p w14:paraId="11C14B50"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$12,480,832.90 </w:t>
            </w:r>
          </w:p>
        </w:tc>
        <w:tc>
          <w:tcPr>
            <w:tcW w:w="1576" w:type="dxa"/>
            <w:shd w:val="clear" w:color="auto" w:fill="auto"/>
            <w:noWrap/>
            <w:hideMark/>
          </w:tcPr>
          <w:p w14:paraId="3F73008C"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$12,476,741.20 </w:t>
            </w:r>
          </w:p>
        </w:tc>
        <w:tc>
          <w:tcPr>
            <w:tcW w:w="1315" w:type="dxa"/>
            <w:shd w:val="clear" w:color="auto" w:fill="auto"/>
            <w:noWrap/>
            <w:hideMark/>
          </w:tcPr>
          <w:p w14:paraId="39E8D573"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$4,091.70 </w:t>
            </w:r>
          </w:p>
        </w:tc>
      </w:tr>
      <w:tr w:rsidR="00D700AF" w:rsidRPr="006575DE" w14:paraId="1EA53493" w14:textId="77777777" w:rsidTr="00ED6D79">
        <w:trPr>
          <w:trHeight w:val="240"/>
          <w:jc w:val="center"/>
        </w:trPr>
        <w:tc>
          <w:tcPr>
            <w:tcW w:w="1132" w:type="dxa"/>
            <w:shd w:val="clear" w:color="auto" w:fill="auto"/>
            <w:noWrap/>
            <w:hideMark/>
          </w:tcPr>
          <w:p w14:paraId="31F8D753"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1060000200</w:t>
            </w:r>
          </w:p>
        </w:tc>
        <w:tc>
          <w:tcPr>
            <w:tcW w:w="1542" w:type="dxa"/>
            <w:shd w:val="clear" w:color="auto" w:fill="auto"/>
            <w:noWrap/>
            <w:hideMark/>
          </w:tcPr>
          <w:p w14:paraId="32695D20"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$57,489,887.12 </w:t>
            </w:r>
          </w:p>
        </w:tc>
        <w:tc>
          <w:tcPr>
            <w:tcW w:w="1709" w:type="dxa"/>
            <w:shd w:val="clear" w:color="auto" w:fill="auto"/>
            <w:noWrap/>
            <w:hideMark/>
          </w:tcPr>
          <w:p w14:paraId="0F26638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$61,570,630.63 </w:t>
            </w:r>
          </w:p>
        </w:tc>
        <w:tc>
          <w:tcPr>
            <w:tcW w:w="1538" w:type="dxa"/>
            <w:shd w:val="clear" w:color="auto" w:fill="auto"/>
            <w:noWrap/>
            <w:hideMark/>
          </w:tcPr>
          <w:p w14:paraId="4EC4EFC9"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-$58,581,286.97 </w:t>
            </w:r>
          </w:p>
        </w:tc>
        <w:tc>
          <w:tcPr>
            <w:tcW w:w="1580" w:type="dxa"/>
            <w:shd w:val="clear" w:color="auto" w:fill="auto"/>
            <w:noWrap/>
            <w:hideMark/>
          </w:tcPr>
          <w:p w14:paraId="742FBF45"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$60,479,230.78 </w:t>
            </w:r>
          </w:p>
        </w:tc>
        <w:tc>
          <w:tcPr>
            <w:tcW w:w="1576" w:type="dxa"/>
            <w:shd w:val="clear" w:color="auto" w:fill="auto"/>
            <w:noWrap/>
            <w:hideMark/>
          </w:tcPr>
          <w:p w14:paraId="66C99E52"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$60,477,311.06 </w:t>
            </w:r>
          </w:p>
        </w:tc>
        <w:tc>
          <w:tcPr>
            <w:tcW w:w="1315" w:type="dxa"/>
            <w:shd w:val="clear" w:color="auto" w:fill="auto"/>
            <w:noWrap/>
            <w:hideMark/>
          </w:tcPr>
          <w:p w14:paraId="5FCB8B20"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$1,919.72 </w:t>
            </w:r>
          </w:p>
        </w:tc>
      </w:tr>
      <w:tr w:rsidR="00D700AF" w:rsidRPr="006575DE" w14:paraId="1DAFF12B" w14:textId="77777777" w:rsidTr="00ED6D79">
        <w:trPr>
          <w:trHeight w:val="240"/>
          <w:jc w:val="center"/>
        </w:trPr>
        <w:tc>
          <w:tcPr>
            <w:tcW w:w="1132" w:type="dxa"/>
            <w:shd w:val="clear" w:color="auto" w:fill="FFC000"/>
            <w:noWrap/>
            <w:hideMark/>
          </w:tcPr>
          <w:p w14:paraId="42DEBF19"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1060000300</w:t>
            </w:r>
          </w:p>
        </w:tc>
        <w:tc>
          <w:tcPr>
            <w:tcW w:w="1542" w:type="dxa"/>
            <w:shd w:val="clear" w:color="auto" w:fill="FFC000"/>
            <w:noWrap/>
            <w:hideMark/>
          </w:tcPr>
          <w:p w14:paraId="7655F7CC"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$24,002,734.95 </w:t>
            </w:r>
          </w:p>
        </w:tc>
        <w:tc>
          <w:tcPr>
            <w:tcW w:w="1709" w:type="dxa"/>
            <w:shd w:val="clear" w:color="auto" w:fill="FFC000"/>
            <w:noWrap/>
            <w:hideMark/>
          </w:tcPr>
          <w:p w14:paraId="5B104585"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$19,700,459.58 </w:t>
            </w:r>
          </w:p>
        </w:tc>
        <w:tc>
          <w:tcPr>
            <w:tcW w:w="1538" w:type="dxa"/>
            <w:shd w:val="clear" w:color="auto" w:fill="FFC000"/>
            <w:noWrap/>
            <w:hideMark/>
          </w:tcPr>
          <w:p w14:paraId="1A47D543"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-$21,624,530.53 </w:t>
            </w:r>
          </w:p>
        </w:tc>
        <w:tc>
          <w:tcPr>
            <w:tcW w:w="1580" w:type="dxa"/>
            <w:shd w:val="clear" w:color="auto" w:fill="FFC000"/>
            <w:noWrap/>
            <w:hideMark/>
          </w:tcPr>
          <w:p w14:paraId="50CD2BED"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$22,078,664.00 </w:t>
            </w:r>
          </w:p>
        </w:tc>
        <w:tc>
          <w:tcPr>
            <w:tcW w:w="1576" w:type="dxa"/>
            <w:shd w:val="clear" w:color="auto" w:fill="FFC000"/>
            <w:noWrap/>
            <w:hideMark/>
          </w:tcPr>
          <w:p w14:paraId="6A1B12F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$21,411,805.90 </w:t>
            </w:r>
          </w:p>
        </w:tc>
        <w:tc>
          <w:tcPr>
            <w:tcW w:w="1315" w:type="dxa"/>
            <w:shd w:val="clear" w:color="auto" w:fill="FFC000"/>
            <w:noWrap/>
            <w:hideMark/>
          </w:tcPr>
          <w:p w14:paraId="2BB36ED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$666,858.10 </w:t>
            </w:r>
          </w:p>
        </w:tc>
      </w:tr>
      <w:tr w:rsidR="00D700AF" w:rsidRPr="006575DE" w14:paraId="246DCCC1" w14:textId="77777777" w:rsidTr="00ED6D79">
        <w:trPr>
          <w:trHeight w:val="240"/>
          <w:jc w:val="center"/>
        </w:trPr>
        <w:tc>
          <w:tcPr>
            <w:tcW w:w="1132" w:type="dxa"/>
            <w:shd w:val="clear" w:color="auto" w:fill="auto"/>
            <w:noWrap/>
          </w:tcPr>
          <w:p w14:paraId="01C3C7E8"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1060000400</w:t>
            </w:r>
          </w:p>
        </w:tc>
        <w:tc>
          <w:tcPr>
            <w:tcW w:w="1542" w:type="dxa"/>
            <w:shd w:val="clear" w:color="auto" w:fill="auto"/>
            <w:noWrap/>
          </w:tcPr>
          <w:p w14:paraId="4ED8B51F"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$15,607,113.24</w:t>
            </w:r>
          </w:p>
        </w:tc>
        <w:tc>
          <w:tcPr>
            <w:tcW w:w="1709" w:type="dxa"/>
            <w:shd w:val="clear" w:color="auto" w:fill="auto"/>
            <w:noWrap/>
          </w:tcPr>
          <w:p w14:paraId="6AA935B0"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$16,941,445.10</w:t>
            </w:r>
          </w:p>
        </w:tc>
        <w:tc>
          <w:tcPr>
            <w:tcW w:w="1538" w:type="dxa"/>
            <w:shd w:val="clear" w:color="auto" w:fill="auto"/>
            <w:noWrap/>
          </w:tcPr>
          <w:p w14:paraId="787D8018"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-$15,952,161.63</w:t>
            </w:r>
          </w:p>
        </w:tc>
        <w:tc>
          <w:tcPr>
            <w:tcW w:w="1580" w:type="dxa"/>
            <w:shd w:val="clear" w:color="auto" w:fill="auto"/>
            <w:noWrap/>
          </w:tcPr>
          <w:p w14:paraId="01A80CC9"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$16,596,396.71</w:t>
            </w:r>
          </w:p>
        </w:tc>
        <w:tc>
          <w:tcPr>
            <w:tcW w:w="1576" w:type="dxa"/>
            <w:shd w:val="clear" w:color="auto" w:fill="auto"/>
            <w:noWrap/>
          </w:tcPr>
          <w:p w14:paraId="26FF3C6F"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$16,596,396.71</w:t>
            </w:r>
          </w:p>
        </w:tc>
        <w:tc>
          <w:tcPr>
            <w:tcW w:w="1315" w:type="dxa"/>
            <w:shd w:val="clear" w:color="auto" w:fill="auto"/>
            <w:noWrap/>
          </w:tcPr>
          <w:p w14:paraId="28BE37C2"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$0</w:t>
            </w:r>
          </w:p>
        </w:tc>
      </w:tr>
      <w:tr w:rsidR="00D700AF" w:rsidRPr="006575DE" w14:paraId="0FDBCEF9" w14:textId="77777777" w:rsidTr="00ED6D79">
        <w:trPr>
          <w:trHeight w:val="240"/>
          <w:jc w:val="center"/>
        </w:trPr>
        <w:tc>
          <w:tcPr>
            <w:tcW w:w="1132" w:type="dxa"/>
            <w:shd w:val="clear" w:color="auto" w:fill="auto"/>
            <w:noWrap/>
          </w:tcPr>
          <w:p w14:paraId="2354DDF2"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1060000600</w:t>
            </w:r>
          </w:p>
        </w:tc>
        <w:tc>
          <w:tcPr>
            <w:tcW w:w="1542" w:type="dxa"/>
            <w:shd w:val="clear" w:color="auto" w:fill="auto"/>
            <w:noWrap/>
          </w:tcPr>
          <w:p w14:paraId="09D3563C"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$6,052,675.92</w:t>
            </w:r>
          </w:p>
        </w:tc>
        <w:tc>
          <w:tcPr>
            <w:tcW w:w="1709" w:type="dxa"/>
            <w:shd w:val="clear" w:color="auto" w:fill="auto"/>
            <w:noWrap/>
          </w:tcPr>
          <w:p w14:paraId="0B9FF84E"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$6,279,119.39</w:t>
            </w:r>
          </w:p>
        </w:tc>
        <w:tc>
          <w:tcPr>
            <w:tcW w:w="1538" w:type="dxa"/>
            <w:shd w:val="clear" w:color="auto" w:fill="auto"/>
            <w:noWrap/>
          </w:tcPr>
          <w:p w14:paraId="13058285"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-$6,155,709.68</w:t>
            </w:r>
          </w:p>
        </w:tc>
        <w:tc>
          <w:tcPr>
            <w:tcW w:w="1580" w:type="dxa"/>
            <w:shd w:val="clear" w:color="auto" w:fill="auto"/>
            <w:noWrap/>
          </w:tcPr>
          <w:p w14:paraId="556CF0A9"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$6,176,085.63</w:t>
            </w:r>
          </w:p>
        </w:tc>
        <w:tc>
          <w:tcPr>
            <w:tcW w:w="1576" w:type="dxa"/>
            <w:shd w:val="clear" w:color="auto" w:fill="auto"/>
            <w:noWrap/>
          </w:tcPr>
          <w:p w14:paraId="4F595866"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$6,176,085.63</w:t>
            </w:r>
          </w:p>
        </w:tc>
        <w:tc>
          <w:tcPr>
            <w:tcW w:w="1315" w:type="dxa"/>
            <w:shd w:val="clear" w:color="auto" w:fill="auto"/>
            <w:noWrap/>
          </w:tcPr>
          <w:p w14:paraId="31A130D9"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$0</w:t>
            </w:r>
          </w:p>
        </w:tc>
      </w:tr>
      <w:tr w:rsidR="00D700AF" w:rsidRPr="006575DE" w14:paraId="354EB8B2" w14:textId="77777777" w:rsidTr="00ED6D79">
        <w:trPr>
          <w:trHeight w:val="240"/>
          <w:jc w:val="center"/>
        </w:trPr>
        <w:tc>
          <w:tcPr>
            <w:tcW w:w="1132" w:type="dxa"/>
            <w:shd w:val="clear" w:color="auto" w:fill="auto"/>
            <w:noWrap/>
          </w:tcPr>
          <w:p w14:paraId="7E9FEDA3"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1060000800</w:t>
            </w:r>
          </w:p>
        </w:tc>
        <w:tc>
          <w:tcPr>
            <w:tcW w:w="1542" w:type="dxa"/>
            <w:shd w:val="clear" w:color="auto" w:fill="auto"/>
            <w:noWrap/>
          </w:tcPr>
          <w:p w14:paraId="586C757B"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$15,489608.36</w:t>
            </w:r>
          </w:p>
        </w:tc>
        <w:tc>
          <w:tcPr>
            <w:tcW w:w="1709" w:type="dxa"/>
            <w:shd w:val="clear" w:color="auto" w:fill="auto"/>
            <w:noWrap/>
          </w:tcPr>
          <w:p w14:paraId="53E3E5D8"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$16,363,521.18</w:t>
            </w:r>
          </w:p>
        </w:tc>
        <w:tc>
          <w:tcPr>
            <w:tcW w:w="1538" w:type="dxa"/>
            <w:shd w:val="clear" w:color="auto" w:fill="auto"/>
            <w:noWrap/>
          </w:tcPr>
          <w:p w14:paraId="68F57A7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-$16,109,310.96</w:t>
            </w:r>
          </w:p>
        </w:tc>
        <w:tc>
          <w:tcPr>
            <w:tcW w:w="1580" w:type="dxa"/>
            <w:shd w:val="clear" w:color="auto" w:fill="auto"/>
            <w:noWrap/>
          </w:tcPr>
          <w:p w14:paraId="2C680FC2"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$15,743,818.58</w:t>
            </w:r>
          </w:p>
        </w:tc>
        <w:tc>
          <w:tcPr>
            <w:tcW w:w="1576" w:type="dxa"/>
            <w:shd w:val="clear" w:color="auto" w:fill="auto"/>
            <w:noWrap/>
          </w:tcPr>
          <w:p w14:paraId="2F3147DD"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$15,743,818.58</w:t>
            </w:r>
          </w:p>
        </w:tc>
        <w:tc>
          <w:tcPr>
            <w:tcW w:w="1315" w:type="dxa"/>
            <w:shd w:val="clear" w:color="auto" w:fill="auto"/>
            <w:noWrap/>
          </w:tcPr>
          <w:p w14:paraId="109EC094"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$0</w:t>
            </w:r>
          </w:p>
        </w:tc>
      </w:tr>
      <w:tr w:rsidR="00D700AF" w:rsidRPr="006575DE" w14:paraId="14F3DD2E" w14:textId="77777777" w:rsidTr="00ED6D79">
        <w:trPr>
          <w:trHeight w:val="240"/>
          <w:jc w:val="center"/>
        </w:trPr>
        <w:tc>
          <w:tcPr>
            <w:tcW w:w="1132" w:type="dxa"/>
            <w:shd w:val="clear" w:color="auto" w:fill="FFC000"/>
            <w:noWrap/>
            <w:hideMark/>
          </w:tcPr>
          <w:p w14:paraId="281050B8"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1060000900</w:t>
            </w:r>
          </w:p>
        </w:tc>
        <w:tc>
          <w:tcPr>
            <w:tcW w:w="1542" w:type="dxa"/>
            <w:shd w:val="clear" w:color="auto" w:fill="FFC000"/>
            <w:noWrap/>
            <w:hideMark/>
          </w:tcPr>
          <w:p w14:paraId="14F56456"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$23,161,171.72 </w:t>
            </w:r>
          </w:p>
        </w:tc>
        <w:tc>
          <w:tcPr>
            <w:tcW w:w="1709" w:type="dxa"/>
            <w:shd w:val="clear" w:color="auto" w:fill="FFC000"/>
            <w:noWrap/>
            <w:hideMark/>
          </w:tcPr>
          <w:p w14:paraId="2516E14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$29,763,528.73 </w:t>
            </w:r>
          </w:p>
        </w:tc>
        <w:tc>
          <w:tcPr>
            <w:tcW w:w="1538" w:type="dxa"/>
            <w:shd w:val="clear" w:color="auto" w:fill="FFC000"/>
            <w:noWrap/>
            <w:hideMark/>
          </w:tcPr>
          <w:p w14:paraId="79CD36CF"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-$24,159,500.59 </w:t>
            </w:r>
          </w:p>
        </w:tc>
        <w:tc>
          <w:tcPr>
            <w:tcW w:w="1580" w:type="dxa"/>
            <w:shd w:val="clear" w:color="auto" w:fill="FFC000"/>
            <w:noWrap/>
            <w:hideMark/>
          </w:tcPr>
          <w:p w14:paraId="50BC911E"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$28,765,199.86 </w:t>
            </w:r>
          </w:p>
        </w:tc>
        <w:tc>
          <w:tcPr>
            <w:tcW w:w="1576" w:type="dxa"/>
            <w:shd w:val="clear" w:color="auto" w:fill="FFC000"/>
            <w:noWrap/>
            <w:hideMark/>
          </w:tcPr>
          <w:p w14:paraId="6D1817B8"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$22,451,381.84 </w:t>
            </w:r>
          </w:p>
        </w:tc>
        <w:tc>
          <w:tcPr>
            <w:tcW w:w="1315" w:type="dxa"/>
            <w:shd w:val="clear" w:color="auto" w:fill="FFC000"/>
            <w:noWrap/>
            <w:hideMark/>
          </w:tcPr>
          <w:p w14:paraId="5052D64B"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$6,313,818.02 </w:t>
            </w:r>
          </w:p>
        </w:tc>
      </w:tr>
      <w:tr w:rsidR="00D700AF" w:rsidRPr="006575DE" w14:paraId="5D05496D" w14:textId="77777777" w:rsidTr="00ED6D79">
        <w:trPr>
          <w:trHeight w:val="240"/>
          <w:jc w:val="center"/>
        </w:trPr>
        <w:tc>
          <w:tcPr>
            <w:tcW w:w="1132" w:type="dxa"/>
            <w:shd w:val="clear" w:color="auto" w:fill="auto"/>
            <w:noWrap/>
            <w:hideMark/>
          </w:tcPr>
          <w:p w14:paraId="6A78F0B2"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1060001000</w:t>
            </w:r>
          </w:p>
        </w:tc>
        <w:tc>
          <w:tcPr>
            <w:tcW w:w="1542" w:type="dxa"/>
            <w:shd w:val="clear" w:color="auto" w:fill="auto"/>
            <w:noWrap/>
            <w:hideMark/>
          </w:tcPr>
          <w:p w14:paraId="3CB6C55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$9,019,972.80 </w:t>
            </w:r>
          </w:p>
        </w:tc>
        <w:tc>
          <w:tcPr>
            <w:tcW w:w="1709" w:type="dxa"/>
            <w:shd w:val="clear" w:color="auto" w:fill="auto"/>
            <w:noWrap/>
            <w:hideMark/>
          </w:tcPr>
          <w:p w14:paraId="4ABD6AEE"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$8,145,153.68 </w:t>
            </w:r>
          </w:p>
        </w:tc>
        <w:tc>
          <w:tcPr>
            <w:tcW w:w="1538" w:type="dxa"/>
            <w:shd w:val="clear" w:color="auto" w:fill="auto"/>
            <w:noWrap/>
            <w:hideMark/>
          </w:tcPr>
          <w:p w14:paraId="5FBBFB82"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-$8,737,391.72 </w:t>
            </w:r>
          </w:p>
        </w:tc>
        <w:tc>
          <w:tcPr>
            <w:tcW w:w="1580" w:type="dxa"/>
            <w:shd w:val="clear" w:color="auto" w:fill="auto"/>
            <w:noWrap/>
            <w:hideMark/>
          </w:tcPr>
          <w:p w14:paraId="49AC9C44"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$8,427,734.76 </w:t>
            </w:r>
          </w:p>
        </w:tc>
        <w:tc>
          <w:tcPr>
            <w:tcW w:w="1576" w:type="dxa"/>
            <w:shd w:val="clear" w:color="auto" w:fill="auto"/>
            <w:noWrap/>
            <w:hideMark/>
          </w:tcPr>
          <w:p w14:paraId="7DF3C812"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$8,427,472.26 </w:t>
            </w:r>
          </w:p>
        </w:tc>
        <w:tc>
          <w:tcPr>
            <w:tcW w:w="1315" w:type="dxa"/>
            <w:shd w:val="clear" w:color="auto" w:fill="auto"/>
            <w:noWrap/>
            <w:hideMark/>
          </w:tcPr>
          <w:p w14:paraId="0C4F65E9"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$262.50 </w:t>
            </w:r>
          </w:p>
        </w:tc>
      </w:tr>
      <w:tr w:rsidR="00D700AF" w:rsidRPr="006575DE" w14:paraId="73A2C67C" w14:textId="77777777" w:rsidTr="00ED6D79">
        <w:trPr>
          <w:trHeight w:val="240"/>
          <w:jc w:val="center"/>
        </w:trPr>
        <w:tc>
          <w:tcPr>
            <w:tcW w:w="1132" w:type="dxa"/>
            <w:shd w:val="clear" w:color="auto" w:fill="auto"/>
            <w:noWrap/>
            <w:hideMark/>
          </w:tcPr>
          <w:p w14:paraId="2EDEB3C4"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1060001200</w:t>
            </w:r>
          </w:p>
        </w:tc>
        <w:tc>
          <w:tcPr>
            <w:tcW w:w="1542" w:type="dxa"/>
            <w:shd w:val="clear" w:color="auto" w:fill="auto"/>
            <w:noWrap/>
            <w:hideMark/>
          </w:tcPr>
          <w:p w14:paraId="30A31F86"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$36,087,940.91 </w:t>
            </w:r>
          </w:p>
        </w:tc>
        <w:tc>
          <w:tcPr>
            <w:tcW w:w="1709" w:type="dxa"/>
            <w:shd w:val="clear" w:color="auto" w:fill="auto"/>
            <w:noWrap/>
            <w:hideMark/>
          </w:tcPr>
          <w:p w14:paraId="7CFD2FCB"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$36,660,105.34 </w:t>
            </w:r>
          </w:p>
        </w:tc>
        <w:tc>
          <w:tcPr>
            <w:tcW w:w="1538" w:type="dxa"/>
            <w:shd w:val="clear" w:color="auto" w:fill="auto"/>
            <w:noWrap/>
            <w:hideMark/>
          </w:tcPr>
          <w:p w14:paraId="181F6FF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-$37,380,780.28 </w:t>
            </w:r>
          </w:p>
        </w:tc>
        <w:tc>
          <w:tcPr>
            <w:tcW w:w="1580" w:type="dxa"/>
            <w:shd w:val="clear" w:color="auto" w:fill="auto"/>
            <w:noWrap/>
            <w:hideMark/>
          </w:tcPr>
          <w:p w14:paraId="09171BE5"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$35,367,265.97 </w:t>
            </w:r>
          </w:p>
        </w:tc>
        <w:tc>
          <w:tcPr>
            <w:tcW w:w="1576" w:type="dxa"/>
            <w:shd w:val="clear" w:color="auto" w:fill="auto"/>
            <w:noWrap/>
            <w:hideMark/>
          </w:tcPr>
          <w:p w14:paraId="5695C66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$35,361,265.81 </w:t>
            </w:r>
          </w:p>
        </w:tc>
        <w:tc>
          <w:tcPr>
            <w:tcW w:w="1315" w:type="dxa"/>
            <w:shd w:val="clear" w:color="auto" w:fill="auto"/>
            <w:noWrap/>
            <w:hideMark/>
          </w:tcPr>
          <w:p w14:paraId="4AE94FAF"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$6,000.16 </w:t>
            </w:r>
          </w:p>
        </w:tc>
      </w:tr>
      <w:tr w:rsidR="00D700AF" w:rsidRPr="006575DE" w14:paraId="631EA30A" w14:textId="77777777" w:rsidTr="00ED6D79">
        <w:trPr>
          <w:trHeight w:val="240"/>
          <w:jc w:val="center"/>
        </w:trPr>
        <w:tc>
          <w:tcPr>
            <w:tcW w:w="1132" w:type="dxa"/>
            <w:shd w:val="clear" w:color="auto" w:fill="auto"/>
            <w:noWrap/>
            <w:hideMark/>
          </w:tcPr>
          <w:p w14:paraId="46A5820D"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1060001300</w:t>
            </w:r>
          </w:p>
        </w:tc>
        <w:tc>
          <w:tcPr>
            <w:tcW w:w="1542" w:type="dxa"/>
            <w:shd w:val="clear" w:color="auto" w:fill="auto"/>
            <w:noWrap/>
            <w:hideMark/>
          </w:tcPr>
          <w:p w14:paraId="567B0211"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$6,166,518.60 </w:t>
            </w:r>
          </w:p>
        </w:tc>
        <w:tc>
          <w:tcPr>
            <w:tcW w:w="1709" w:type="dxa"/>
            <w:shd w:val="clear" w:color="auto" w:fill="auto"/>
            <w:noWrap/>
            <w:hideMark/>
          </w:tcPr>
          <w:p w14:paraId="480B1BBE"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$6,542,064.08 </w:t>
            </w:r>
          </w:p>
        </w:tc>
        <w:tc>
          <w:tcPr>
            <w:tcW w:w="1538" w:type="dxa"/>
            <w:shd w:val="clear" w:color="auto" w:fill="auto"/>
            <w:noWrap/>
            <w:hideMark/>
          </w:tcPr>
          <w:p w14:paraId="6D34327E"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-$6,111,920.13 </w:t>
            </w:r>
          </w:p>
        </w:tc>
        <w:tc>
          <w:tcPr>
            <w:tcW w:w="1580" w:type="dxa"/>
            <w:shd w:val="clear" w:color="auto" w:fill="auto"/>
            <w:noWrap/>
            <w:hideMark/>
          </w:tcPr>
          <w:p w14:paraId="06821040"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$6,596,662.55 </w:t>
            </w:r>
          </w:p>
        </w:tc>
        <w:tc>
          <w:tcPr>
            <w:tcW w:w="1576" w:type="dxa"/>
            <w:shd w:val="clear" w:color="auto" w:fill="auto"/>
            <w:noWrap/>
            <w:hideMark/>
          </w:tcPr>
          <w:p w14:paraId="46B6201F"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$6,589,187.16 </w:t>
            </w:r>
          </w:p>
        </w:tc>
        <w:tc>
          <w:tcPr>
            <w:tcW w:w="1315" w:type="dxa"/>
            <w:shd w:val="clear" w:color="auto" w:fill="auto"/>
            <w:noWrap/>
            <w:hideMark/>
          </w:tcPr>
          <w:p w14:paraId="53FB19EE"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 xml:space="preserve"> $7,475.39 </w:t>
            </w:r>
          </w:p>
        </w:tc>
      </w:tr>
      <w:tr w:rsidR="00D700AF" w:rsidRPr="006575DE" w14:paraId="1393D792" w14:textId="77777777" w:rsidTr="00ED6D79">
        <w:trPr>
          <w:trHeight w:val="240"/>
          <w:jc w:val="center"/>
        </w:trPr>
        <w:tc>
          <w:tcPr>
            <w:tcW w:w="1132" w:type="dxa"/>
            <w:shd w:val="clear" w:color="auto" w:fill="auto"/>
            <w:noWrap/>
          </w:tcPr>
          <w:p w14:paraId="29619FD5"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1060001400</w:t>
            </w:r>
          </w:p>
        </w:tc>
        <w:tc>
          <w:tcPr>
            <w:tcW w:w="1542" w:type="dxa"/>
            <w:shd w:val="clear" w:color="auto" w:fill="auto"/>
            <w:noWrap/>
          </w:tcPr>
          <w:p w14:paraId="213D891F"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$3,639,572.70</w:t>
            </w:r>
          </w:p>
        </w:tc>
        <w:tc>
          <w:tcPr>
            <w:tcW w:w="1709" w:type="dxa"/>
            <w:shd w:val="clear" w:color="auto" w:fill="auto"/>
            <w:noWrap/>
          </w:tcPr>
          <w:p w14:paraId="50C21C77"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$3,923,127.80</w:t>
            </w:r>
          </w:p>
        </w:tc>
        <w:tc>
          <w:tcPr>
            <w:tcW w:w="1538" w:type="dxa"/>
            <w:shd w:val="clear" w:color="auto" w:fill="auto"/>
            <w:noWrap/>
          </w:tcPr>
          <w:p w14:paraId="41CACF88"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-$3,838,321.01</w:t>
            </w:r>
          </w:p>
        </w:tc>
        <w:tc>
          <w:tcPr>
            <w:tcW w:w="1580" w:type="dxa"/>
            <w:shd w:val="clear" w:color="auto" w:fill="auto"/>
            <w:noWrap/>
          </w:tcPr>
          <w:p w14:paraId="1C886721"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$3,724,379.49</w:t>
            </w:r>
          </w:p>
        </w:tc>
        <w:tc>
          <w:tcPr>
            <w:tcW w:w="1576" w:type="dxa"/>
            <w:shd w:val="clear" w:color="auto" w:fill="auto"/>
            <w:noWrap/>
          </w:tcPr>
          <w:p w14:paraId="37E924D8"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$3,724,379.49</w:t>
            </w:r>
          </w:p>
        </w:tc>
        <w:tc>
          <w:tcPr>
            <w:tcW w:w="1315" w:type="dxa"/>
            <w:shd w:val="clear" w:color="auto" w:fill="auto"/>
            <w:noWrap/>
          </w:tcPr>
          <w:p w14:paraId="063753BB"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$0</w:t>
            </w:r>
          </w:p>
        </w:tc>
      </w:tr>
      <w:tr w:rsidR="00D700AF" w:rsidRPr="006575DE" w14:paraId="04129252" w14:textId="77777777" w:rsidTr="00ED6D79">
        <w:trPr>
          <w:trHeight w:val="240"/>
          <w:jc w:val="center"/>
        </w:trPr>
        <w:tc>
          <w:tcPr>
            <w:tcW w:w="1132" w:type="dxa"/>
            <w:shd w:val="clear" w:color="auto" w:fill="auto"/>
            <w:noWrap/>
          </w:tcPr>
          <w:p w14:paraId="29C1BD14" w14:textId="77777777" w:rsidR="00D700AF" w:rsidRPr="006575DE" w:rsidRDefault="00D700AF" w:rsidP="00ED6D79">
            <w:pPr>
              <w:jc w:val="center"/>
              <w:rPr>
                <w:rFonts w:ascii="Segoe UI" w:hAnsi="Segoe UI" w:cs="Segoe UI"/>
                <w:sz w:val="16"/>
                <w:szCs w:val="16"/>
              </w:rPr>
            </w:pPr>
            <w:r w:rsidRPr="006575DE">
              <w:rPr>
                <w:rFonts w:ascii="Segoe UI" w:hAnsi="Segoe UI" w:cs="Segoe UI"/>
                <w:sz w:val="16"/>
                <w:szCs w:val="16"/>
              </w:rPr>
              <w:t>1060001700</w:t>
            </w:r>
          </w:p>
        </w:tc>
        <w:tc>
          <w:tcPr>
            <w:tcW w:w="1542" w:type="dxa"/>
            <w:shd w:val="clear" w:color="auto" w:fill="auto"/>
            <w:noWrap/>
          </w:tcPr>
          <w:p w14:paraId="087F7538"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$0</w:t>
            </w:r>
          </w:p>
        </w:tc>
        <w:tc>
          <w:tcPr>
            <w:tcW w:w="1709" w:type="dxa"/>
            <w:shd w:val="clear" w:color="auto" w:fill="auto"/>
            <w:noWrap/>
          </w:tcPr>
          <w:p w14:paraId="1CC0ADBA"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$1,983,653.23</w:t>
            </w:r>
          </w:p>
        </w:tc>
        <w:tc>
          <w:tcPr>
            <w:tcW w:w="1538" w:type="dxa"/>
            <w:shd w:val="clear" w:color="auto" w:fill="auto"/>
            <w:noWrap/>
          </w:tcPr>
          <w:p w14:paraId="26D57DE1"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-$1,285,384.67</w:t>
            </w:r>
          </w:p>
        </w:tc>
        <w:tc>
          <w:tcPr>
            <w:tcW w:w="1580" w:type="dxa"/>
            <w:shd w:val="clear" w:color="auto" w:fill="auto"/>
            <w:noWrap/>
          </w:tcPr>
          <w:p w14:paraId="674AFB40"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$698,268.56</w:t>
            </w:r>
          </w:p>
        </w:tc>
        <w:tc>
          <w:tcPr>
            <w:tcW w:w="1576" w:type="dxa"/>
            <w:shd w:val="clear" w:color="auto" w:fill="auto"/>
            <w:noWrap/>
          </w:tcPr>
          <w:p w14:paraId="4295B046"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$698,268.56</w:t>
            </w:r>
          </w:p>
        </w:tc>
        <w:tc>
          <w:tcPr>
            <w:tcW w:w="1315" w:type="dxa"/>
            <w:shd w:val="clear" w:color="auto" w:fill="auto"/>
            <w:noWrap/>
          </w:tcPr>
          <w:p w14:paraId="03984819" w14:textId="77777777" w:rsidR="00D700AF" w:rsidRPr="006575DE" w:rsidRDefault="00D700AF" w:rsidP="00ED6D79">
            <w:pPr>
              <w:jc w:val="right"/>
              <w:rPr>
                <w:rFonts w:ascii="Segoe UI" w:hAnsi="Segoe UI" w:cs="Segoe UI"/>
                <w:sz w:val="16"/>
                <w:szCs w:val="16"/>
              </w:rPr>
            </w:pPr>
            <w:r w:rsidRPr="006575DE">
              <w:rPr>
                <w:rFonts w:ascii="Segoe UI" w:hAnsi="Segoe UI" w:cs="Segoe UI"/>
                <w:sz w:val="16"/>
                <w:szCs w:val="16"/>
              </w:rPr>
              <w:t>$0</w:t>
            </w:r>
          </w:p>
        </w:tc>
      </w:tr>
      <w:tr w:rsidR="00D700AF" w:rsidRPr="006575DE" w14:paraId="52349155" w14:textId="77777777" w:rsidTr="00ED6D79">
        <w:trPr>
          <w:trHeight w:val="240"/>
          <w:jc w:val="center"/>
        </w:trPr>
        <w:tc>
          <w:tcPr>
            <w:tcW w:w="1132" w:type="dxa"/>
            <w:shd w:val="clear" w:color="auto" w:fill="FFC000"/>
            <w:noWrap/>
            <w:hideMark/>
          </w:tcPr>
          <w:p w14:paraId="5783FFD9" w14:textId="77777777" w:rsidR="00D700AF" w:rsidRPr="006575DE" w:rsidRDefault="00D700AF" w:rsidP="00ED6D79">
            <w:pPr>
              <w:jc w:val="center"/>
              <w:rPr>
                <w:rFonts w:ascii="Segoe UI" w:hAnsi="Segoe UI" w:cs="Segoe UI"/>
                <w:sz w:val="16"/>
                <w:szCs w:val="16"/>
              </w:rPr>
            </w:pPr>
          </w:p>
        </w:tc>
        <w:tc>
          <w:tcPr>
            <w:tcW w:w="1542" w:type="dxa"/>
            <w:shd w:val="clear" w:color="auto" w:fill="FFC000"/>
            <w:noWrap/>
            <w:hideMark/>
          </w:tcPr>
          <w:p w14:paraId="7DFAFA2D" w14:textId="77777777" w:rsidR="00D700AF" w:rsidRPr="006575DE" w:rsidRDefault="00D700AF" w:rsidP="00ED6D79">
            <w:pPr>
              <w:jc w:val="right"/>
              <w:rPr>
                <w:rFonts w:ascii="Segoe UI" w:hAnsi="Segoe UI" w:cs="Segoe UI"/>
                <w:b/>
                <w:bCs/>
                <w:sz w:val="16"/>
                <w:szCs w:val="16"/>
              </w:rPr>
            </w:pPr>
            <w:r w:rsidRPr="006575DE">
              <w:rPr>
                <w:rFonts w:ascii="Segoe UI" w:hAnsi="Segoe UI" w:cs="Segoe UI"/>
                <w:b/>
                <w:bCs/>
                <w:sz w:val="16"/>
                <w:szCs w:val="16"/>
              </w:rPr>
              <w:t xml:space="preserve"> $213,858,182.00 </w:t>
            </w:r>
          </w:p>
        </w:tc>
        <w:tc>
          <w:tcPr>
            <w:tcW w:w="1709" w:type="dxa"/>
            <w:shd w:val="clear" w:color="auto" w:fill="FFC000"/>
            <w:noWrap/>
            <w:hideMark/>
          </w:tcPr>
          <w:p w14:paraId="205C8217" w14:textId="77777777" w:rsidR="00D700AF" w:rsidRPr="006575DE" w:rsidRDefault="00D700AF" w:rsidP="00ED6D79">
            <w:pPr>
              <w:jc w:val="right"/>
              <w:rPr>
                <w:rFonts w:ascii="Segoe UI" w:hAnsi="Segoe UI" w:cs="Segoe UI"/>
                <w:b/>
                <w:bCs/>
                <w:sz w:val="16"/>
                <w:szCs w:val="16"/>
              </w:rPr>
            </w:pPr>
            <w:r w:rsidRPr="006575DE">
              <w:rPr>
                <w:rFonts w:ascii="Segoe UI" w:hAnsi="Segoe UI" w:cs="Segoe UI"/>
                <w:b/>
                <w:bCs/>
                <w:sz w:val="16"/>
                <w:szCs w:val="16"/>
              </w:rPr>
              <w:t xml:space="preserve"> $220,225,187.82 </w:t>
            </w:r>
          </w:p>
        </w:tc>
        <w:tc>
          <w:tcPr>
            <w:tcW w:w="1538" w:type="dxa"/>
            <w:shd w:val="clear" w:color="auto" w:fill="FFC000"/>
            <w:noWrap/>
            <w:hideMark/>
          </w:tcPr>
          <w:p w14:paraId="17F77C02" w14:textId="77777777" w:rsidR="00D700AF" w:rsidRPr="006575DE" w:rsidRDefault="00D700AF" w:rsidP="00ED6D79">
            <w:pPr>
              <w:jc w:val="right"/>
              <w:rPr>
                <w:rFonts w:ascii="Segoe UI" w:hAnsi="Segoe UI" w:cs="Segoe UI"/>
                <w:b/>
                <w:bCs/>
                <w:sz w:val="16"/>
                <w:szCs w:val="16"/>
              </w:rPr>
            </w:pPr>
            <w:r w:rsidRPr="006575DE">
              <w:rPr>
                <w:rFonts w:ascii="Segoe UI" w:hAnsi="Segoe UI" w:cs="Segoe UI"/>
                <w:b/>
                <w:bCs/>
                <w:sz w:val="16"/>
                <w:szCs w:val="16"/>
              </w:rPr>
              <w:t xml:space="preserve">-$216,948,830.03 </w:t>
            </w:r>
          </w:p>
        </w:tc>
        <w:tc>
          <w:tcPr>
            <w:tcW w:w="1580" w:type="dxa"/>
            <w:shd w:val="clear" w:color="auto" w:fill="FFC000"/>
            <w:noWrap/>
            <w:hideMark/>
          </w:tcPr>
          <w:p w14:paraId="0C5D0F6D" w14:textId="77777777" w:rsidR="00D700AF" w:rsidRPr="006575DE" w:rsidRDefault="00D700AF" w:rsidP="00ED6D79">
            <w:pPr>
              <w:jc w:val="right"/>
              <w:rPr>
                <w:rFonts w:ascii="Segoe UI" w:hAnsi="Segoe UI" w:cs="Segoe UI"/>
                <w:b/>
                <w:bCs/>
                <w:sz w:val="16"/>
                <w:szCs w:val="16"/>
              </w:rPr>
            </w:pPr>
            <w:r w:rsidRPr="006575DE">
              <w:rPr>
                <w:rFonts w:ascii="Segoe UI" w:hAnsi="Segoe UI" w:cs="Segoe UI"/>
                <w:b/>
                <w:bCs/>
                <w:sz w:val="16"/>
                <w:szCs w:val="16"/>
              </w:rPr>
              <w:t xml:space="preserve"> $217,134,539.79 </w:t>
            </w:r>
          </w:p>
        </w:tc>
        <w:tc>
          <w:tcPr>
            <w:tcW w:w="1576" w:type="dxa"/>
            <w:shd w:val="clear" w:color="auto" w:fill="FFC000"/>
            <w:noWrap/>
            <w:hideMark/>
          </w:tcPr>
          <w:p w14:paraId="69259300" w14:textId="77777777" w:rsidR="00D700AF" w:rsidRPr="006575DE" w:rsidRDefault="00D700AF" w:rsidP="00ED6D79">
            <w:pPr>
              <w:jc w:val="right"/>
              <w:rPr>
                <w:rFonts w:ascii="Segoe UI" w:hAnsi="Segoe UI" w:cs="Segoe UI"/>
                <w:b/>
                <w:bCs/>
                <w:sz w:val="16"/>
                <w:szCs w:val="16"/>
              </w:rPr>
            </w:pPr>
            <w:r w:rsidRPr="006575DE">
              <w:rPr>
                <w:rFonts w:ascii="Segoe UI" w:hAnsi="Segoe UI" w:cs="Segoe UI"/>
                <w:b/>
                <w:bCs/>
                <w:sz w:val="16"/>
                <w:szCs w:val="16"/>
              </w:rPr>
              <w:t xml:space="preserve"> $210,134,114.20 </w:t>
            </w:r>
          </w:p>
        </w:tc>
        <w:tc>
          <w:tcPr>
            <w:tcW w:w="1315" w:type="dxa"/>
            <w:shd w:val="clear" w:color="auto" w:fill="FFC000"/>
            <w:noWrap/>
            <w:hideMark/>
          </w:tcPr>
          <w:p w14:paraId="61854F00" w14:textId="77777777" w:rsidR="00D700AF" w:rsidRPr="006575DE" w:rsidRDefault="00D700AF" w:rsidP="00ED6D79">
            <w:pPr>
              <w:jc w:val="right"/>
              <w:rPr>
                <w:rFonts w:ascii="Segoe UI" w:hAnsi="Segoe UI" w:cs="Segoe UI"/>
                <w:b/>
                <w:bCs/>
                <w:sz w:val="16"/>
                <w:szCs w:val="16"/>
              </w:rPr>
            </w:pPr>
            <w:r w:rsidRPr="006575DE">
              <w:rPr>
                <w:rFonts w:ascii="Segoe UI" w:hAnsi="Segoe UI" w:cs="Segoe UI"/>
                <w:b/>
                <w:bCs/>
                <w:sz w:val="16"/>
                <w:szCs w:val="16"/>
              </w:rPr>
              <w:t xml:space="preserve"> $7,000,425.59 </w:t>
            </w:r>
          </w:p>
        </w:tc>
      </w:tr>
    </w:tbl>
    <w:p w14:paraId="45B85E05" w14:textId="77777777" w:rsidR="00D700AF" w:rsidRDefault="00D700AF" w:rsidP="00D700AF">
      <w:pPr>
        <w:jc w:val="both"/>
        <w:rPr>
          <w:rFonts w:ascii="Segoe UI" w:hAnsi="Segoe UI" w:cs="Segoe UI"/>
        </w:rPr>
      </w:pPr>
    </w:p>
    <w:p w14:paraId="4CFBAE1F" w14:textId="77777777" w:rsidR="00D700AF" w:rsidRDefault="00D700AF" w:rsidP="00D700AF">
      <w:pPr>
        <w:jc w:val="both"/>
        <w:rPr>
          <w:rFonts w:ascii="Segoe UI" w:hAnsi="Segoe UI" w:cs="Segoe UI"/>
        </w:rPr>
      </w:pPr>
      <w:r>
        <w:rPr>
          <w:rFonts w:ascii="Segoe UI" w:hAnsi="Segoe UI" w:cs="Segoe UI"/>
        </w:rPr>
        <w:t xml:space="preserve">En el centro gestor </w:t>
      </w:r>
      <w:r w:rsidRPr="00940CCE">
        <w:rPr>
          <w:rFonts w:ascii="Segoe UI" w:hAnsi="Segoe UI" w:cs="Segoe UI"/>
          <w:b/>
          <w:bCs/>
        </w:rPr>
        <w:t>1060000300</w:t>
      </w:r>
      <w:r>
        <w:rPr>
          <w:rFonts w:ascii="Segoe UI" w:hAnsi="Segoe UI" w:cs="Segoe UI"/>
        </w:rPr>
        <w:t xml:space="preserve"> correspondiente a la Dirección General de Administración y Control Presupuestal, las suficiencias presupuestales se presentaron en las siguientes partidas:</w:t>
      </w:r>
    </w:p>
    <w:p w14:paraId="6E53BFF6" w14:textId="77777777" w:rsidR="00D700AF" w:rsidRDefault="00D700AF" w:rsidP="00D700AF">
      <w:pPr>
        <w:jc w:val="both"/>
        <w:rPr>
          <w:rFonts w:ascii="Calibri" w:eastAsia="Calibri" w:hAnsi="Calibri"/>
          <w:lang w:val="es-MX" w:eastAsia="es-MX"/>
        </w:rPr>
      </w:pPr>
      <w:r>
        <w:rPr>
          <w:rFonts w:ascii="Segoe UI" w:hAnsi="Segoe UI" w:cs="Segoe UI"/>
        </w:rPr>
        <w:fldChar w:fldCharType="begin"/>
      </w:r>
      <w:r>
        <w:rPr>
          <w:rFonts w:ascii="Segoe UI" w:hAnsi="Segoe UI" w:cs="Segoe UI"/>
        </w:rPr>
        <w:instrText xml:space="preserve"> LINK Excel.SheetBinaryMacroEnabled.12 "C:\\Users\\cynthia.castillo\\AppData\\Roaming\\Microsoft\\Excel\\disponible 2020 2 (version 1).xlsb" 300!F8C5:F5572C23 \a \f 5 \h  \* MERGEFORMAT </w:instrText>
      </w:r>
      <w:r>
        <w:rPr>
          <w:rFonts w:ascii="Segoe UI" w:hAnsi="Segoe UI" w:cs="Segoe UI"/>
        </w:rPr>
        <w:fldChar w:fldCharType="separate"/>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40"/>
        <w:gridCol w:w="1866"/>
        <w:gridCol w:w="1023"/>
        <w:gridCol w:w="1102"/>
        <w:gridCol w:w="1275"/>
        <w:gridCol w:w="1276"/>
        <w:gridCol w:w="1418"/>
      </w:tblGrid>
      <w:tr w:rsidR="00D700AF" w:rsidRPr="006575DE" w14:paraId="7D7A5C66" w14:textId="77777777" w:rsidTr="00ED6D79">
        <w:trPr>
          <w:trHeight w:val="489"/>
          <w:jc w:val="center"/>
        </w:trPr>
        <w:tc>
          <w:tcPr>
            <w:tcW w:w="1079" w:type="dxa"/>
            <w:shd w:val="clear" w:color="auto" w:fill="auto"/>
            <w:vAlign w:val="center"/>
            <w:hideMark/>
          </w:tcPr>
          <w:p w14:paraId="1DF8455E"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Centro gestor</w:t>
            </w:r>
          </w:p>
        </w:tc>
        <w:tc>
          <w:tcPr>
            <w:tcW w:w="840" w:type="dxa"/>
            <w:shd w:val="clear" w:color="auto" w:fill="auto"/>
            <w:vAlign w:val="center"/>
            <w:hideMark/>
          </w:tcPr>
          <w:p w14:paraId="5889EA82"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Partida</w:t>
            </w:r>
          </w:p>
        </w:tc>
        <w:tc>
          <w:tcPr>
            <w:tcW w:w="1866" w:type="dxa"/>
            <w:shd w:val="clear" w:color="auto" w:fill="auto"/>
            <w:vAlign w:val="center"/>
            <w:hideMark/>
          </w:tcPr>
          <w:p w14:paraId="3DF66261"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Descripción</w:t>
            </w:r>
          </w:p>
        </w:tc>
        <w:tc>
          <w:tcPr>
            <w:tcW w:w="1023" w:type="dxa"/>
            <w:shd w:val="clear" w:color="auto" w:fill="auto"/>
            <w:vAlign w:val="center"/>
            <w:hideMark/>
          </w:tcPr>
          <w:p w14:paraId="30290552"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Per.</w:t>
            </w:r>
          </w:p>
          <w:p w14:paraId="30BDEBB6"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Presup</w:t>
            </w:r>
          </w:p>
        </w:tc>
        <w:tc>
          <w:tcPr>
            <w:tcW w:w="1102" w:type="dxa"/>
            <w:shd w:val="clear" w:color="auto" w:fill="auto"/>
            <w:vAlign w:val="center"/>
            <w:hideMark/>
          </w:tcPr>
          <w:p w14:paraId="0108858E"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Original</w:t>
            </w:r>
          </w:p>
        </w:tc>
        <w:tc>
          <w:tcPr>
            <w:tcW w:w="1275" w:type="dxa"/>
            <w:shd w:val="clear" w:color="auto" w:fill="auto"/>
            <w:vAlign w:val="center"/>
            <w:hideMark/>
          </w:tcPr>
          <w:p w14:paraId="3EF8434C"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Modificado</w:t>
            </w:r>
          </w:p>
        </w:tc>
        <w:tc>
          <w:tcPr>
            <w:tcW w:w="1276" w:type="dxa"/>
            <w:shd w:val="clear" w:color="auto" w:fill="auto"/>
            <w:vAlign w:val="center"/>
            <w:hideMark/>
          </w:tcPr>
          <w:p w14:paraId="553A829E"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Devengado</w:t>
            </w:r>
          </w:p>
        </w:tc>
        <w:tc>
          <w:tcPr>
            <w:tcW w:w="1418" w:type="dxa"/>
            <w:shd w:val="clear" w:color="auto" w:fill="auto"/>
            <w:vAlign w:val="center"/>
            <w:hideMark/>
          </w:tcPr>
          <w:p w14:paraId="40B1BBB1" w14:textId="77777777" w:rsidR="00D700AF" w:rsidRPr="006575DE" w:rsidRDefault="00D700AF" w:rsidP="00ED6D79">
            <w:pPr>
              <w:jc w:val="center"/>
              <w:rPr>
                <w:rFonts w:ascii="Segoe UI" w:hAnsi="Segoe UI" w:cs="Segoe UI"/>
                <w:b/>
                <w:bCs/>
                <w:sz w:val="16"/>
                <w:szCs w:val="16"/>
              </w:rPr>
            </w:pPr>
            <w:r w:rsidRPr="006575DE">
              <w:rPr>
                <w:rFonts w:ascii="Segoe UI" w:hAnsi="Segoe UI" w:cs="Segoe UI"/>
                <w:b/>
                <w:bCs/>
                <w:sz w:val="16"/>
                <w:szCs w:val="16"/>
              </w:rPr>
              <w:t>Variación</w:t>
            </w:r>
          </w:p>
        </w:tc>
      </w:tr>
      <w:tr w:rsidR="00D700AF" w:rsidRPr="006575DE" w14:paraId="6D686652" w14:textId="77777777" w:rsidTr="00ED6D79">
        <w:trPr>
          <w:trHeight w:val="255"/>
          <w:jc w:val="center"/>
        </w:trPr>
        <w:tc>
          <w:tcPr>
            <w:tcW w:w="1079" w:type="dxa"/>
            <w:shd w:val="clear" w:color="auto" w:fill="auto"/>
            <w:noWrap/>
            <w:hideMark/>
          </w:tcPr>
          <w:p w14:paraId="5A37B2DC"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25D57ADD"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216011</w:t>
            </w:r>
          </w:p>
        </w:tc>
        <w:tc>
          <w:tcPr>
            <w:tcW w:w="1866" w:type="dxa"/>
            <w:shd w:val="clear" w:color="auto" w:fill="auto"/>
            <w:noWrap/>
            <w:hideMark/>
          </w:tcPr>
          <w:p w14:paraId="09D73B11"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MATERIAL DE LIMPIEZA</w:t>
            </w:r>
          </w:p>
        </w:tc>
        <w:tc>
          <w:tcPr>
            <w:tcW w:w="1023" w:type="dxa"/>
            <w:shd w:val="clear" w:color="auto" w:fill="auto"/>
            <w:noWrap/>
            <w:hideMark/>
          </w:tcPr>
          <w:p w14:paraId="2101B94B"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09-SEP</w:t>
            </w:r>
          </w:p>
        </w:tc>
        <w:tc>
          <w:tcPr>
            <w:tcW w:w="1102" w:type="dxa"/>
            <w:shd w:val="clear" w:color="auto" w:fill="auto"/>
            <w:noWrap/>
            <w:hideMark/>
          </w:tcPr>
          <w:p w14:paraId="5A2E3BF9"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0.00</w:t>
            </w:r>
          </w:p>
        </w:tc>
        <w:tc>
          <w:tcPr>
            <w:tcW w:w="1275" w:type="dxa"/>
            <w:shd w:val="clear" w:color="auto" w:fill="auto"/>
            <w:noWrap/>
            <w:hideMark/>
          </w:tcPr>
          <w:p w14:paraId="3ABFB57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6,940.72</w:t>
            </w:r>
          </w:p>
        </w:tc>
        <w:tc>
          <w:tcPr>
            <w:tcW w:w="1276" w:type="dxa"/>
            <w:shd w:val="clear" w:color="auto" w:fill="auto"/>
            <w:noWrap/>
            <w:hideMark/>
          </w:tcPr>
          <w:p w14:paraId="67A199A7"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5,936.36</w:t>
            </w:r>
          </w:p>
        </w:tc>
        <w:tc>
          <w:tcPr>
            <w:tcW w:w="1418" w:type="dxa"/>
            <w:shd w:val="clear" w:color="auto" w:fill="auto"/>
            <w:noWrap/>
            <w:hideMark/>
          </w:tcPr>
          <w:p w14:paraId="3D908C6F"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1,004.36</w:t>
            </w:r>
          </w:p>
        </w:tc>
      </w:tr>
      <w:tr w:rsidR="00D700AF" w:rsidRPr="006575DE" w14:paraId="160DF3F6" w14:textId="77777777" w:rsidTr="00ED6D79">
        <w:trPr>
          <w:trHeight w:val="255"/>
          <w:jc w:val="center"/>
        </w:trPr>
        <w:tc>
          <w:tcPr>
            <w:tcW w:w="1079" w:type="dxa"/>
            <w:shd w:val="clear" w:color="auto" w:fill="auto"/>
            <w:noWrap/>
            <w:hideMark/>
          </w:tcPr>
          <w:p w14:paraId="592A5C7C"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492AF543"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261011</w:t>
            </w:r>
          </w:p>
        </w:tc>
        <w:tc>
          <w:tcPr>
            <w:tcW w:w="1866" w:type="dxa"/>
            <w:shd w:val="clear" w:color="auto" w:fill="auto"/>
            <w:noWrap/>
            <w:hideMark/>
          </w:tcPr>
          <w:p w14:paraId="100FDA9E"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COMBUSTIBLES</w:t>
            </w:r>
          </w:p>
        </w:tc>
        <w:tc>
          <w:tcPr>
            <w:tcW w:w="1023" w:type="dxa"/>
            <w:shd w:val="clear" w:color="auto" w:fill="auto"/>
            <w:noWrap/>
            <w:hideMark/>
          </w:tcPr>
          <w:p w14:paraId="4B42999E"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08-AGO</w:t>
            </w:r>
          </w:p>
        </w:tc>
        <w:tc>
          <w:tcPr>
            <w:tcW w:w="1102" w:type="dxa"/>
            <w:shd w:val="clear" w:color="auto" w:fill="auto"/>
            <w:noWrap/>
            <w:hideMark/>
          </w:tcPr>
          <w:p w14:paraId="550C216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57,165.00</w:t>
            </w:r>
          </w:p>
        </w:tc>
        <w:tc>
          <w:tcPr>
            <w:tcW w:w="1275" w:type="dxa"/>
            <w:shd w:val="clear" w:color="auto" w:fill="auto"/>
            <w:noWrap/>
            <w:hideMark/>
          </w:tcPr>
          <w:p w14:paraId="4D6A78E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15,564.27</w:t>
            </w:r>
          </w:p>
        </w:tc>
        <w:tc>
          <w:tcPr>
            <w:tcW w:w="1276" w:type="dxa"/>
            <w:shd w:val="clear" w:color="auto" w:fill="auto"/>
            <w:noWrap/>
            <w:hideMark/>
          </w:tcPr>
          <w:p w14:paraId="08AD4C3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15,563.28</w:t>
            </w:r>
          </w:p>
        </w:tc>
        <w:tc>
          <w:tcPr>
            <w:tcW w:w="1418" w:type="dxa"/>
            <w:shd w:val="clear" w:color="auto" w:fill="auto"/>
            <w:noWrap/>
            <w:hideMark/>
          </w:tcPr>
          <w:p w14:paraId="7B520EC7"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0.99</w:t>
            </w:r>
          </w:p>
        </w:tc>
      </w:tr>
      <w:tr w:rsidR="00D700AF" w:rsidRPr="006575DE" w14:paraId="4706776D" w14:textId="77777777" w:rsidTr="00ED6D79">
        <w:trPr>
          <w:trHeight w:val="255"/>
          <w:jc w:val="center"/>
        </w:trPr>
        <w:tc>
          <w:tcPr>
            <w:tcW w:w="1079" w:type="dxa"/>
            <w:shd w:val="clear" w:color="auto" w:fill="auto"/>
            <w:noWrap/>
            <w:hideMark/>
          </w:tcPr>
          <w:p w14:paraId="3054EE06"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453C24DC"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261011</w:t>
            </w:r>
          </w:p>
        </w:tc>
        <w:tc>
          <w:tcPr>
            <w:tcW w:w="1866" w:type="dxa"/>
            <w:shd w:val="clear" w:color="auto" w:fill="auto"/>
            <w:noWrap/>
            <w:hideMark/>
          </w:tcPr>
          <w:p w14:paraId="2F5EED1B"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COMBUSTIBLES</w:t>
            </w:r>
          </w:p>
        </w:tc>
        <w:tc>
          <w:tcPr>
            <w:tcW w:w="1023" w:type="dxa"/>
            <w:shd w:val="clear" w:color="auto" w:fill="auto"/>
            <w:noWrap/>
            <w:hideMark/>
          </w:tcPr>
          <w:p w14:paraId="67BAEED6"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09-SEP</w:t>
            </w:r>
          </w:p>
        </w:tc>
        <w:tc>
          <w:tcPr>
            <w:tcW w:w="1102" w:type="dxa"/>
            <w:shd w:val="clear" w:color="auto" w:fill="auto"/>
            <w:noWrap/>
            <w:hideMark/>
          </w:tcPr>
          <w:p w14:paraId="09697345"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57,165.00</w:t>
            </w:r>
          </w:p>
        </w:tc>
        <w:tc>
          <w:tcPr>
            <w:tcW w:w="1275" w:type="dxa"/>
            <w:shd w:val="clear" w:color="auto" w:fill="auto"/>
            <w:noWrap/>
            <w:hideMark/>
          </w:tcPr>
          <w:p w14:paraId="2D77C44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54,387.74</w:t>
            </w:r>
          </w:p>
        </w:tc>
        <w:tc>
          <w:tcPr>
            <w:tcW w:w="1276" w:type="dxa"/>
            <w:shd w:val="clear" w:color="auto" w:fill="auto"/>
            <w:noWrap/>
            <w:hideMark/>
          </w:tcPr>
          <w:p w14:paraId="66B1CA0E"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54,378.03</w:t>
            </w:r>
          </w:p>
        </w:tc>
        <w:tc>
          <w:tcPr>
            <w:tcW w:w="1418" w:type="dxa"/>
            <w:shd w:val="clear" w:color="auto" w:fill="auto"/>
            <w:noWrap/>
            <w:hideMark/>
          </w:tcPr>
          <w:p w14:paraId="4DA17B5D"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9.71</w:t>
            </w:r>
          </w:p>
        </w:tc>
      </w:tr>
      <w:tr w:rsidR="00D700AF" w:rsidRPr="006575DE" w14:paraId="20371E59" w14:textId="77777777" w:rsidTr="00ED6D79">
        <w:trPr>
          <w:trHeight w:val="255"/>
          <w:jc w:val="center"/>
        </w:trPr>
        <w:tc>
          <w:tcPr>
            <w:tcW w:w="1079" w:type="dxa"/>
            <w:shd w:val="clear" w:color="auto" w:fill="auto"/>
            <w:noWrap/>
            <w:hideMark/>
          </w:tcPr>
          <w:p w14:paraId="5E2065DD"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1BF0C440"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261011</w:t>
            </w:r>
          </w:p>
        </w:tc>
        <w:tc>
          <w:tcPr>
            <w:tcW w:w="1866" w:type="dxa"/>
            <w:shd w:val="clear" w:color="auto" w:fill="auto"/>
            <w:noWrap/>
            <w:hideMark/>
          </w:tcPr>
          <w:p w14:paraId="7EA5937A"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COMBUSTIBLES</w:t>
            </w:r>
          </w:p>
        </w:tc>
        <w:tc>
          <w:tcPr>
            <w:tcW w:w="1023" w:type="dxa"/>
            <w:shd w:val="clear" w:color="auto" w:fill="auto"/>
            <w:noWrap/>
            <w:hideMark/>
          </w:tcPr>
          <w:p w14:paraId="3117B36C"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10-OCT</w:t>
            </w:r>
          </w:p>
        </w:tc>
        <w:tc>
          <w:tcPr>
            <w:tcW w:w="1102" w:type="dxa"/>
            <w:shd w:val="clear" w:color="auto" w:fill="auto"/>
            <w:noWrap/>
            <w:hideMark/>
          </w:tcPr>
          <w:p w14:paraId="754AF2B3"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57,165.00</w:t>
            </w:r>
          </w:p>
        </w:tc>
        <w:tc>
          <w:tcPr>
            <w:tcW w:w="1275" w:type="dxa"/>
            <w:shd w:val="clear" w:color="auto" w:fill="auto"/>
            <w:noWrap/>
            <w:hideMark/>
          </w:tcPr>
          <w:p w14:paraId="574DAD45"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16,203.22</w:t>
            </w:r>
          </w:p>
        </w:tc>
        <w:tc>
          <w:tcPr>
            <w:tcW w:w="1276" w:type="dxa"/>
            <w:shd w:val="clear" w:color="auto" w:fill="auto"/>
            <w:noWrap/>
            <w:hideMark/>
          </w:tcPr>
          <w:p w14:paraId="59FD0DCD"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16,199.51</w:t>
            </w:r>
          </w:p>
        </w:tc>
        <w:tc>
          <w:tcPr>
            <w:tcW w:w="1418" w:type="dxa"/>
            <w:shd w:val="clear" w:color="auto" w:fill="auto"/>
            <w:noWrap/>
            <w:hideMark/>
          </w:tcPr>
          <w:p w14:paraId="5C07543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3.71</w:t>
            </w:r>
          </w:p>
        </w:tc>
      </w:tr>
      <w:tr w:rsidR="00D700AF" w:rsidRPr="006575DE" w14:paraId="23913E89" w14:textId="77777777" w:rsidTr="00ED6D79">
        <w:trPr>
          <w:trHeight w:val="255"/>
          <w:jc w:val="center"/>
        </w:trPr>
        <w:tc>
          <w:tcPr>
            <w:tcW w:w="1079" w:type="dxa"/>
            <w:shd w:val="clear" w:color="auto" w:fill="auto"/>
            <w:noWrap/>
            <w:hideMark/>
          </w:tcPr>
          <w:p w14:paraId="7D93F7AC"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30917C4B"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261011</w:t>
            </w:r>
          </w:p>
        </w:tc>
        <w:tc>
          <w:tcPr>
            <w:tcW w:w="1866" w:type="dxa"/>
            <w:shd w:val="clear" w:color="auto" w:fill="auto"/>
            <w:noWrap/>
            <w:hideMark/>
          </w:tcPr>
          <w:p w14:paraId="585A17FF"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COMBUSTIBLES</w:t>
            </w:r>
          </w:p>
        </w:tc>
        <w:tc>
          <w:tcPr>
            <w:tcW w:w="1023" w:type="dxa"/>
            <w:shd w:val="clear" w:color="auto" w:fill="auto"/>
            <w:noWrap/>
            <w:hideMark/>
          </w:tcPr>
          <w:p w14:paraId="135767CF"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11-NOV</w:t>
            </w:r>
          </w:p>
        </w:tc>
        <w:tc>
          <w:tcPr>
            <w:tcW w:w="1102" w:type="dxa"/>
            <w:shd w:val="clear" w:color="auto" w:fill="auto"/>
            <w:noWrap/>
            <w:hideMark/>
          </w:tcPr>
          <w:p w14:paraId="1B361F55"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77,608.00</w:t>
            </w:r>
          </w:p>
        </w:tc>
        <w:tc>
          <w:tcPr>
            <w:tcW w:w="1275" w:type="dxa"/>
            <w:shd w:val="clear" w:color="auto" w:fill="auto"/>
            <w:noWrap/>
            <w:hideMark/>
          </w:tcPr>
          <w:p w14:paraId="065CBD06"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63,094.09</w:t>
            </w:r>
          </w:p>
        </w:tc>
        <w:tc>
          <w:tcPr>
            <w:tcW w:w="1276" w:type="dxa"/>
            <w:shd w:val="clear" w:color="auto" w:fill="auto"/>
            <w:noWrap/>
            <w:hideMark/>
          </w:tcPr>
          <w:p w14:paraId="2ECC4B0C"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63,051.13</w:t>
            </w:r>
          </w:p>
        </w:tc>
        <w:tc>
          <w:tcPr>
            <w:tcW w:w="1418" w:type="dxa"/>
            <w:shd w:val="clear" w:color="auto" w:fill="auto"/>
            <w:noWrap/>
            <w:hideMark/>
          </w:tcPr>
          <w:p w14:paraId="6E67EA37"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42.96</w:t>
            </w:r>
          </w:p>
        </w:tc>
      </w:tr>
      <w:tr w:rsidR="00D700AF" w:rsidRPr="006575DE" w14:paraId="29E4E6F7" w14:textId="77777777" w:rsidTr="00ED6D79">
        <w:trPr>
          <w:trHeight w:val="255"/>
          <w:jc w:val="center"/>
        </w:trPr>
        <w:tc>
          <w:tcPr>
            <w:tcW w:w="1079" w:type="dxa"/>
            <w:shd w:val="clear" w:color="auto" w:fill="auto"/>
            <w:noWrap/>
            <w:hideMark/>
          </w:tcPr>
          <w:p w14:paraId="1618DFAB"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53496B0D"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261011</w:t>
            </w:r>
          </w:p>
        </w:tc>
        <w:tc>
          <w:tcPr>
            <w:tcW w:w="1866" w:type="dxa"/>
            <w:shd w:val="clear" w:color="auto" w:fill="auto"/>
            <w:noWrap/>
            <w:hideMark/>
          </w:tcPr>
          <w:p w14:paraId="429CB9F3"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COMBUSTIBLES</w:t>
            </w:r>
          </w:p>
        </w:tc>
        <w:tc>
          <w:tcPr>
            <w:tcW w:w="1023" w:type="dxa"/>
            <w:shd w:val="clear" w:color="auto" w:fill="auto"/>
            <w:noWrap/>
            <w:hideMark/>
          </w:tcPr>
          <w:p w14:paraId="11966C28"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12-DIC</w:t>
            </w:r>
          </w:p>
        </w:tc>
        <w:tc>
          <w:tcPr>
            <w:tcW w:w="1102" w:type="dxa"/>
            <w:shd w:val="clear" w:color="auto" w:fill="auto"/>
            <w:noWrap/>
            <w:hideMark/>
          </w:tcPr>
          <w:p w14:paraId="52BFFBF1"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0.00</w:t>
            </w:r>
          </w:p>
        </w:tc>
        <w:tc>
          <w:tcPr>
            <w:tcW w:w="1275" w:type="dxa"/>
            <w:shd w:val="clear" w:color="auto" w:fill="auto"/>
            <w:noWrap/>
            <w:hideMark/>
          </w:tcPr>
          <w:p w14:paraId="2A313C5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45,201.04</w:t>
            </w:r>
          </w:p>
        </w:tc>
        <w:tc>
          <w:tcPr>
            <w:tcW w:w="1276" w:type="dxa"/>
            <w:shd w:val="clear" w:color="auto" w:fill="auto"/>
            <w:noWrap/>
            <w:hideMark/>
          </w:tcPr>
          <w:p w14:paraId="3DE4D61C"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45,190.74</w:t>
            </w:r>
          </w:p>
        </w:tc>
        <w:tc>
          <w:tcPr>
            <w:tcW w:w="1418" w:type="dxa"/>
            <w:shd w:val="clear" w:color="auto" w:fill="auto"/>
            <w:noWrap/>
            <w:hideMark/>
          </w:tcPr>
          <w:p w14:paraId="0EF6B75B"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10.30</w:t>
            </w:r>
          </w:p>
        </w:tc>
      </w:tr>
      <w:tr w:rsidR="00D700AF" w:rsidRPr="006575DE" w14:paraId="37736C9D" w14:textId="77777777" w:rsidTr="00ED6D79">
        <w:trPr>
          <w:trHeight w:val="255"/>
          <w:jc w:val="center"/>
        </w:trPr>
        <w:tc>
          <w:tcPr>
            <w:tcW w:w="1079" w:type="dxa"/>
            <w:shd w:val="clear" w:color="auto" w:fill="FFC000"/>
            <w:noWrap/>
            <w:hideMark/>
          </w:tcPr>
          <w:p w14:paraId="4D7D6174"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FFC000"/>
            <w:noWrap/>
            <w:hideMark/>
          </w:tcPr>
          <w:p w14:paraId="5E10832B"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311011</w:t>
            </w:r>
          </w:p>
        </w:tc>
        <w:tc>
          <w:tcPr>
            <w:tcW w:w="1866" w:type="dxa"/>
            <w:shd w:val="clear" w:color="auto" w:fill="FFC000"/>
            <w:noWrap/>
            <w:hideMark/>
          </w:tcPr>
          <w:p w14:paraId="3A84F545"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ENERGIA ELECTRICA</w:t>
            </w:r>
          </w:p>
        </w:tc>
        <w:tc>
          <w:tcPr>
            <w:tcW w:w="1023" w:type="dxa"/>
            <w:shd w:val="clear" w:color="auto" w:fill="FFC000"/>
            <w:noWrap/>
            <w:hideMark/>
          </w:tcPr>
          <w:p w14:paraId="19C21A15"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09-SEP</w:t>
            </w:r>
          </w:p>
        </w:tc>
        <w:tc>
          <w:tcPr>
            <w:tcW w:w="1102" w:type="dxa"/>
            <w:shd w:val="clear" w:color="auto" w:fill="FFC000"/>
            <w:noWrap/>
            <w:hideMark/>
          </w:tcPr>
          <w:p w14:paraId="466F4C14"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188,883.73</w:t>
            </w:r>
          </w:p>
        </w:tc>
        <w:tc>
          <w:tcPr>
            <w:tcW w:w="1275" w:type="dxa"/>
            <w:shd w:val="clear" w:color="auto" w:fill="FFC000"/>
            <w:noWrap/>
            <w:hideMark/>
          </w:tcPr>
          <w:p w14:paraId="36C67ACD"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1,133,958.47</w:t>
            </w:r>
          </w:p>
        </w:tc>
        <w:tc>
          <w:tcPr>
            <w:tcW w:w="1276" w:type="dxa"/>
            <w:shd w:val="clear" w:color="auto" w:fill="FFC000"/>
            <w:noWrap/>
            <w:hideMark/>
          </w:tcPr>
          <w:p w14:paraId="7761D4A6"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905,181.31</w:t>
            </w:r>
          </w:p>
        </w:tc>
        <w:tc>
          <w:tcPr>
            <w:tcW w:w="1418" w:type="dxa"/>
            <w:shd w:val="clear" w:color="auto" w:fill="FFC000"/>
            <w:noWrap/>
            <w:hideMark/>
          </w:tcPr>
          <w:p w14:paraId="7F27DDC3"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228,777.16</w:t>
            </w:r>
          </w:p>
        </w:tc>
      </w:tr>
      <w:tr w:rsidR="00D700AF" w:rsidRPr="006575DE" w14:paraId="7142D206" w14:textId="77777777" w:rsidTr="00ED6D79">
        <w:trPr>
          <w:trHeight w:val="255"/>
          <w:jc w:val="center"/>
        </w:trPr>
        <w:tc>
          <w:tcPr>
            <w:tcW w:w="1079" w:type="dxa"/>
            <w:shd w:val="clear" w:color="auto" w:fill="FFC000"/>
            <w:noWrap/>
            <w:hideMark/>
          </w:tcPr>
          <w:p w14:paraId="621A96BA"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FFC000"/>
            <w:noWrap/>
            <w:hideMark/>
          </w:tcPr>
          <w:p w14:paraId="311559A7"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311011</w:t>
            </w:r>
          </w:p>
        </w:tc>
        <w:tc>
          <w:tcPr>
            <w:tcW w:w="1866" w:type="dxa"/>
            <w:shd w:val="clear" w:color="auto" w:fill="FFC000"/>
            <w:noWrap/>
            <w:hideMark/>
          </w:tcPr>
          <w:p w14:paraId="1B1D2DB8"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ENERGIA ELECTRICA</w:t>
            </w:r>
          </w:p>
        </w:tc>
        <w:tc>
          <w:tcPr>
            <w:tcW w:w="1023" w:type="dxa"/>
            <w:shd w:val="clear" w:color="auto" w:fill="FFC000"/>
            <w:noWrap/>
            <w:hideMark/>
          </w:tcPr>
          <w:p w14:paraId="496F9B59"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12-DIC</w:t>
            </w:r>
          </w:p>
        </w:tc>
        <w:tc>
          <w:tcPr>
            <w:tcW w:w="1102" w:type="dxa"/>
            <w:shd w:val="clear" w:color="auto" w:fill="FFC000"/>
            <w:noWrap/>
            <w:hideMark/>
          </w:tcPr>
          <w:p w14:paraId="59A78550"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163,518.20</w:t>
            </w:r>
          </w:p>
        </w:tc>
        <w:tc>
          <w:tcPr>
            <w:tcW w:w="1275" w:type="dxa"/>
            <w:shd w:val="clear" w:color="auto" w:fill="FFC000"/>
            <w:noWrap/>
            <w:hideMark/>
          </w:tcPr>
          <w:p w14:paraId="0AB2420E"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209,395.78</w:t>
            </w:r>
          </w:p>
        </w:tc>
        <w:tc>
          <w:tcPr>
            <w:tcW w:w="1276" w:type="dxa"/>
            <w:shd w:val="clear" w:color="auto" w:fill="FFC000"/>
            <w:noWrap/>
            <w:hideMark/>
          </w:tcPr>
          <w:p w14:paraId="739CCD74"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0.00</w:t>
            </w:r>
          </w:p>
        </w:tc>
        <w:tc>
          <w:tcPr>
            <w:tcW w:w="1418" w:type="dxa"/>
            <w:shd w:val="clear" w:color="auto" w:fill="FFC000"/>
            <w:noWrap/>
            <w:hideMark/>
          </w:tcPr>
          <w:p w14:paraId="6182C816"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209,395.78</w:t>
            </w:r>
          </w:p>
        </w:tc>
      </w:tr>
      <w:tr w:rsidR="00D700AF" w:rsidRPr="006575DE" w14:paraId="49DAE7F6" w14:textId="77777777" w:rsidTr="00ED6D79">
        <w:trPr>
          <w:trHeight w:val="255"/>
          <w:jc w:val="center"/>
        </w:trPr>
        <w:tc>
          <w:tcPr>
            <w:tcW w:w="1079" w:type="dxa"/>
            <w:shd w:val="clear" w:color="auto" w:fill="auto"/>
            <w:noWrap/>
            <w:hideMark/>
          </w:tcPr>
          <w:p w14:paraId="2B802ECF"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6F909423"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313011</w:t>
            </w:r>
          </w:p>
        </w:tc>
        <w:tc>
          <w:tcPr>
            <w:tcW w:w="1866" w:type="dxa"/>
            <w:shd w:val="clear" w:color="auto" w:fill="auto"/>
            <w:noWrap/>
            <w:hideMark/>
          </w:tcPr>
          <w:p w14:paraId="188FF3DC"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AGUA POTABLE</w:t>
            </w:r>
          </w:p>
        </w:tc>
        <w:tc>
          <w:tcPr>
            <w:tcW w:w="1023" w:type="dxa"/>
            <w:shd w:val="clear" w:color="auto" w:fill="auto"/>
            <w:noWrap/>
            <w:hideMark/>
          </w:tcPr>
          <w:p w14:paraId="658AFD2F"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09-SEP</w:t>
            </w:r>
          </w:p>
        </w:tc>
        <w:tc>
          <w:tcPr>
            <w:tcW w:w="1102" w:type="dxa"/>
            <w:shd w:val="clear" w:color="auto" w:fill="auto"/>
            <w:noWrap/>
            <w:hideMark/>
          </w:tcPr>
          <w:p w14:paraId="201FF21B"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13,715.75</w:t>
            </w:r>
          </w:p>
        </w:tc>
        <w:tc>
          <w:tcPr>
            <w:tcW w:w="1275" w:type="dxa"/>
            <w:shd w:val="clear" w:color="auto" w:fill="auto"/>
            <w:noWrap/>
            <w:hideMark/>
          </w:tcPr>
          <w:p w14:paraId="0497BD3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69,481.00</w:t>
            </w:r>
          </w:p>
        </w:tc>
        <w:tc>
          <w:tcPr>
            <w:tcW w:w="1276" w:type="dxa"/>
            <w:shd w:val="clear" w:color="auto" w:fill="auto"/>
            <w:noWrap/>
            <w:hideMark/>
          </w:tcPr>
          <w:p w14:paraId="4C42C4C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69,245.50</w:t>
            </w:r>
          </w:p>
        </w:tc>
        <w:tc>
          <w:tcPr>
            <w:tcW w:w="1418" w:type="dxa"/>
            <w:shd w:val="clear" w:color="auto" w:fill="auto"/>
            <w:noWrap/>
            <w:hideMark/>
          </w:tcPr>
          <w:p w14:paraId="3884631B"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235.50</w:t>
            </w:r>
          </w:p>
        </w:tc>
      </w:tr>
      <w:tr w:rsidR="00D700AF" w:rsidRPr="006575DE" w14:paraId="45463D84" w14:textId="77777777" w:rsidTr="00ED6D79">
        <w:trPr>
          <w:trHeight w:val="255"/>
          <w:jc w:val="center"/>
        </w:trPr>
        <w:tc>
          <w:tcPr>
            <w:tcW w:w="1079" w:type="dxa"/>
            <w:shd w:val="clear" w:color="auto" w:fill="FFC000"/>
            <w:noWrap/>
            <w:hideMark/>
          </w:tcPr>
          <w:p w14:paraId="6E01AA72"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FFC000"/>
            <w:noWrap/>
            <w:hideMark/>
          </w:tcPr>
          <w:p w14:paraId="50F4CEB3"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313011</w:t>
            </w:r>
          </w:p>
        </w:tc>
        <w:tc>
          <w:tcPr>
            <w:tcW w:w="1866" w:type="dxa"/>
            <w:shd w:val="clear" w:color="auto" w:fill="FFC000"/>
            <w:noWrap/>
            <w:hideMark/>
          </w:tcPr>
          <w:p w14:paraId="5AAA8975"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AGUA POTABLE</w:t>
            </w:r>
          </w:p>
        </w:tc>
        <w:tc>
          <w:tcPr>
            <w:tcW w:w="1023" w:type="dxa"/>
            <w:shd w:val="clear" w:color="auto" w:fill="FFC000"/>
            <w:noWrap/>
            <w:hideMark/>
          </w:tcPr>
          <w:p w14:paraId="5B6844F0"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12-DIC</w:t>
            </w:r>
          </w:p>
        </w:tc>
        <w:tc>
          <w:tcPr>
            <w:tcW w:w="1102" w:type="dxa"/>
            <w:shd w:val="clear" w:color="auto" w:fill="FFC000"/>
            <w:noWrap/>
            <w:hideMark/>
          </w:tcPr>
          <w:p w14:paraId="4A29998E"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13,072.29</w:t>
            </w:r>
          </w:p>
        </w:tc>
        <w:tc>
          <w:tcPr>
            <w:tcW w:w="1275" w:type="dxa"/>
            <w:shd w:val="clear" w:color="auto" w:fill="FFC000"/>
            <w:noWrap/>
            <w:hideMark/>
          </w:tcPr>
          <w:p w14:paraId="38F4CBC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36,218.13</w:t>
            </w:r>
          </w:p>
        </w:tc>
        <w:tc>
          <w:tcPr>
            <w:tcW w:w="1276" w:type="dxa"/>
            <w:shd w:val="clear" w:color="auto" w:fill="FFC000"/>
            <w:noWrap/>
            <w:hideMark/>
          </w:tcPr>
          <w:p w14:paraId="223A806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0.00</w:t>
            </w:r>
          </w:p>
        </w:tc>
        <w:tc>
          <w:tcPr>
            <w:tcW w:w="1418" w:type="dxa"/>
            <w:shd w:val="clear" w:color="auto" w:fill="FFC000"/>
            <w:noWrap/>
            <w:hideMark/>
          </w:tcPr>
          <w:p w14:paraId="395D244C"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36,218.13</w:t>
            </w:r>
          </w:p>
        </w:tc>
      </w:tr>
      <w:tr w:rsidR="00D700AF" w:rsidRPr="006575DE" w14:paraId="1EE55543" w14:textId="77777777" w:rsidTr="00ED6D79">
        <w:trPr>
          <w:trHeight w:val="255"/>
          <w:jc w:val="center"/>
        </w:trPr>
        <w:tc>
          <w:tcPr>
            <w:tcW w:w="1079" w:type="dxa"/>
            <w:shd w:val="clear" w:color="auto" w:fill="auto"/>
            <w:noWrap/>
            <w:hideMark/>
          </w:tcPr>
          <w:p w14:paraId="32B2DCDA"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12CF6041"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38AC54E9"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46424A6E"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08-AGO</w:t>
            </w:r>
          </w:p>
        </w:tc>
        <w:tc>
          <w:tcPr>
            <w:tcW w:w="1102" w:type="dxa"/>
            <w:shd w:val="clear" w:color="auto" w:fill="auto"/>
            <w:noWrap/>
            <w:hideMark/>
          </w:tcPr>
          <w:p w14:paraId="782E4B5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0.00</w:t>
            </w:r>
          </w:p>
        </w:tc>
        <w:tc>
          <w:tcPr>
            <w:tcW w:w="1275" w:type="dxa"/>
            <w:shd w:val="clear" w:color="auto" w:fill="auto"/>
            <w:noWrap/>
            <w:hideMark/>
          </w:tcPr>
          <w:p w14:paraId="230DC364"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121,930.81</w:t>
            </w:r>
          </w:p>
        </w:tc>
        <w:tc>
          <w:tcPr>
            <w:tcW w:w="1276" w:type="dxa"/>
            <w:shd w:val="clear" w:color="auto" w:fill="auto"/>
            <w:noWrap/>
            <w:hideMark/>
          </w:tcPr>
          <w:p w14:paraId="620DAB5E"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116,499.27</w:t>
            </w:r>
          </w:p>
        </w:tc>
        <w:tc>
          <w:tcPr>
            <w:tcW w:w="1418" w:type="dxa"/>
            <w:shd w:val="clear" w:color="auto" w:fill="auto"/>
            <w:noWrap/>
            <w:hideMark/>
          </w:tcPr>
          <w:p w14:paraId="41741F66"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5,431.54</w:t>
            </w:r>
          </w:p>
        </w:tc>
      </w:tr>
      <w:tr w:rsidR="00D700AF" w:rsidRPr="006575DE" w14:paraId="299CBBF4" w14:textId="77777777" w:rsidTr="00ED6D79">
        <w:trPr>
          <w:trHeight w:val="255"/>
          <w:jc w:val="center"/>
        </w:trPr>
        <w:tc>
          <w:tcPr>
            <w:tcW w:w="1079" w:type="dxa"/>
            <w:shd w:val="clear" w:color="auto" w:fill="auto"/>
            <w:noWrap/>
            <w:hideMark/>
          </w:tcPr>
          <w:p w14:paraId="5F04B092"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51F6CAF2"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03D49410"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0D40DDBE"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02-FEB</w:t>
            </w:r>
          </w:p>
        </w:tc>
        <w:tc>
          <w:tcPr>
            <w:tcW w:w="1102" w:type="dxa"/>
            <w:shd w:val="clear" w:color="auto" w:fill="auto"/>
            <w:noWrap/>
            <w:hideMark/>
          </w:tcPr>
          <w:p w14:paraId="0C8770C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56,720.00</w:t>
            </w:r>
          </w:p>
        </w:tc>
        <w:tc>
          <w:tcPr>
            <w:tcW w:w="1275" w:type="dxa"/>
            <w:shd w:val="clear" w:color="auto" w:fill="auto"/>
            <w:noWrap/>
            <w:hideMark/>
          </w:tcPr>
          <w:p w14:paraId="42FE6952"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56,720.00</w:t>
            </w:r>
          </w:p>
        </w:tc>
        <w:tc>
          <w:tcPr>
            <w:tcW w:w="1276" w:type="dxa"/>
            <w:shd w:val="clear" w:color="auto" w:fill="auto"/>
            <w:noWrap/>
            <w:hideMark/>
          </w:tcPr>
          <w:p w14:paraId="351B3F43"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56,708.07</w:t>
            </w:r>
          </w:p>
        </w:tc>
        <w:tc>
          <w:tcPr>
            <w:tcW w:w="1418" w:type="dxa"/>
            <w:shd w:val="clear" w:color="auto" w:fill="auto"/>
            <w:noWrap/>
            <w:hideMark/>
          </w:tcPr>
          <w:p w14:paraId="7156CA53"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11.93</w:t>
            </w:r>
          </w:p>
        </w:tc>
      </w:tr>
      <w:tr w:rsidR="00D700AF" w:rsidRPr="006575DE" w14:paraId="41062A1A" w14:textId="77777777" w:rsidTr="00ED6D79">
        <w:trPr>
          <w:trHeight w:val="255"/>
          <w:jc w:val="center"/>
        </w:trPr>
        <w:tc>
          <w:tcPr>
            <w:tcW w:w="1079" w:type="dxa"/>
            <w:shd w:val="clear" w:color="auto" w:fill="auto"/>
            <w:noWrap/>
            <w:hideMark/>
          </w:tcPr>
          <w:p w14:paraId="7CE34565"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35EA3804"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7573C2E6"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7508DC66"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03-MAR</w:t>
            </w:r>
          </w:p>
        </w:tc>
        <w:tc>
          <w:tcPr>
            <w:tcW w:w="1102" w:type="dxa"/>
            <w:shd w:val="clear" w:color="auto" w:fill="auto"/>
            <w:noWrap/>
            <w:hideMark/>
          </w:tcPr>
          <w:p w14:paraId="6FFC3627"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44,512.00</w:t>
            </w:r>
          </w:p>
        </w:tc>
        <w:tc>
          <w:tcPr>
            <w:tcW w:w="1275" w:type="dxa"/>
            <w:shd w:val="clear" w:color="auto" w:fill="auto"/>
            <w:noWrap/>
            <w:hideMark/>
          </w:tcPr>
          <w:p w14:paraId="39B6752C"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44,512.00</w:t>
            </w:r>
          </w:p>
        </w:tc>
        <w:tc>
          <w:tcPr>
            <w:tcW w:w="1276" w:type="dxa"/>
            <w:shd w:val="clear" w:color="auto" w:fill="auto"/>
            <w:noWrap/>
            <w:hideMark/>
          </w:tcPr>
          <w:p w14:paraId="27B9EE54"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40,829.63</w:t>
            </w:r>
          </w:p>
        </w:tc>
        <w:tc>
          <w:tcPr>
            <w:tcW w:w="1418" w:type="dxa"/>
            <w:shd w:val="clear" w:color="auto" w:fill="auto"/>
            <w:noWrap/>
            <w:hideMark/>
          </w:tcPr>
          <w:p w14:paraId="22F8E216"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3,682.37</w:t>
            </w:r>
          </w:p>
        </w:tc>
      </w:tr>
      <w:tr w:rsidR="00D700AF" w:rsidRPr="006575DE" w14:paraId="0FFB55D0" w14:textId="77777777" w:rsidTr="00ED6D79">
        <w:trPr>
          <w:trHeight w:val="255"/>
          <w:jc w:val="center"/>
        </w:trPr>
        <w:tc>
          <w:tcPr>
            <w:tcW w:w="1079" w:type="dxa"/>
            <w:shd w:val="clear" w:color="auto" w:fill="auto"/>
            <w:noWrap/>
            <w:hideMark/>
          </w:tcPr>
          <w:p w14:paraId="248A058F"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5E03F7D1"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594707F5"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15092596"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04-ABR</w:t>
            </w:r>
          </w:p>
        </w:tc>
        <w:tc>
          <w:tcPr>
            <w:tcW w:w="1102" w:type="dxa"/>
            <w:shd w:val="clear" w:color="auto" w:fill="auto"/>
            <w:noWrap/>
            <w:hideMark/>
          </w:tcPr>
          <w:p w14:paraId="1AF3AE55"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5" w:type="dxa"/>
            <w:shd w:val="clear" w:color="auto" w:fill="auto"/>
            <w:noWrap/>
            <w:hideMark/>
          </w:tcPr>
          <w:p w14:paraId="1173A742"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6" w:type="dxa"/>
            <w:shd w:val="clear" w:color="auto" w:fill="auto"/>
            <w:noWrap/>
            <w:hideMark/>
          </w:tcPr>
          <w:p w14:paraId="1CE4412E"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28,359.99</w:t>
            </w:r>
          </w:p>
        </w:tc>
        <w:tc>
          <w:tcPr>
            <w:tcW w:w="1418" w:type="dxa"/>
            <w:shd w:val="clear" w:color="auto" w:fill="auto"/>
            <w:noWrap/>
            <w:hideMark/>
          </w:tcPr>
          <w:p w14:paraId="7BA55002"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0.01</w:t>
            </w:r>
          </w:p>
        </w:tc>
      </w:tr>
      <w:tr w:rsidR="00D700AF" w:rsidRPr="006575DE" w14:paraId="77BDF7A7" w14:textId="77777777" w:rsidTr="00ED6D79">
        <w:trPr>
          <w:trHeight w:val="255"/>
          <w:jc w:val="center"/>
        </w:trPr>
        <w:tc>
          <w:tcPr>
            <w:tcW w:w="1079" w:type="dxa"/>
            <w:shd w:val="clear" w:color="auto" w:fill="auto"/>
            <w:noWrap/>
            <w:hideMark/>
          </w:tcPr>
          <w:p w14:paraId="3817D46B"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053CEE22"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0D8838FD"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3DFF02F3"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05-MAY</w:t>
            </w:r>
          </w:p>
        </w:tc>
        <w:tc>
          <w:tcPr>
            <w:tcW w:w="1102" w:type="dxa"/>
            <w:shd w:val="clear" w:color="auto" w:fill="auto"/>
            <w:noWrap/>
            <w:hideMark/>
          </w:tcPr>
          <w:p w14:paraId="7B20F13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5" w:type="dxa"/>
            <w:shd w:val="clear" w:color="auto" w:fill="auto"/>
            <w:noWrap/>
            <w:hideMark/>
          </w:tcPr>
          <w:p w14:paraId="39D32CD1"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6" w:type="dxa"/>
            <w:shd w:val="clear" w:color="auto" w:fill="auto"/>
            <w:noWrap/>
            <w:hideMark/>
          </w:tcPr>
          <w:p w14:paraId="756B1362"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23,200.00</w:t>
            </w:r>
          </w:p>
        </w:tc>
        <w:tc>
          <w:tcPr>
            <w:tcW w:w="1418" w:type="dxa"/>
            <w:shd w:val="clear" w:color="auto" w:fill="auto"/>
            <w:noWrap/>
            <w:hideMark/>
          </w:tcPr>
          <w:p w14:paraId="27D37F0E"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5,160.00</w:t>
            </w:r>
          </w:p>
        </w:tc>
      </w:tr>
      <w:tr w:rsidR="00D700AF" w:rsidRPr="006575DE" w14:paraId="2A236B2E" w14:textId="77777777" w:rsidTr="00ED6D79">
        <w:trPr>
          <w:trHeight w:val="255"/>
          <w:jc w:val="center"/>
        </w:trPr>
        <w:tc>
          <w:tcPr>
            <w:tcW w:w="1079" w:type="dxa"/>
            <w:shd w:val="clear" w:color="auto" w:fill="auto"/>
            <w:noWrap/>
            <w:hideMark/>
          </w:tcPr>
          <w:p w14:paraId="4DD2AB04"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25F7A148"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27F2FF0E"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302F82E5"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06-JUN</w:t>
            </w:r>
          </w:p>
        </w:tc>
        <w:tc>
          <w:tcPr>
            <w:tcW w:w="1102" w:type="dxa"/>
            <w:shd w:val="clear" w:color="auto" w:fill="auto"/>
            <w:noWrap/>
            <w:hideMark/>
          </w:tcPr>
          <w:p w14:paraId="29BD579F"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5" w:type="dxa"/>
            <w:shd w:val="clear" w:color="auto" w:fill="auto"/>
            <w:noWrap/>
            <w:hideMark/>
          </w:tcPr>
          <w:p w14:paraId="5FD72CB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6" w:type="dxa"/>
            <w:shd w:val="clear" w:color="auto" w:fill="auto"/>
            <w:noWrap/>
            <w:hideMark/>
          </w:tcPr>
          <w:p w14:paraId="5CDBBDB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28,359.99</w:t>
            </w:r>
          </w:p>
        </w:tc>
        <w:tc>
          <w:tcPr>
            <w:tcW w:w="1418" w:type="dxa"/>
            <w:shd w:val="clear" w:color="auto" w:fill="auto"/>
            <w:noWrap/>
            <w:hideMark/>
          </w:tcPr>
          <w:p w14:paraId="750A6075"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0.01</w:t>
            </w:r>
          </w:p>
        </w:tc>
      </w:tr>
      <w:tr w:rsidR="00D700AF" w:rsidRPr="006575DE" w14:paraId="03DC4B65" w14:textId="77777777" w:rsidTr="00ED6D79">
        <w:trPr>
          <w:trHeight w:val="255"/>
          <w:jc w:val="center"/>
        </w:trPr>
        <w:tc>
          <w:tcPr>
            <w:tcW w:w="1079" w:type="dxa"/>
            <w:shd w:val="clear" w:color="auto" w:fill="auto"/>
            <w:noWrap/>
            <w:hideMark/>
          </w:tcPr>
          <w:p w14:paraId="2BD39529"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6F0E0A60"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08B105D5"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0A3960B9"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08-AGO</w:t>
            </w:r>
          </w:p>
        </w:tc>
        <w:tc>
          <w:tcPr>
            <w:tcW w:w="1102" w:type="dxa"/>
            <w:shd w:val="clear" w:color="auto" w:fill="auto"/>
            <w:noWrap/>
            <w:hideMark/>
          </w:tcPr>
          <w:p w14:paraId="5640505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5" w:type="dxa"/>
            <w:shd w:val="clear" w:color="auto" w:fill="auto"/>
            <w:noWrap/>
            <w:hideMark/>
          </w:tcPr>
          <w:p w14:paraId="7C5780E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55,004.02</w:t>
            </w:r>
          </w:p>
        </w:tc>
        <w:tc>
          <w:tcPr>
            <w:tcW w:w="1276" w:type="dxa"/>
            <w:shd w:val="clear" w:color="auto" w:fill="auto"/>
            <w:noWrap/>
            <w:hideMark/>
          </w:tcPr>
          <w:p w14:paraId="43F939EB"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54,649.13</w:t>
            </w:r>
          </w:p>
        </w:tc>
        <w:tc>
          <w:tcPr>
            <w:tcW w:w="1418" w:type="dxa"/>
            <w:shd w:val="clear" w:color="auto" w:fill="auto"/>
            <w:noWrap/>
            <w:hideMark/>
          </w:tcPr>
          <w:p w14:paraId="4B2FCD1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354.89</w:t>
            </w:r>
          </w:p>
        </w:tc>
      </w:tr>
      <w:tr w:rsidR="00D700AF" w:rsidRPr="006575DE" w14:paraId="0C21A394" w14:textId="77777777" w:rsidTr="00ED6D79">
        <w:trPr>
          <w:trHeight w:val="255"/>
          <w:jc w:val="center"/>
        </w:trPr>
        <w:tc>
          <w:tcPr>
            <w:tcW w:w="1079" w:type="dxa"/>
            <w:shd w:val="clear" w:color="auto" w:fill="auto"/>
            <w:noWrap/>
            <w:hideMark/>
          </w:tcPr>
          <w:p w14:paraId="35451937"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36E51D4F"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331011</w:t>
            </w:r>
          </w:p>
        </w:tc>
        <w:tc>
          <w:tcPr>
            <w:tcW w:w="1866" w:type="dxa"/>
            <w:shd w:val="clear" w:color="auto" w:fill="auto"/>
            <w:noWrap/>
            <w:hideMark/>
          </w:tcPr>
          <w:p w14:paraId="0EA240BC"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SERV.LEGAL,CONTA,AU</w:t>
            </w:r>
          </w:p>
        </w:tc>
        <w:tc>
          <w:tcPr>
            <w:tcW w:w="1023" w:type="dxa"/>
            <w:shd w:val="clear" w:color="auto" w:fill="auto"/>
            <w:noWrap/>
            <w:hideMark/>
          </w:tcPr>
          <w:p w14:paraId="019A2865"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09-SEP</w:t>
            </w:r>
          </w:p>
        </w:tc>
        <w:tc>
          <w:tcPr>
            <w:tcW w:w="1102" w:type="dxa"/>
            <w:shd w:val="clear" w:color="auto" w:fill="auto"/>
            <w:noWrap/>
            <w:hideMark/>
          </w:tcPr>
          <w:p w14:paraId="120C51BB"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5" w:type="dxa"/>
            <w:shd w:val="clear" w:color="auto" w:fill="auto"/>
            <w:noWrap/>
            <w:hideMark/>
          </w:tcPr>
          <w:p w14:paraId="7DA83EC2"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28,360.00</w:t>
            </w:r>
          </w:p>
        </w:tc>
        <w:tc>
          <w:tcPr>
            <w:tcW w:w="1276" w:type="dxa"/>
            <w:shd w:val="clear" w:color="auto" w:fill="auto"/>
            <w:noWrap/>
            <w:hideMark/>
          </w:tcPr>
          <w:p w14:paraId="3A7C9D4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27,851.23</w:t>
            </w:r>
          </w:p>
        </w:tc>
        <w:tc>
          <w:tcPr>
            <w:tcW w:w="1418" w:type="dxa"/>
            <w:shd w:val="clear" w:color="auto" w:fill="auto"/>
            <w:noWrap/>
            <w:hideMark/>
          </w:tcPr>
          <w:p w14:paraId="59AAE50A"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508.77</w:t>
            </w:r>
          </w:p>
        </w:tc>
      </w:tr>
      <w:tr w:rsidR="00D700AF" w:rsidRPr="006575DE" w14:paraId="164B0F7A" w14:textId="77777777" w:rsidTr="00ED6D79">
        <w:trPr>
          <w:trHeight w:val="255"/>
          <w:jc w:val="center"/>
        </w:trPr>
        <w:tc>
          <w:tcPr>
            <w:tcW w:w="1079" w:type="dxa"/>
            <w:shd w:val="clear" w:color="auto" w:fill="auto"/>
            <w:noWrap/>
            <w:hideMark/>
          </w:tcPr>
          <w:p w14:paraId="018D0A4F"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1AD12C41"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336081</w:t>
            </w:r>
          </w:p>
        </w:tc>
        <w:tc>
          <w:tcPr>
            <w:tcW w:w="1866" w:type="dxa"/>
            <w:shd w:val="clear" w:color="auto" w:fill="auto"/>
            <w:noWrap/>
            <w:hideMark/>
          </w:tcPr>
          <w:p w14:paraId="659B6BE4"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SERVICIO FOTOCOPIADO</w:t>
            </w:r>
          </w:p>
        </w:tc>
        <w:tc>
          <w:tcPr>
            <w:tcW w:w="1023" w:type="dxa"/>
            <w:shd w:val="clear" w:color="auto" w:fill="auto"/>
            <w:noWrap/>
            <w:hideMark/>
          </w:tcPr>
          <w:p w14:paraId="1686EA9A"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09-SEP</w:t>
            </w:r>
          </w:p>
        </w:tc>
        <w:tc>
          <w:tcPr>
            <w:tcW w:w="1102" w:type="dxa"/>
            <w:shd w:val="clear" w:color="auto" w:fill="auto"/>
            <w:noWrap/>
            <w:hideMark/>
          </w:tcPr>
          <w:p w14:paraId="50E2CCCB"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0.00</w:t>
            </w:r>
          </w:p>
        </w:tc>
        <w:tc>
          <w:tcPr>
            <w:tcW w:w="1275" w:type="dxa"/>
            <w:shd w:val="clear" w:color="auto" w:fill="auto"/>
            <w:noWrap/>
            <w:hideMark/>
          </w:tcPr>
          <w:p w14:paraId="27D76017"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41,084.08</w:t>
            </w:r>
          </w:p>
        </w:tc>
        <w:tc>
          <w:tcPr>
            <w:tcW w:w="1276" w:type="dxa"/>
            <w:shd w:val="clear" w:color="auto" w:fill="auto"/>
            <w:noWrap/>
            <w:hideMark/>
          </w:tcPr>
          <w:p w14:paraId="0C8E0BC1"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40,394.45</w:t>
            </w:r>
          </w:p>
        </w:tc>
        <w:tc>
          <w:tcPr>
            <w:tcW w:w="1418" w:type="dxa"/>
            <w:shd w:val="clear" w:color="auto" w:fill="auto"/>
            <w:noWrap/>
            <w:hideMark/>
          </w:tcPr>
          <w:p w14:paraId="4065A3D6"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689.63</w:t>
            </w:r>
          </w:p>
        </w:tc>
      </w:tr>
      <w:tr w:rsidR="00D700AF" w:rsidRPr="006575DE" w14:paraId="0E8FE213" w14:textId="77777777" w:rsidTr="00ED6D79">
        <w:trPr>
          <w:trHeight w:val="255"/>
          <w:jc w:val="center"/>
        </w:trPr>
        <w:tc>
          <w:tcPr>
            <w:tcW w:w="1079" w:type="dxa"/>
            <w:shd w:val="clear" w:color="auto" w:fill="FFC000"/>
            <w:noWrap/>
            <w:hideMark/>
          </w:tcPr>
          <w:p w14:paraId="589D80C7"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FFC000"/>
            <w:noWrap/>
            <w:hideMark/>
          </w:tcPr>
          <w:p w14:paraId="2D623ABF"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345011</w:t>
            </w:r>
          </w:p>
        </w:tc>
        <w:tc>
          <w:tcPr>
            <w:tcW w:w="1866" w:type="dxa"/>
            <w:shd w:val="clear" w:color="auto" w:fill="FFC000"/>
            <w:noWrap/>
            <w:hideMark/>
          </w:tcPr>
          <w:p w14:paraId="2C746CCE"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SEGURO B.PATRIMONIAL</w:t>
            </w:r>
          </w:p>
        </w:tc>
        <w:tc>
          <w:tcPr>
            <w:tcW w:w="1023" w:type="dxa"/>
            <w:shd w:val="clear" w:color="auto" w:fill="FFC000"/>
            <w:noWrap/>
            <w:hideMark/>
          </w:tcPr>
          <w:p w14:paraId="097EF641"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03-MAR</w:t>
            </w:r>
          </w:p>
        </w:tc>
        <w:tc>
          <w:tcPr>
            <w:tcW w:w="1102" w:type="dxa"/>
            <w:shd w:val="clear" w:color="auto" w:fill="FFC000"/>
            <w:noWrap/>
            <w:hideMark/>
          </w:tcPr>
          <w:p w14:paraId="66B9BFCD"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220,000.00</w:t>
            </w:r>
          </w:p>
        </w:tc>
        <w:tc>
          <w:tcPr>
            <w:tcW w:w="1275" w:type="dxa"/>
            <w:shd w:val="clear" w:color="auto" w:fill="FFC000"/>
            <w:noWrap/>
            <w:hideMark/>
          </w:tcPr>
          <w:p w14:paraId="7F001168"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220,000.00</w:t>
            </w:r>
          </w:p>
        </w:tc>
        <w:tc>
          <w:tcPr>
            <w:tcW w:w="1276" w:type="dxa"/>
            <w:shd w:val="clear" w:color="auto" w:fill="FFC000"/>
            <w:noWrap/>
            <w:hideMark/>
          </w:tcPr>
          <w:p w14:paraId="40A8BF3D"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48,679.75</w:t>
            </w:r>
          </w:p>
        </w:tc>
        <w:tc>
          <w:tcPr>
            <w:tcW w:w="1418" w:type="dxa"/>
            <w:shd w:val="clear" w:color="auto" w:fill="FFC000"/>
            <w:noWrap/>
            <w:hideMark/>
          </w:tcPr>
          <w:p w14:paraId="24BD55C3"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171,320.25</w:t>
            </w:r>
          </w:p>
        </w:tc>
      </w:tr>
      <w:tr w:rsidR="00D700AF" w:rsidRPr="006575DE" w14:paraId="54993D1E" w14:textId="77777777" w:rsidTr="00ED6D79">
        <w:trPr>
          <w:trHeight w:val="255"/>
          <w:jc w:val="center"/>
        </w:trPr>
        <w:tc>
          <w:tcPr>
            <w:tcW w:w="1079" w:type="dxa"/>
            <w:shd w:val="clear" w:color="auto" w:fill="auto"/>
            <w:noWrap/>
            <w:hideMark/>
          </w:tcPr>
          <w:p w14:paraId="40E0AA46"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1060000300</w:t>
            </w:r>
          </w:p>
        </w:tc>
        <w:tc>
          <w:tcPr>
            <w:tcW w:w="840" w:type="dxa"/>
            <w:shd w:val="clear" w:color="auto" w:fill="auto"/>
            <w:noWrap/>
            <w:hideMark/>
          </w:tcPr>
          <w:p w14:paraId="05F12230"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351011</w:t>
            </w:r>
          </w:p>
        </w:tc>
        <w:tc>
          <w:tcPr>
            <w:tcW w:w="1866" w:type="dxa"/>
            <w:shd w:val="clear" w:color="auto" w:fill="auto"/>
            <w:noWrap/>
            <w:hideMark/>
          </w:tcPr>
          <w:p w14:paraId="0EB94E5A" w14:textId="77777777" w:rsidR="00D700AF" w:rsidRPr="006575DE" w:rsidRDefault="00D700AF" w:rsidP="00ED6D79">
            <w:pPr>
              <w:jc w:val="both"/>
              <w:rPr>
                <w:rFonts w:ascii="Segoe UI" w:hAnsi="Segoe UI" w:cs="Segoe UI"/>
                <w:sz w:val="14"/>
                <w:szCs w:val="14"/>
              </w:rPr>
            </w:pPr>
            <w:r w:rsidRPr="006575DE">
              <w:rPr>
                <w:rFonts w:ascii="Segoe UI" w:hAnsi="Segoe UI" w:cs="Segoe UI"/>
                <w:sz w:val="14"/>
                <w:szCs w:val="14"/>
              </w:rPr>
              <w:t>MNTO CONSERV.INMUEB.</w:t>
            </w:r>
          </w:p>
        </w:tc>
        <w:tc>
          <w:tcPr>
            <w:tcW w:w="1023" w:type="dxa"/>
            <w:shd w:val="clear" w:color="auto" w:fill="auto"/>
            <w:noWrap/>
            <w:hideMark/>
          </w:tcPr>
          <w:p w14:paraId="75FF8E09" w14:textId="77777777" w:rsidR="00D700AF" w:rsidRPr="006575DE" w:rsidRDefault="00D700AF" w:rsidP="00ED6D79">
            <w:pPr>
              <w:jc w:val="center"/>
              <w:rPr>
                <w:rFonts w:ascii="Segoe UI" w:hAnsi="Segoe UI" w:cs="Segoe UI"/>
                <w:sz w:val="14"/>
                <w:szCs w:val="14"/>
              </w:rPr>
            </w:pPr>
            <w:r w:rsidRPr="006575DE">
              <w:rPr>
                <w:rFonts w:ascii="Segoe UI" w:hAnsi="Segoe UI" w:cs="Segoe UI"/>
                <w:sz w:val="14"/>
                <w:szCs w:val="14"/>
              </w:rPr>
              <w:t>09-SEP</w:t>
            </w:r>
          </w:p>
        </w:tc>
        <w:tc>
          <w:tcPr>
            <w:tcW w:w="1102" w:type="dxa"/>
            <w:shd w:val="clear" w:color="auto" w:fill="auto"/>
            <w:noWrap/>
            <w:hideMark/>
          </w:tcPr>
          <w:p w14:paraId="67F8EA13"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10,000.00</w:t>
            </w:r>
          </w:p>
        </w:tc>
        <w:tc>
          <w:tcPr>
            <w:tcW w:w="1275" w:type="dxa"/>
            <w:shd w:val="clear" w:color="auto" w:fill="auto"/>
            <w:noWrap/>
            <w:hideMark/>
          </w:tcPr>
          <w:p w14:paraId="5338D004"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213,104.53</w:t>
            </w:r>
          </w:p>
        </w:tc>
        <w:tc>
          <w:tcPr>
            <w:tcW w:w="1276" w:type="dxa"/>
            <w:shd w:val="clear" w:color="auto" w:fill="auto"/>
            <w:noWrap/>
            <w:hideMark/>
          </w:tcPr>
          <w:p w14:paraId="4590FF9F"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209,104.53</w:t>
            </w:r>
          </w:p>
        </w:tc>
        <w:tc>
          <w:tcPr>
            <w:tcW w:w="1418" w:type="dxa"/>
            <w:shd w:val="clear" w:color="auto" w:fill="auto"/>
            <w:noWrap/>
            <w:hideMark/>
          </w:tcPr>
          <w:p w14:paraId="66AB4C41" w14:textId="77777777" w:rsidR="00D700AF" w:rsidRPr="006575DE" w:rsidRDefault="00D700AF" w:rsidP="00ED6D79">
            <w:pPr>
              <w:jc w:val="right"/>
              <w:rPr>
                <w:rFonts w:ascii="Segoe UI" w:hAnsi="Segoe UI" w:cs="Segoe UI"/>
                <w:sz w:val="14"/>
                <w:szCs w:val="14"/>
              </w:rPr>
            </w:pPr>
            <w:r w:rsidRPr="006575DE">
              <w:rPr>
                <w:rFonts w:ascii="Segoe UI" w:hAnsi="Segoe UI" w:cs="Segoe UI"/>
                <w:sz w:val="14"/>
                <w:szCs w:val="14"/>
              </w:rPr>
              <w:t>4,000.00</w:t>
            </w:r>
          </w:p>
        </w:tc>
      </w:tr>
      <w:tr w:rsidR="00D700AF" w:rsidRPr="006575DE" w14:paraId="26375DA5" w14:textId="77777777" w:rsidTr="00ED6D79">
        <w:trPr>
          <w:trHeight w:val="255"/>
          <w:jc w:val="center"/>
        </w:trPr>
        <w:tc>
          <w:tcPr>
            <w:tcW w:w="1079" w:type="dxa"/>
            <w:shd w:val="clear" w:color="auto" w:fill="auto"/>
            <w:noWrap/>
            <w:hideMark/>
          </w:tcPr>
          <w:p w14:paraId="15CA8A22" w14:textId="77777777" w:rsidR="00D700AF" w:rsidRPr="006575DE" w:rsidRDefault="00D700AF" w:rsidP="00ED6D79">
            <w:pPr>
              <w:jc w:val="both"/>
              <w:rPr>
                <w:rFonts w:ascii="Segoe UI" w:hAnsi="Segoe UI" w:cs="Segoe UI"/>
                <w:sz w:val="16"/>
                <w:szCs w:val="16"/>
              </w:rPr>
            </w:pPr>
            <w:r w:rsidRPr="006575DE">
              <w:rPr>
                <w:rFonts w:ascii="Segoe UI" w:hAnsi="Segoe UI" w:cs="Segoe UI"/>
                <w:sz w:val="16"/>
                <w:szCs w:val="16"/>
              </w:rPr>
              <w:t xml:space="preserve"> </w:t>
            </w:r>
          </w:p>
        </w:tc>
        <w:tc>
          <w:tcPr>
            <w:tcW w:w="840" w:type="dxa"/>
            <w:shd w:val="clear" w:color="auto" w:fill="auto"/>
            <w:noWrap/>
            <w:hideMark/>
          </w:tcPr>
          <w:p w14:paraId="1621F2DA" w14:textId="77777777" w:rsidR="00D700AF" w:rsidRPr="006575DE" w:rsidRDefault="00D700AF" w:rsidP="00ED6D79">
            <w:pPr>
              <w:jc w:val="center"/>
              <w:rPr>
                <w:rFonts w:ascii="Segoe UI" w:hAnsi="Segoe UI" w:cs="Segoe UI"/>
                <w:sz w:val="16"/>
                <w:szCs w:val="16"/>
              </w:rPr>
            </w:pPr>
          </w:p>
        </w:tc>
        <w:tc>
          <w:tcPr>
            <w:tcW w:w="1866" w:type="dxa"/>
            <w:shd w:val="clear" w:color="auto" w:fill="auto"/>
            <w:noWrap/>
            <w:hideMark/>
          </w:tcPr>
          <w:p w14:paraId="2F6E4706" w14:textId="77777777" w:rsidR="00D700AF" w:rsidRPr="006575DE" w:rsidRDefault="00D700AF" w:rsidP="00ED6D79">
            <w:pPr>
              <w:jc w:val="both"/>
              <w:rPr>
                <w:rFonts w:ascii="Segoe UI" w:hAnsi="Segoe UI" w:cs="Segoe UI"/>
                <w:sz w:val="16"/>
                <w:szCs w:val="16"/>
              </w:rPr>
            </w:pPr>
          </w:p>
        </w:tc>
        <w:tc>
          <w:tcPr>
            <w:tcW w:w="1023" w:type="dxa"/>
            <w:shd w:val="clear" w:color="auto" w:fill="auto"/>
            <w:noWrap/>
            <w:hideMark/>
          </w:tcPr>
          <w:p w14:paraId="34A78301" w14:textId="77777777" w:rsidR="00D700AF" w:rsidRPr="006575DE" w:rsidRDefault="00D700AF" w:rsidP="00ED6D79">
            <w:pPr>
              <w:jc w:val="center"/>
              <w:rPr>
                <w:rFonts w:ascii="Segoe UI" w:hAnsi="Segoe UI" w:cs="Segoe UI"/>
                <w:sz w:val="16"/>
                <w:szCs w:val="16"/>
              </w:rPr>
            </w:pPr>
          </w:p>
        </w:tc>
        <w:tc>
          <w:tcPr>
            <w:tcW w:w="1102" w:type="dxa"/>
            <w:shd w:val="clear" w:color="auto" w:fill="auto"/>
            <w:noWrap/>
            <w:hideMark/>
          </w:tcPr>
          <w:p w14:paraId="19597E54" w14:textId="77777777" w:rsidR="00D700AF" w:rsidRPr="006575DE" w:rsidRDefault="00D700AF" w:rsidP="00ED6D79">
            <w:pPr>
              <w:jc w:val="right"/>
              <w:rPr>
                <w:rFonts w:ascii="Segoe UI" w:hAnsi="Segoe UI" w:cs="Segoe UI"/>
                <w:sz w:val="16"/>
                <w:szCs w:val="16"/>
              </w:rPr>
            </w:pPr>
          </w:p>
        </w:tc>
        <w:tc>
          <w:tcPr>
            <w:tcW w:w="1275" w:type="dxa"/>
            <w:shd w:val="clear" w:color="auto" w:fill="auto"/>
            <w:noWrap/>
            <w:hideMark/>
          </w:tcPr>
          <w:p w14:paraId="19502280" w14:textId="77777777" w:rsidR="00D700AF" w:rsidRPr="006575DE" w:rsidRDefault="00D700AF" w:rsidP="00ED6D79">
            <w:pPr>
              <w:jc w:val="right"/>
              <w:rPr>
                <w:rFonts w:ascii="Segoe UI" w:hAnsi="Segoe UI" w:cs="Segoe UI"/>
                <w:sz w:val="16"/>
                <w:szCs w:val="16"/>
              </w:rPr>
            </w:pPr>
          </w:p>
        </w:tc>
        <w:tc>
          <w:tcPr>
            <w:tcW w:w="1276" w:type="dxa"/>
            <w:shd w:val="clear" w:color="auto" w:fill="auto"/>
            <w:noWrap/>
            <w:hideMark/>
          </w:tcPr>
          <w:p w14:paraId="32485501" w14:textId="77777777" w:rsidR="00D700AF" w:rsidRPr="006575DE" w:rsidRDefault="00D700AF" w:rsidP="00ED6D79">
            <w:pPr>
              <w:jc w:val="right"/>
              <w:rPr>
                <w:rFonts w:ascii="Segoe UI" w:hAnsi="Segoe UI" w:cs="Segoe UI"/>
                <w:sz w:val="16"/>
                <w:szCs w:val="16"/>
              </w:rPr>
            </w:pPr>
          </w:p>
        </w:tc>
        <w:tc>
          <w:tcPr>
            <w:tcW w:w="1418" w:type="dxa"/>
            <w:shd w:val="clear" w:color="auto" w:fill="FFC000"/>
            <w:noWrap/>
            <w:hideMark/>
          </w:tcPr>
          <w:p w14:paraId="1BF1CC4D" w14:textId="77777777" w:rsidR="00D700AF" w:rsidRPr="006575DE" w:rsidRDefault="00D700AF" w:rsidP="00ED6D79">
            <w:pPr>
              <w:jc w:val="right"/>
              <w:rPr>
                <w:rFonts w:ascii="Segoe UI" w:hAnsi="Segoe UI" w:cs="Segoe UI"/>
                <w:b/>
                <w:bCs/>
                <w:sz w:val="16"/>
                <w:szCs w:val="16"/>
              </w:rPr>
            </w:pPr>
            <w:r w:rsidRPr="006575DE">
              <w:rPr>
                <w:rFonts w:ascii="Segoe UI" w:hAnsi="Segoe UI" w:cs="Segoe UI"/>
                <w:b/>
                <w:bCs/>
                <w:sz w:val="16"/>
                <w:szCs w:val="16"/>
              </w:rPr>
              <w:t>$666,858.00</w:t>
            </w:r>
          </w:p>
        </w:tc>
      </w:tr>
    </w:tbl>
    <w:p w14:paraId="35105B35" w14:textId="77777777" w:rsidR="00D700AF" w:rsidRDefault="00D700AF" w:rsidP="00D700AF">
      <w:pPr>
        <w:jc w:val="both"/>
        <w:rPr>
          <w:rFonts w:ascii="Segoe UI" w:hAnsi="Segoe UI" w:cs="Segoe UI"/>
        </w:rPr>
      </w:pPr>
      <w:r>
        <w:rPr>
          <w:rFonts w:ascii="Segoe UI" w:hAnsi="Segoe UI" w:cs="Segoe UI"/>
        </w:rPr>
        <w:fldChar w:fldCharType="end"/>
      </w:r>
    </w:p>
    <w:p w14:paraId="4F87D90B" w14:textId="77777777" w:rsidR="00D700AF" w:rsidRPr="002D39D1" w:rsidRDefault="00D700AF" w:rsidP="00D700AF">
      <w:pPr>
        <w:jc w:val="both"/>
        <w:rPr>
          <w:rFonts w:ascii="Segoe UI" w:hAnsi="Segoe UI" w:cs="Segoe UI"/>
          <w:lang w:val="es-MX" w:eastAsia="es-MX"/>
        </w:rPr>
      </w:pPr>
      <w:r w:rsidRPr="00DF206A">
        <w:rPr>
          <w:rFonts w:ascii="Segoe UI" w:hAnsi="Segoe UI" w:cs="Segoe UI"/>
          <w:lang w:val="es-MX" w:eastAsia="es-MX"/>
        </w:rPr>
        <w:t xml:space="preserve">Como se puede observar, las suficiencias presupuestales de mayor variación se presentaron en las partidas consideradas como servicios básicos (energía eléctrica, agua potable, seguros de bienes patrimoniales) y esto se derivó </w:t>
      </w:r>
      <w:r w:rsidRPr="002D39D1">
        <w:rPr>
          <w:rFonts w:ascii="Segoe UI" w:hAnsi="Segoe UI" w:cs="Segoe UI"/>
          <w:lang w:val="es-MX" w:eastAsia="es-MX"/>
        </w:rPr>
        <w:t>a que la Subsecretaría de Egresos no permite disponer de ese recurso ya que están destinados a cubrir las erogaciones de todos aquellos inmuebles que se encuentran en comodato, por lo que el trámite de pago se encuentra a cargo de la Comisión de Bienes y Concesiones.</w:t>
      </w:r>
    </w:p>
    <w:p w14:paraId="299E5E34" w14:textId="77777777" w:rsidR="00D700AF" w:rsidRPr="00DF206A" w:rsidRDefault="00D700AF" w:rsidP="00D700AF">
      <w:pPr>
        <w:jc w:val="both"/>
        <w:rPr>
          <w:rFonts w:ascii="Segoe UI" w:hAnsi="Segoe UI" w:cs="Segoe UI"/>
          <w:sz w:val="16"/>
          <w:szCs w:val="16"/>
        </w:rPr>
      </w:pPr>
    </w:p>
    <w:p w14:paraId="3B90B740" w14:textId="77777777" w:rsidR="00D700AF" w:rsidRPr="00DF206A" w:rsidRDefault="00D700AF" w:rsidP="00D700AF">
      <w:pPr>
        <w:jc w:val="both"/>
        <w:rPr>
          <w:rFonts w:ascii="Segoe UI" w:hAnsi="Segoe UI" w:cs="Segoe UI"/>
          <w:lang w:val="es-MX" w:eastAsia="es-MX"/>
        </w:rPr>
      </w:pPr>
      <w:r w:rsidRPr="00DF206A">
        <w:rPr>
          <w:rFonts w:ascii="Segoe UI" w:hAnsi="Segoe UI" w:cs="Segoe UI"/>
          <w:lang w:val="es-MX" w:eastAsia="es-MX"/>
        </w:rPr>
        <w:t xml:space="preserve">En lo que respecta al centro gestor </w:t>
      </w:r>
      <w:r w:rsidRPr="00940CCE">
        <w:rPr>
          <w:rFonts w:ascii="Segoe UI" w:hAnsi="Segoe UI" w:cs="Segoe UI"/>
          <w:b/>
          <w:bCs/>
          <w:lang w:val="es-MX" w:eastAsia="es-MX"/>
        </w:rPr>
        <w:t xml:space="preserve">1060000900 </w:t>
      </w:r>
      <w:r w:rsidRPr="00DF206A">
        <w:rPr>
          <w:rFonts w:ascii="Segoe UI" w:hAnsi="Segoe UI" w:cs="Segoe UI"/>
          <w:lang w:val="es-MX" w:eastAsia="es-MX"/>
        </w:rPr>
        <w:t xml:space="preserve">correspondiente a la Dirección General de </w:t>
      </w:r>
      <w:r>
        <w:rPr>
          <w:rFonts w:ascii="Segoe UI" w:hAnsi="Segoe UI" w:cs="Segoe UI"/>
          <w:lang w:val="es-MX" w:eastAsia="es-MX"/>
        </w:rPr>
        <w:t xml:space="preserve">Evaluación y </w:t>
      </w:r>
      <w:r w:rsidRPr="00DF206A">
        <w:rPr>
          <w:rFonts w:ascii="Segoe UI" w:hAnsi="Segoe UI" w:cs="Segoe UI"/>
          <w:lang w:val="es-MX" w:eastAsia="es-MX"/>
        </w:rPr>
        <w:t xml:space="preserve">Control de Obra Pública, </w:t>
      </w:r>
      <w:r>
        <w:rPr>
          <w:rFonts w:ascii="Segoe UI" w:hAnsi="Segoe UI" w:cs="Segoe UI"/>
          <w:lang w:val="es-MX" w:eastAsia="es-MX"/>
        </w:rPr>
        <w:t xml:space="preserve">presentó la mayor </w:t>
      </w:r>
      <w:r w:rsidRPr="00DF206A">
        <w:rPr>
          <w:rFonts w:ascii="Segoe UI" w:hAnsi="Segoe UI" w:cs="Segoe UI"/>
          <w:lang w:val="es-MX" w:eastAsia="es-MX"/>
        </w:rPr>
        <w:t>suficiencia presupuesta</w:t>
      </w:r>
      <w:r>
        <w:rPr>
          <w:rFonts w:ascii="Segoe UI" w:hAnsi="Segoe UI" w:cs="Segoe UI"/>
          <w:lang w:val="es-MX" w:eastAsia="es-MX"/>
        </w:rPr>
        <w:t>l como</w:t>
      </w:r>
      <w:r w:rsidRPr="00DF206A">
        <w:rPr>
          <w:rFonts w:ascii="Segoe UI" w:hAnsi="Segoe UI" w:cs="Segoe UI"/>
          <w:lang w:val="es-MX" w:eastAsia="es-MX"/>
        </w:rPr>
        <w:t xml:space="preserve"> se detallan a continuación:</w:t>
      </w:r>
    </w:p>
    <w:p w14:paraId="39D2DB3B" w14:textId="77777777" w:rsidR="00D700AF" w:rsidRPr="00DF206A" w:rsidRDefault="00D700AF" w:rsidP="00D700AF">
      <w:pPr>
        <w:jc w:val="both"/>
        <w:rPr>
          <w:rFonts w:ascii="Segoe UI" w:hAnsi="Segoe UI" w:cs="Segoe UI"/>
          <w:sz w:val="16"/>
          <w:szCs w:val="16"/>
        </w:rPr>
      </w:pPr>
    </w:p>
    <w:tbl>
      <w:tblPr>
        <w:tblW w:w="10707" w:type="dxa"/>
        <w:jc w:val="center"/>
        <w:tblCellMar>
          <w:left w:w="70" w:type="dxa"/>
          <w:right w:w="70" w:type="dxa"/>
        </w:tblCellMar>
        <w:tblLook w:val="04A0" w:firstRow="1" w:lastRow="0" w:firstColumn="1" w:lastColumn="0" w:noHBand="0" w:noVBand="1"/>
      </w:tblPr>
      <w:tblGrid>
        <w:gridCol w:w="1114"/>
        <w:gridCol w:w="835"/>
        <w:gridCol w:w="1542"/>
        <w:gridCol w:w="690"/>
        <w:gridCol w:w="959"/>
        <w:gridCol w:w="1046"/>
        <w:gridCol w:w="1134"/>
        <w:gridCol w:w="1134"/>
        <w:gridCol w:w="997"/>
        <w:gridCol w:w="1322"/>
      </w:tblGrid>
      <w:tr w:rsidR="00D700AF" w:rsidRPr="00DF206A" w14:paraId="299EFF75" w14:textId="77777777" w:rsidTr="00ED6D79">
        <w:trPr>
          <w:trHeight w:val="410"/>
          <w:jc w:val="center"/>
        </w:trPr>
        <w:tc>
          <w:tcPr>
            <w:tcW w:w="111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9313D20" w14:textId="77777777" w:rsidR="00D700AF" w:rsidRPr="00DF206A" w:rsidRDefault="00D700AF" w:rsidP="00ED6D79">
            <w:pPr>
              <w:jc w:val="center"/>
              <w:rPr>
                <w:rFonts w:ascii="Segoe UI" w:hAnsi="Segoe UI" w:cs="Segoe UI"/>
                <w:b/>
                <w:bCs/>
                <w:sz w:val="16"/>
                <w:szCs w:val="16"/>
                <w:lang w:val="es-MX" w:eastAsia="es-MX"/>
              </w:rPr>
            </w:pPr>
            <w:r>
              <w:rPr>
                <w:rFonts w:ascii="Segoe UI" w:hAnsi="Segoe UI" w:cs="Segoe UI"/>
                <w:b/>
                <w:bCs/>
                <w:sz w:val="16"/>
                <w:szCs w:val="16"/>
                <w:lang w:val="es-MX" w:eastAsia="es-MX"/>
              </w:rPr>
              <w:t>Recurso</w:t>
            </w:r>
          </w:p>
        </w:tc>
        <w:tc>
          <w:tcPr>
            <w:tcW w:w="8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102D489"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Partida</w:t>
            </w:r>
          </w:p>
        </w:tc>
        <w:tc>
          <w:tcPr>
            <w:tcW w:w="1542" w:type="dxa"/>
            <w:tcBorders>
              <w:top w:val="single" w:sz="4" w:space="0" w:color="auto"/>
              <w:left w:val="nil"/>
              <w:bottom w:val="single" w:sz="4" w:space="0" w:color="auto"/>
              <w:right w:val="single" w:sz="4" w:space="0" w:color="auto"/>
            </w:tcBorders>
            <w:shd w:val="clear" w:color="000000" w:fill="C0C0C0"/>
            <w:vAlign w:val="center"/>
            <w:hideMark/>
          </w:tcPr>
          <w:p w14:paraId="04A0526E"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Descripción</w:t>
            </w:r>
          </w:p>
        </w:tc>
        <w:tc>
          <w:tcPr>
            <w:tcW w:w="69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5870474" w14:textId="77777777" w:rsidR="00D700AF"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Per.</w:t>
            </w:r>
          </w:p>
          <w:p w14:paraId="77C29C58"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Presup</w:t>
            </w:r>
          </w:p>
        </w:tc>
        <w:tc>
          <w:tcPr>
            <w:tcW w:w="959" w:type="dxa"/>
            <w:tcBorders>
              <w:top w:val="single" w:sz="4" w:space="0" w:color="auto"/>
              <w:left w:val="nil"/>
              <w:bottom w:val="single" w:sz="4" w:space="0" w:color="auto"/>
              <w:right w:val="single" w:sz="4" w:space="0" w:color="auto"/>
            </w:tcBorders>
            <w:shd w:val="clear" w:color="000000" w:fill="C0C0C0"/>
            <w:vAlign w:val="center"/>
            <w:hideMark/>
          </w:tcPr>
          <w:p w14:paraId="7FF4E3BC"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Original</w:t>
            </w:r>
          </w:p>
        </w:tc>
        <w:tc>
          <w:tcPr>
            <w:tcW w:w="1046" w:type="dxa"/>
            <w:tcBorders>
              <w:top w:val="single" w:sz="4" w:space="0" w:color="auto"/>
              <w:left w:val="nil"/>
              <w:bottom w:val="single" w:sz="4" w:space="0" w:color="auto"/>
              <w:right w:val="single" w:sz="4" w:space="0" w:color="auto"/>
            </w:tcBorders>
            <w:shd w:val="clear" w:color="000000" w:fill="C0C0C0"/>
            <w:vAlign w:val="center"/>
            <w:hideMark/>
          </w:tcPr>
          <w:p w14:paraId="70D1A897"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Ampliación</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363DAE74"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Reducción</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775A6CE2"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Modificado</w:t>
            </w:r>
          </w:p>
        </w:tc>
        <w:tc>
          <w:tcPr>
            <w:tcW w:w="99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31004A6" w14:textId="77777777" w:rsidR="00D700AF" w:rsidRPr="00DF206A" w:rsidRDefault="00D700AF" w:rsidP="00ED6D79">
            <w:pPr>
              <w:jc w:val="center"/>
              <w:rPr>
                <w:rFonts w:ascii="Segoe UI" w:hAnsi="Segoe UI" w:cs="Segoe UI"/>
                <w:b/>
                <w:bCs/>
                <w:sz w:val="16"/>
                <w:szCs w:val="16"/>
                <w:lang w:val="es-MX" w:eastAsia="es-MX"/>
              </w:rPr>
            </w:pPr>
            <w:r w:rsidRPr="00DF206A">
              <w:rPr>
                <w:rFonts w:ascii="Segoe UI" w:hAnsi="Segoe UI" w:cs="Segoe UI"/>
                <w:b/>
                <w:bCs/>
                <w:sz w:val="16"/>
                <w:szCs w:val="16"/>
                <w:lang w:val="es-MX" w:eastAsia="es-MX"/>
              </w:rPr>
              <w:t>Devengado</w:t>
            </w:r>
          </w:p>
        </w:tc>
        <w:tc>
          <w:tcPr>
            <w:tcW w:w="125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88F3988" w14:textId="77777777" w:rsidR="00D700AF" w:rsidRPr="00DF206A" w:rsidRDefault="00D700AF" w:rsidP="00ED6D79">
            <w:pPr>
              <w:jc w:val="center"/>
              <w:rPr>
                <w:rFonts w:ascii="Segoe UI" w:hAnsi="Segoe UI" w:cs="Segoe UI"/>
                <w:b/>
                <w:bCs/>
                <w:sz w:val="16"/>
                <w:szCs w:val="16"/>
                <w:lang w:val="es-MX" w:eastAsia="es-MX"/>
              </w:rPr>
            </w:pPr>
            <w:r>
              <w:rPr>
                <w:rFonts w:ascii="Segoe UI" w:hAnsi="Segoe UI" w:cs="Segoe UI"/>
                <w:b/>
                <w:bCs/>
                <w:sz w:val="16"/>
                <w:szCs w:val="16"/>
                <w:lang w:val="es-MX" w:eastAsia="es-MX"/>
              </w:rPr>
              <w:t>Variación</w:t>
            </w:r>
          </w:p>
        </w:tc>
      </w:tr>
      <w:tr w:rsidR="00D700AF" w:rsidRPr="00DF206A" w14:paraId="7B9DAF2B"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3BAF87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46DA68E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214011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43F691C6" w14:textId="77777777" w:rsidR="00D700AF" w:rsidRPr="00D94769" w:rsidRDefault="00D700AF" w:rsidP="00ED6D79">
            <w:pPr>
              <w:rPr>
                <w:rFonts w:ascii="Segoe UI" w:hAnsi="Segoe UI" w:cs="Segoe UI"/>
                <w:sz w:val="12"/>
                <w:szCs w:val="12"/>
                <w:lang w:val="en-US" w:eastAsia="es-MX"/>
              </w:rPr>
            </w:pPr>
            <w:r w:rsidRPr="00D94769">
              <w:rPr>
                <w:rFonts w:ascii="Segoe UI" w:hAnsi="Segoe UI" w:cs="Segoe UI"/>
                <w:sz w:val="12"/>
                <w:szCs w:val="12"/>
                <w:lang w:val="en-US" w:eastAsia="es-MX"/>
              </w:rPr>
              <w:t>MAT,UT.PROC.B.INFOR</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6543337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5E19601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0E87939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1,209.00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234F34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46596D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1,209.00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0858FB8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8B6E5E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1,209.00</w:t>
            </w:r>
          </w:p>
        </w:tc>
      </w:tr>
      <w:tr w:rsidR="00D700AF" w:rsidRPr="00DF206A" w14:paraId="3AFC2C5B"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6B55FAE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5C88757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215011</w:t>
            </w:r>
          </w:p>
        </w:tc>
        <w:tc>
          <w:tcPr>
            <w:tcW w:w="1542" w:type="dxa"/>
            <w:tcBorders>
              <w:top w:val="nil"/>
              <w:left w:val="nil"/>
              <w:bottom w:val="single" w:sz="4" w:space="0" w:color="auto"/>
              <w:right w:val="single" w:sz="4" w:space="0" w:color="auto"/>
            </w:tcBorders>
            <w:shd w:val="clear" w:color="auto" w:fill="auto"/>
            <w:noWrap/>
            <w:hideMark/>
          </w:tcPr>
          <w:p w14:paraId="7A0F63EB"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MAT. INFORMACIÓN</w:t>
            </w:r>
          </w:p>
        </w:tc>
        <w:tc>
          <w:tcPr>
            <w:tcW w:w="690" w:type="dxa"/>
            <w:tcBorders>
              <w:top w:val="nil"/>
              <w:left w:val="single" w:sz="4" w:space="0" w:color="auto"/>
              <w:bottom w:val="single" w:sz="4" w:space="0" w:color="auto"/>
              <w:right w:val="single" w:sz="4" w:space="0" w:color="auto"/>
            </w:tcBorders>
            <w:shd w:val="clear" w:color="auto" w:fill="auto"/>
            <w:noWrap/>
            <w:hideMark/>
          </w:tcPr>
          <w:p w14:paraId="3B791AB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3002D17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772BC80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1,499.00</w:t>
            </w:r>
          </w:p>
        </w:tc>
        <w:tc>
          <w:tcPr>
            <w:tcW w:w="1134" w:type="dxa"/>
            <w:tcBorders>
              <w:top w:val="nil"/>
              <w:left w:val="nil"/>
              <w:bottom w:val="single" w:sz="4" w:space="0" w:color="auto"/>
              <w:right w:val="single" w:sz="4" w:space="0" w:color="auto"/>
            </w:tcBorders>
            <w:shd w:val="clear" w:color="auto" w:fill="auto"/>
            <w:noWrap/>
            <w:hideMark/>
          </w:tcPr>
          <w:p w14:paraId="65A4CA8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7DFA296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1,499.00</w:t>
            </w:r>
          </w:p>
        </w:tc>
        <w:tc>
          <w:tcPr>
            <w:tcW w:w="997" w:type="dxa"/>
            <w:tcBorders>
              <w:top w:val="nil"/>
              <w:left w:val="single" w:sz="4" w:space="0" w:color="auto"/>
              <w:bottom w:val="single" w:sz="4" w:space="0" w:color="auto"/>
              <w:right w:val="single" w:sz="4" w:space="0" w:color="auto"/>
            </w:tcBorders>
            <w:shd w:val="clear" w:color="auto" w:fill="auto"/>
            <w:noWrap/>
            <w:hideMark/>
          </w:tcPr>
          <w:p w14:paraId="0113538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5D770B5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1,499.00</w:t>
            </w:r>
          </w:p>
        </w:tc>
      </w:tr>
      <w:tr w:rsidR="00D700AF" w:rsidRPr="00DF206A" w14:paraId="15CCA3B4"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773E7320"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31D38B3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216011</w:t>
            </w:r>
          </w:p>
        </w:tc>
        <w:tc>
          <w:tcPr>
            <w:tcW w:w="1542" w:type="dxa"/>
            <w:tcBorders>
              <w:top w:val="nil"/>
              <w:left w:val="nil"/>
              <w:bottom w:val="single" w:sz="4" w:space="0" w:color="auto"/>
              <w:right w:val="single" w:sz="4" w:space="0" w:color="auto"/>
            </w:tcBorders>
            <w:shd w:val="clear" w:color="auto" w:fill="auto"/>
            <w:noWrap/>
            <w:hideMark/>
          </w:tcPr>
          <w:p w14:paraId="1B8F6DF5"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MATERIAL DE LIMPIEZA</w:t>
            </w:r>
          </w:p>
        </w:tc>
        <w:tc>
          <w:tcPr>
            <w:tcW w:w="690" w:type="dxa"/>
            <w:tcBorders>
              <w:top w:val="nil"/>
              <w:left w:val="single" w:sz="4" w:space="0" w:color="auto"/>
              <w:bottom w:val="single" w:sz="4" w:space="0" w:color="auto"/>
              <w:right w:val="single" w:sz="4" w:space="0" w:color="auto"/>
            </w:tcBorders>
            <w:shd w:val="clear" w:color="auto" w:fill="auto"/>
            <w:noWrap/>
            <w:hideMark/>
          </w:tcPr>
          <w:p w14:paraId="687A085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2C9F2EF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71D8FA5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12,521.00</w:t>
            </w:r>
          </w:p>
        </w:tc>
        <w:tc>
          <w:tcPr>
            <w:tcW w:w="1134" w:type="dxa"/>
            <w:tcBorders>
              <w:top w:val="nil"/>
              <w:left w:val="nil"/>
              <w:bottom w:val="single" w:sz="4" w:space="0" w:color="auto"/>
              <w:right w:val="single" w:sz="4" w:space="0" w:color="auto"/>
            </w:tcBorders>
            <w:shd w:val="clear" w:color="auto" w:fill="auto"/>
            <w:noWrap/>
            <w:hideMark/>
          </w:tcPr>
          <w:p w14:paraId="2C08C22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670E522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12,521.00</w:t>
            </w:r>
          </w:p>
        </w:tc>
        <w:tc>
          <w:tcPr>
            <w:tcW w:w="997" w:type="dxa"/>
            <w:tcBorders>
              <w:top w:val="nil"/>
              <w:left w:val="single" w:sz="4" w:space="0" w:color="auto"/>
              <w:bottom w:val="single" w:sz="4" w:space="0" w:color="auto"/>
              <w:right w:val="single" w:sz="4" w:space="0" w:color="auto"/>
            </w:tcBorders>
            <w:shd w:val="clear" w:color="auto" w:fill="auto"/>
            <w:noWrap/>
            <w:hideMark/>
          </w:tcPr>
          <w:p w14:paraId="2B735EA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0403833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12,521.00</w:t>
            </w:r>
          </w:p>
        </w:tc>
      </w:tr>
      <w:tr w:rsidR="00D700AF" w:rsidRPr="00DF206A" w14:paraId="05EE65F4"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6B0ED01"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2C813D8B"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221011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7522D2D6"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PROD.ALIM.PER.INST.</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3FF57A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05D34C1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161B93D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930.00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B040F8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25D569A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930.00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0742951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05F5FE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930.00</w:t>
            </w:r>
          </w:p>
        </w:tc>
      </w:tr>
      <w:tr w:rsidR="00D700AF" w:rsidRPr="00DF206A" w14:paraId="66965F71"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5C9F6F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0152E5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221011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579F7EB2"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PROD.ALIM.PER.INST.</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CCC4A4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6449866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73B6727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2,911.00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9511C0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7AD6E1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2,911.00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53656CF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7512A02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2,911.00</w:t>
            </w:r>
          </w:p>
        </w:tc>
      </w:tr>
      <w:tr w:rsidR="00D700AF" w:rsidRPr="00DF206A" w14:paraId="5F38F1B1"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1D84E4A"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5240375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221011</w:t>
            </w:r>
          </w:p>
        </w:tc>
        <w:tc>
          <w:tcPr>
            <w:tcW w:w="1542" w:type="dxa"/>
            <w:tcBorders>
              <w:top w:val="nil"/>
              <w:left w:val="nil"/>
              <w:bottom w:val="single" w:sz="4" w:space="0" w:color="auto"/>
              <w:right w:val="single" w:sz="4" w:space="0" w:color="auto"/>
            </w:tcBorders>
            <w:shd w:val="clear" w:color="auto" w:fill="auto"/>
            <w:noWrap/>
            <w:hideMark/>
          </w:tcPr>
          <w:p w14:paraId="0498B365"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PROD.ALIM.PER.INST.</w:t>
            </w:r>
          </w:p>
        </w:tc>
        <w:tc>
          <w:tcPr>
            <w:tcW w:w="690" w:type="dxa"/>
            <w:tcBorders>
              <w:top w:val="nil"/>
              <w:left w:val="single" w:sz="4" w:space="0" w:color="auto"/>
              <w:bottom w:val="single" w:sz="4" w:space="0" w:color="auto"/>
              <w:right w:val="single" w:sz="4" w:space="0" w:color="auto"/>
            </w:tcBorders>
            <w:shd w:val="clear" w:color="auto" w:fill="auto"/>
            <w:noWrap/>
            <w:hideMark/>
          </w:tcPr>
          <w:p w14:paraId="7126DD8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7B0DEBA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10,000.00</w:t>
            </w:r>
          </w:p>
        </w:tc>
        <w:tc>
          <w:tcPr>
            <w:tcW w:w="1046" w:type="dxa"/>
            <w:tcBorders>
              <w:top w:val="nil"/>
              <w:left w:val="nil"/>
              <w:bottom w:val="single" w:sz="4" w:space="0" w:color="auto"/>
              <w:right w:val="single" w:sz="4" w:space="0" w:color="auto"/>
            </w:tcBorders>
            <w:shd w:val="clear" w:color="auto" w:fill="auto"/>
            <w:noWrap/>
            <w:hideMark/>
          </w:tcPr>
          <w:p w14:paraId="6016042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361.00</w:t>
            </w:r>
          </w:p>
        </w:tc>
        <w:tc>
          <w:tcPr>
            <w:tcW w:w="1134" w:type="dxa"/>
            <w:tcBorders>
              <w:top w:val="nil"/>
              <w:left w:val="nil"/>
              <w:bottom w:val="single" w:sz="4" w:space="0" w:color="auto"/>
              <w:right w:val="single" w:sz="4" w:space="0" w:color="auto"/>
            </w:tcBorders>
            <w:shd w:val="clear" w:color="auto" w:fill="auto"/>
            <w:noWrap/>
            <w:hideMark/>
          </w:tcPr>
          <w:p w14:paraId="47AA966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-10,000.00</w:t>
            </w:r>
          </w:p>
        </w:tc>
        <w:tc>
          <w:tcPr>
            <w:tcW w:w="1134" w:type="dxa"/>
            <w:tcBorders>
              <w:top w:val="nil"/>
              <w:left w:val="nil"/>
              <w:bottom w:val="single" w:sz="4" w:space="0" w:color="auto"/>
              <w:right w:val="single" w:sz="4" w:space="0" w:color="auto"/>
            </w:tcBorders>
            <w:shd w:val="clear" w:color="auto" w:fill="auto"/>
            <w:noWrap/>
            <w:hideMark/>
          </w:tcPr>
          <w:p w14:paraId="7658AA6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361.00</w:t>
            </w:r>
          </w:p>
        </w:tc>
        <w:tc>
          <w:tcPr>
            <w:tcW w:w="997" w:type="dxa"/>
            <w:tcBorders>
              <w:top w:val="nil"/>
              <w:left w:val="single" w:sz="4" w:space="0" w:color="auto"/>
              <w:bottom w:val="single" w:sz="4" w:space="0" w:color="auto"/>
              <w:right w:val="single" w:sz="4" w:space="0" w:color="auto"/>
            </w:tcBorders>
            <w:shd w:val="clear" w:color="auto" w:fill="auto"/>
            <w:noWrap/>
            <w:hideMark/>
          </w:tcPr>
          <w:p w14:paraId="428E527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68FD79D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361.00</w:t>
            </w:r>
          </w:p>
        </w:tc>
      </w:tr>
      <w:tr w:rsidR="00D700AF" w:rsidRPr="00DF206A" w14:paraId="7997C653"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269D0E69"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723E9654"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242011</w:t>
            </w:r>
          </w:p>
        </w:tc>
        <w:tc>
          <w:tcPr>
            <w:tcW w:w="1542" w:type="dxa"/>
            <w:tcBorders>
              <w:top w:val="nil"/>
              <w:left w:val="nil"/>
              <w:bottom w:val="single" w:sz="4" w:space="0" w:color="auto"/>
              <w:right w:val="single" w:sz="4" w:space="0" w:color="auto"/>
            </w:tcBorders>
            <w:shd w:val="clear" w:color="auto" w:fill="auto"/>
            <w:noWrap/>
            <w:hideMark/>
          </w:tcPr>
          <w:p w14:paraId="6619F998"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CEMENTO Y PROD.CONC.</w:t>
            </w:r>
          </w:p>
        </w:tc>
        <w:tc>
          <w:tcPr>
            <w:tcW w:w="690" w:type="dxa"/>
            <w:tcBorders>
              <w:top w:val="nil"/>
              <w:left w:val="single" w:sz="4" w:space="0" w:color="auto"/>
              <w:bottom w:val="single" w:sz="4" w:space="0" w:color="auto"/>
              <w:right w:val="single" w:sz="4" w:space="0" w:color="auto"/>
            </w:tcBorders>
            <w:shd w:val="clear" w:color="auto" w:fill="auto"/>
            <w:noWrap/>
            <w:hideMark/>
          </w:tcPr>
          <w:p w14:paraId="0D89176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5F53CCC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2CE463A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479.50</w:t>
            </w:r>
          </w:p>
        </w:tc>
        <w:tc>
          <w:tcPr>
            <w:tcW w:w="1134" w:type="dxa"/>
            <w:tcBorders>
              <w:top w:val="nil"/>
              <w:left w:val="nil"/>
              <w:bottom w:val="single" w:sz="4" w:space="0" w:color="auto"/>
              <w:right w:val="single" w:sz="4" w:space="0" w:color="auto"/>
            </w:tcBorders>
            <w:shd w:val="clear" w:color="auto" w:fill="auto"/>
            <w:noWrap/>
            <w:hideMark/>
          </w:tcPr>
          <w:p w14:paraId="50D1058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7DCE7E9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479.50</w:t>
            </w:r>
          </w:p>
        </w:tc>
        <w:tc>
          <w:tcPr>
            <w:tcW w:w="997" w:type="dxa"/>
            <w:tcBorders>
              <w:top w:val="nil"/>
              <w:left w:val="single" w:sz="4" w:space="0" w:color="auto"/>
              <w:bottom w:val="single" w:sz="4" w:space="0" w:color="auto"/>
              <w:right w:val="single" w:sz="4" w:space="0" w:color="auto"/>
            </w:tcBorders>
            <w:shd w:val="clear" w:color="auto" w:fill="auto"/>
            <w:noWrap/>
            <w:hideMark/>
          </w:tcPr>
          <w:p w14:paraId="75DB193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7162E27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479.50</w:t>
            </w:r>
          </w:p>
        </w:tc>
      </w:tr>
      <w:tr w:rsidR="00D700AF" w:rsidRPr="00DF206A" w14:paraId="4FB63CB9"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EA0542A"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77C9AC64"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246011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EE77011"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MAT.ELEC.Y ELECTRON.</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FC2F9D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55F799C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16D2432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B65FD7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2B8913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DA801E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615D348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36.00</w:t>
            </w:r>
          </w:p>
        </w:tc>
      </w:tr>
      <w:tr w:rsidR="00D700AF" w:rsidRPr="00DF206A" w14:paraId="1160CF40"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1D4458D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2108BC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251011</w:t>
            </w:r>
          </w:p>
        </w:tc>
        <w:tc>
          <w:tcPr>
            <w:tcW w:w="1542" w:type="dxa"/>
            <w:tcBorders>
              <w:top w:val="nil"/>
              <w:left w:val="nil"/>
              <w:bottom w:val="single" w:sz="4" w:space="0" w:color="auto"/>
              <w:right w:val="single" w:sz="4" w:space="0" w:color="auto"/>
            </w:tcBorders>
            <w:shd w:val="clear" w:color="auto" w:fill="auto"/>
            <w:noWrap/>
            <w:hideMark/>
          </w:tcPr>
          <w:p w14:paraId="2FCEB45F"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PROD. QUIMICO BASICO</w:t>
            </w:r>
          </w:p>
        </w:tc>
        <w:tc>
          <w:tcPr>
            <w:tcW w:w="690" w:type="dxa"/>
            <w:tcBorders>
              <w:top w:val="nil"/>
              <w:left w:val="single" w:sz="4" w:space="0" w:color="auto"/>
              <w:bottom w:val="single" w:sz="4" w:space="0" w:color="auto"/>
              <w:right w:val="single" w:sz="4" w:space="0" w:color="auto"/>
            </w:tcBorders>
            <w:shd w:val="clear" w:color="auto" w:fill="auto"/>
            <w:noWrap/>
            <w:hideMark/>
          </w:tcPr>
          <w:p w14:paraId="27EA760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68BDE7D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587511E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326.67</w:t>
            </w:r>
          </w:p>
        </w:tc>
        <w:tc>
          <w:tcPr>
            <w:tcW w:w="1134" w:type="dxa"/>
            <w:tcBorders>
              <w:top w:val="nil"/>
              <w:left w:val="nil"/>
              <w:bottom w:val="single" w:sz="4" w:space="0" w:color="auto"/>
              <w:right w:val="single" w:sz="4" w:space="0" w:color="auto"/>
            </w:tcBorders>
            <w:shd w:val="clear" w:color="auto" w:fill="auto"/>
            <w:noWrap/>
            <w:hideMark/>
          </w:tcPr>
          <w:p w14:paraId="1E3BC39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75CB9CC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326.67</w:t>
            </w:r>
          </w:p>
        </w:tc>
        <w:tc>
          <w:tcPr>
            <w:tcW w:w="997" w:type="dxa"/>
            <w:tcBorders>
              <w:top w:val="nil"/>
              <w:left w:val="single" w:sz="4" w:space="0" w:color="auto"/>
              <w:bottom w:val="single" w:sz="4" w:space="0" w:color="auto"/>
              <w:right w:val="single" w:sz="4" w:space="0" w:color="auto"/>
            </w:tcBorders>
            <w:shd w:val="clear" w:color="auto" w:fill="auto"/>
            <w:noWrap/>
            <w:hideMark/>
          </w:tcPr>
          <w:p w14:paraId="1F4A29C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7B30921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326.67</w:t>
            </w:r>
          </w:p>
        </w:tc>
      </w:tr>
      <w:tr w:rsidR="00D700AF" w:rsidRPr="00DF206A" w14:paraId="4BFD5677"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9FB96E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3D8EEC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261011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444D912D"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COMBUSTIBLES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6EC7445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6D96758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4027C2D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121,500.00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06A834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213A239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121,500.00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4E741C9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778AFC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121,500.00</w:t>
            </w:r>
          </w:p>
        </w:tc>
      </w:tr>
      <w:tr w:rsidR="00D700AF" w:rsidRPr="00DF206A" w14:paraId="3BE5880B"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0EAEAE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F4240F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261011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BC2FB2E"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COMBUSTIBLES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22AD71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10-OCT</w:t>
            </w:r>
          </w:p>
        </w:tc>
        <w:tc>
          <w:tcPr>
            <w:tcW w:w="959" w:type="dxa"/>
            <w:tcBorders>
              <w:top w:val="single" w:sz="4" w:space="0" w:color="auto"/>
              <w:left w:val="nil"/>
              <w:bottom w:val="single" w:sz="4" w:space="0" w:color="auto"/>
              <w:right w:val="single" w:sz="4" w:space="0" w:color="auto"/>
            </w:tcBorders>
            <w:shd w:val="clear" w:color="auto" w:fill="auto"/>
            <w:noWrap/>
            <w:hideMark/>
          </w:tcPr>
          <w:p w14:paraId="5089B2B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22,000.00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4D99126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4630A8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-14,674.33</w:t>
            </w:r>
          </w:p>
        </w:tc>
        <w:tc>
          <w:tcPr>
            <w:tcW w:w="1134" w:type="dxa"/>
            <w:tcBorders>
              <w:top w:val="single" w:sz="4" w:space="0" w:color="auto"/>
              <w:left w:val="nil"/>
              <w:bottom w:val="single" w:sz="4" w:space="0" w:color="auto"/>
              <w:right w:val="single" w:sz="4" w:space="0" w:color="auto"/>
            </w:tcBorders>
            <w:shd w:val="clear" w:color="auto" w:fill="auto"/>
            <w:noWrap/>
            <w:hideMark/>
          </w:tcPr>
          <w:p w14:paraId="6697971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7,325.67</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08D049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7,323.61</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CF69CA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2.06</w:t>
            </w:r>
          </w:p>
        </w:tc>
      </w:tr>
      <w:tr w:rsidR="00D700AF" w:rsidRPr="00DF206A" w14:paraId="49C109CE"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FA0D6C0"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085B6BE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261011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364742FA"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COMBUSTIBLES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66E1444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6B05B20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20,000.00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548CC7D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7DC17A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-636.88</w:t>
            </w:r>
          </w:p>
        </w:tc>
        <w:tc>
          <w:tcPr>
            <w:tcW w:w="1134" w:type="dxa"/>
            <w:tcBorders>
              <w:top w:val="single" w:sz="4" w:space="0" w:color="auto"/>
              <w:left w:val="nil"/>
              <w:bottom w:val="single" w:sz="4" w:space="0" w:color="auto"/>
              <w:right w:val="single" w:sz="4" w:space="0" w:color="auto"/>
            </w:tcBorders>
            <w:shd w:val="clear" w:color="auto" w:fill="auto"/>
            <w:noWrap/>
            <w:hideMark/>
          </w:tcPr>
          <w:p w14:paraId="1184BF4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19,363.12</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2CABF86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C65D59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19,363.12</w:t>
            </w:r>
          </w:p>
        </w:tc>
      </w:tr>
      <w:tr w:rsidR="00D700AF" w:rsidRPr="00DF206A" w14:paraId="4809EF1E"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DA203E6"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1B7C3CC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261011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834C7A2"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COMBUSTIBLES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6BDB58CE"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58EAD79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445C8B8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2D626AB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-10,734.92</w:t>
            </w:r>
          </w:p>
        </w:tc>
        <w:tc>
          <w:tcPr>
            <w:tcW w:w="1134" w:type="dxa"/>
            <w:tcBorders>
              <w:top w:val="single" w:sz="4" w:space="0" w:color="auto"/>
              <w:left w:val="nil"/>
              <w:bottom w:val="single" w:sz="4" w:space="0" w:color="auto"/>
              <w:right w:val="single" w:sz="4" w:space="0" w:color="auto"/>
            </w:tcBorders>
            <w:shd w:val="clear" w:color="auto" w:fill="auto"/>
            <w:noWrap/>
            <w:hideMark/>
          </w:tcPr>
          <w:p w14:paraId="33A443F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1,265.08</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3FD167D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F89E45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1,265.08</w:t>
            </w:r>
          </w:p>
        </w:tc>
      </w:tr>
      <w:tr w:rsidR="00D700AF" w:rsidRPr="00DF206A" w14:paraId="3D20C43C"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02721FF"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3850142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294011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7321A77B"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R.Y ACC. MENOR COMP.</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6D2303EE"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735AB12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794C04F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2,880.00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466FD5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2E12312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2,880.00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0AF4555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A7B094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2,880.00</w:t>
            </w:r>
          </w:p>
        </w:tc>
      </w:tr>
      <w:tr w:rsidR="00D700AF" w:rsidRPr="00DF206A" w14:paraId="308E18E3"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2D1515E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1CF60C2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311011</w:t>
            </w:r>
          </w:p>
        </w:tc>
        <w:tc>
          <w:tcPr>
            <w:tcW w:w="1542" w:type="dxa"/>
            <w:tcBorders>
              <w:top w:val="nil"/>
              <w:left w:val="nil"/>
              <w:bottom w:val="single" w:sz="4" w:space="0" w:color="auto"/>
              <w:right w:val="single" w:sz="4" w:space="0" w:color="auto"/>
            </w:tcBorders>
            <w:shd w:val="clear" w:color="auto" w:fill="auto"/>
            <w:noWrap/>
            <w:hideMark/>
          </w:tcPr>
          <w:p w14:paraId="263DB1E1"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ENERGIA ELECTRICA</w:t>
            </w:r>
          </w:p>
        </w:tc>
        <w:tc>
          <w:tcPr>
            <w:tcW w:w="690" w:type="dxa"/>
            <w:tcBorders>
              <w:top w:val="nil"/>
              <w:left w:val="single" w:sz="4" w:space="0" w:color="auto"/>
              <w:bottom w:val="single" w:sz="4" w:space="0" w:color="auto"/>
              <w:right w:val="single" w:sz="4" w:space="0" w:color="auto"/>
            </w:tcBorders>
            <w:shd w:val="clear" w:color="auto" w:fill="auto"/>
            <w:noWrap/>
            <w:hideMark/>
          </w:tcPr>
          <w:p w14:paraId="27DDB99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0024A55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18E73D1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23,716.00</w:t>
            </w:r>
          </w:p>
        </w:tc>
        <w:tc>
          <w:tcPr>
            <w:tcW w:w="1134" w:type="dxa"/>
            <w:tcBorders>
              <w:top w:val="nil"/>
              <w:left w:val="nil"/>
              <w:bottom w:val="single" w:sz="4" w:space="0" w:color="auto"/>
              <w:right w:val="single" w:sz="4" w:space="0" w:color="auto"/>
            </w:tcBorders>
            <w:shd w:val="clear" w:color="auto" w:fill="auto"/>
            <w:noWrap/>
            <w:hideMark/>
          </w:tcPr>
          <w:p w14:paraId="7A1F705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2325079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23,716.00</w:t>
            </w:r>
          </w:p>
        </w:tc>
        <w:tc>
          <w:tcPr>
            <w:tcW w:w="997" w:type="dxa"/>
            <w:tcBorders>
              <w:top w:val="nil"/>
              <w:left w:val="single" w:sz="4" w:space="0" w:color="auto"/>
              <w:bottom w:val="single" w:sz="4" w:space="0" w:color="auto"/>
              <w:right w:val="single" w:sz="4" w:space="0" w:color="auto"/>
            </w:tcBorders>
            <w:shd w:val="clear" w:color="auto" w:fill="auto"/>
            <w:noWrap/>
            <w:hideMark/>
          </w:tcPr>
          <w:p w14:paraId="5EA1C77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7F6DC0E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23,716.00</w:t>
            </w:r>
          </w:p>
        </w:tc>
      </w:tr>
      <w:tr w:rsidR="00D700AF" w:rsidRPr="00DF206A" w14:paraId="7F76315D"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65D9481"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F17031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10DF38BE"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ENERGIA ELECTRICA</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E90964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6BE1358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39CF1D7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31,118.18</w:t>
            </w:r>
          </w:p>
        </w:tc>
        <w:tc>
          <w:tcPr>
            <w:tcW w:w="1134" w:type="dxa"/>
            <w:tcBorders>
              <w:top w:val="single" w:sz="4" w:space="0" w:color="auto"/>
              <w:left w:val="nil"/>
              <w:bottom w:val="single" w:sz="4" w:space="0" w:color="auto"/>
              <w:right w:val="single" w:sz="4" w:space="0" w:color="auto"/>
            </w:tcBorders>
            <w:shd w:val="clear" w:color="auto" w:fill="auto"/>
            <w:noWrap/>
            <w:hideMark/>
          </w:tcPr>
          <w:p w14:paraId="59AA124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C8D1D6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31,118.18</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7CAD641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2E67DD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31,118.18</w:t>
            </w:r>
          </w:p>
        </w:tc>
      </w:tr>
      <w:tr w:rsidR="00D700AF" w:rsidRPr="00DF206A" w14:paraId="5E272979"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7450A69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55138E4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313011</w:t>
            </w:r>
          </w:p>
        </w:tc>
        <w:tc>
          <w:tcPr>
            <w:tcW w:w="1542" w:type="dxa"/>
            <w:tcBorders>
              <w:top w:val="nil"/>
              <w:left w:val="nil"/>
              <w:bottom w:val="single" w:sz="4" w:space="0" w:color="auto"/>
              <w:right w:val="single" w:sz="4" w:space="0" w:color="auto"/>
            </w:tcBorders>
            <w:shd w:val="clear" w:color="auto" w:fill="auto"/>
            <w:noWrap/>
            <w:hideMark/>
          </w:tcPr>
          <w:p w14:paraId="6A450B48"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AGUA POTABLE</w:t>
            </w:r>
          </w:p>
        </w:tc>
        <w:tc>
          <w:tcPr>
            <w:tcW w:w="690" w:type="dxa"/>
            <w:tcBorders>
              <w:top w:val="nil"/>
              <w:left w:val="single" w:sz="4" w:space="0" w:color="auto"/>
              <w:bottom w:val="single" w:sz="4" w:space="0" w:color="auto"/>
              <w:right w:val="single" w:sz="4" w:space="0" w:color="auto"/>
            </w:tcBorders>
            <w:shd w:val="clear" w:color="auto" w:fill="auto"/>
            <w:noWrap/>
            <w:hideMark/>
          </w:tcPr>
          <w:p w14:paraId="75CEC7C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18D342D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7BB6E27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28,185.00</w:t>
            </w:r>
          </w:p>
        </w:tc>
        <w:tc>
          <w:tcPr>
            <w:tcW w:w="1134" w:type="dxa"/>
            <w:tcBorders>
              <w:top w:val="nil"/>
              <w:left w:val="nil"/>
              <w:bottom w:val="single" w:sz="4" w:space="0" w:color="auto"/>
              <w:right w:val="single" w:sz="4" w:space="0" w:color="auto"/>
            </w:tcBorders>
            <w:shd w:val="clear" w:color="auto" w:fill="auto"/>
            <w:noWrap/>
            <w:hideMark/>
          </w:tcPr>
          <w:p w14:paraId="321B560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5DBF75F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28,185.00</w:t>
            </w:r>
          </w:p>
        </w:tc>
        <w:tc>
          <w:tcPr>
            <w:tcW w:w="997" w:type="dxa"/>
            <w:tcBorders>
              <w:top w:val="nil"/>
              <w:left w:val="single" w:sz="4" w:space="0" w:color="auto"/>
              <w:bottom w:val="single" w:sz="4" w:space="0" w:color="auto"/>
              <w:right w:val="single" w:sz="4" w:space="0" w:color="auto"/>
            </w:tcBorders>
            <w:shd w:val="clear" w:color="auto" w:fill="auto"/>
            <w:noWrap/>
            <w:hideMark/>
          </w:tcPr>
          <w:p w14:paraId="151CC25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0B58865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28,185.00</w:t>
            </w:r>
          </w:p>
        </w:tc>
      </w:tr>
      <w:tr w:rsidR="00D700AF" w:rsidRPr="00DF206A" w14:paraId="75CF73DB"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1F6EEDB0"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7DA12D8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313011</w:t>
            </w:r>
          </w:p>
        </w:tc>
        <w:tc>
          <w:tcPr>
            <w:tcW w:w="1542" w:type="dxa"/>
            <w:tcBorders>
              <w:top w:val="nil"/>
              <w:left w:val="nil"/>
              <w:bottom w:val="single" w:sz="4" w:space="0" w:color="auto"/>
              <w:right w:val="single" w:sz="4" w:space="0" w:color="auto"/>
            </w:tcBorders>
            <w:shd w:val="clear" w:color="auto" w:fill="auto"/>
            <w:noWrap/>
            <w:hideMark/>
          </w:tcPr>
          <w:p w14:paraId="2B5CCE3E"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AGUA POTABLE</w:t>
            </w:r>
          </w:p>
        </w:tc>
        <w:tc>
          <w:tcPr>
            <w:tcW w:w="690" w:type="dxa"/>
            <w:tcBorders>
              <w:top w:val="nil"/>
              <w:left w:val="single" w:sz="4" w:space="0" w:color="auto"/>
              <w:bottom w:val="single" w:sz="4" w:space="0" w:color="auto"/>
              <w:right w:val="single" w:sz="4" w:space="0" w:color="auto"/>
            </w:tcBorders>
            <w:shd w:val="clear" w:color="auto" w:fill="auto"/>
            <w:noWrap/>
            <w:hideMark/>
          </w:tcPr>
          <w:p w14:paraId="2260E28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nil"/>
              <w:left w:val="nil"/>
              <w:bottom w:val="single" w:sz="4" w:space="0" w:color="auto"/>
              <w:right w:val="single" w:sz="4" w:space="0" w:color="auto"/>
            </w:tcBorders>
            <w:shd w:val="clear" w:color="auto" w:fill="auto"/>
            <w:noWrap/>
            <w:hideMark/>
          </w:tcPr>
          <w:p w14:paraId="79DF7C9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0DBB3FA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4,202.00</w:t>
            </w:r>
          </w:p>
        </w:tc>
        <w:tc>
          <w:tcPr>
            <w:tcW w:w="1134" w:type="dxa"/>
            <w:tcBorders>
              <w:top w:val="nil"/>
              <w:left w:val="nil"/>
              <w:bottom w:val="single" w:sz="4" w:space="0" w:color="auto"/>
              <w:right w:val="single" w:sz="4" w:space="0" w:color="auto"/>
            </w:tcBorders>
            <w:shd w:val="clear" w:color="auto" w:fill="auto"/>
            <w:noWrap/>
            <w:hideMark/>
          </w:tcPr>
          <w:p w14:paraId="6386270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2C93782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4,202.00</w:t>
            </w:r>
          </w:p>
        </w:tc>
        <w:tc>
          <w:tcPr>
            <w:tcW w:w="997" w:type="dxa"/>
            <w:tcBorders>
              <w:top w:val="nil"/>
              <w:left w:val="single" w:sz="4" w:space="0" w:color="auto"/>
              <w:bottom w:val="single" w:sz="4" w:space="0" w:color="auto"/>
              <w:right w:val="single" w:sz="4" w:space="0" w:color="auto"/>
            </w:tcBorders>
            <w:shd w:val="clear" w:color="auto" w:fill="auto"/>
            <w:noWrap/>
            <w:hideMark/>
          </w:tcPr>
          <w:p w14:paraId="307556B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208DAA6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4,202.00</w:t>
            </w:r>
          </w:p>
        </w:tc>
      </w:tr>
      <w:tr w:rsidR="00D700AF" w:rsidRPr="00DF206A" w14:paraId="31AA8B82"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29C801C"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38EB8D3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3F951EB1"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TELEFON. TRADICIONAL</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6C7507B"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376752E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11E4480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4,941.00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DACF64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F71270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4,941.00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2F2657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082C970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4,941.00</w:t>
            </w:r>
          </w:p>
        </w:tc>
      </w:tr>
      <w:tr w:rsidR="00D700AF" w:rsidRPr="00DF206A" w14:paraId="042920C5"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6B6DB41"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006556E"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318011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6E0850DF"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SERVICIO POSTAL</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0137B2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1667DEE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29E03BE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12,936.00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A671F4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126D0A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12,936.00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491ED6C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3F21864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12,936.00</w:t>
            </w:r>
          </w:p>
        </w:tc>
      </w:tr>
      <w:tr w:rsidR="00D700AF" w:rsidRPr="00DF206A" w14:paraId="5E15B8C2"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8DAEA4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415A6EE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318011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455E385D"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SERVICIO POSTAL</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AA51F7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3BB46C8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13B514A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10,272.52</w:t>
            </w:r>
          </w:p>
        </w:tc>
        <w:tc>
          <w:tcPr>
            <w:tcW w:w="1134" w:type="dxa"/>
            <w:tcBorders>
              <w:top w:val="single" w:sz="4" w:space="0" w:color="auto"/>
              <w:left w:val="nil"/>
              <w:bottom w:val="single" w:sz="4" w:space="0" w:color="auto"/>
              <w:right w:val="single" w:sz="4" w:space="0" w:color="auto"/>
            </w:tcBorders>
            <w:shd w:val="clear" w:color="auto" w:fill="auto"/>
            <w:noWrap/>
            <w:hideMark/>
          </w:tcPr>
          <w:p w14:paraId="24E6CDD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-1,245.00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573BC9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10,027.52</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041801D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245.00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80B8C6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9,782.52</w:t>
            </w:r>
          </w:p>
        </w:tc>
      </w:tr>
      <w:tr w:rsidR="00D700AF" w:rsidRPr="00DF206A" w14:paraId="2A1D3BAA"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25DE1EB"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6B0960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318011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1F77E04A"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SERVICIO POSTAL</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4E4304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511CF2E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5E9E687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E1AAF6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-695.14</w:t>
            </w:r>
          </w:p>
        </w:tc>
        <w:tc>
          <w:tcPr>
            <w:tcW w:w="1134" w:type="dxa"/>
            <w:tcBorders>
              <w:top w:val="single" w:sz="4" w:space="0" w:color="auto"/>
              <w:left w:val="nil"/>
              <w:bottom w:val="single" w:sz="4" w:space="0" w:color="auto"/>
              <w:right w:val="single" w:sz="4" w:space="0" w:color="auto"/>
            </w:tcBorders>
            <w:shd w:val="clear" w:color="auto" w:fill="auto"/>
            <w:noWrap/>
            <w:hideMark/>
          </w:tcPr>
          <w:p w14:paraId="60C85DF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304.86</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01C961F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5BEF72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304.86</w:t>
            </w:r>
          </w:p>
        </w:tc>
      </w:tr>
      <w:tr w:rsidR="00D700AF" w:rsidRPr="00DF206A" w14:paraId="032D38C2"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E86A9B9"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4F29E43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1523F84E"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SERV.LEGAL,CONTA,AU</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FF98D4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43AD6E1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6F65B3B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1,741,499.95</w:t>
            </w:r>
          </w:p>
        </w:tc>
        <w:tc>
          <w:tcPr>
            <w:tcW w:w="1134" w:type="dxa"/>
            <w:tcBorders>
              <w:top w:val="single" w:sz="4" w:space="0" w:color="auto"/>
              <w:left w:val="nil"/>
              <w:bottom w:val="single" w:sz="4" w:space="0" w:color="auto"/>
              <w:right w:val="single" w:sz="4" w:space="0" w:color="auto"/>
            </w:tcBorders>
            <w:shd w:val="clear" w:color="auto" w:fill="auto"/>
            <w:noWrap/>
            <w:hideMark/>
          </w:tcPr>
          <w:p w14:paraId="2BAC25E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637189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1,741,499.95</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0AB619A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07026D7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1,741,499.95</w:t>
            </w:r>
          </w:p>
        </w:tc>
      </w:tr>
      <w:tr w:rsidR="00D700AF" w:rsidRPr="00DF206A" w14:paraId="0E537BDC"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8E7207F"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5D6A6EB"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26CE5CD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SERV.LEGAL,CONTA,AU</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5CB706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78A4EFC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467,600.00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6A8F412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554,211.90</w:t>
            </w:r>
          </w:p>
        </w:tc>
        <w:tc>
          <w:tcPr>
            <w:tcW w:w="1134" w:type="dxa"/>
            <w:tcBorders>
              <w:top w:val="single" w:sz="4" w:space="0" w:color="auto"/>
              <w:left w:val="nil"/>
              <w:bottom w:val="single" w:sz="4" w:space="0" w:color="auto"/>
              <w:right w:val="single" w:sz="4" w:space="0" w:color="auto"/>
            </w:tcBorders>
            <w:shd w:val="clear" w:color="auto" w:fill="auto"/>
            <w:noWrap/>
            <w:hideMark/>
          </w:tcPr>
          <w:p w14:paraId="14C3D7F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-4,147.64</w:t>
            </w:r>
          </w:p>
        </w:tc>
        <w:tc>
          <w:tcPr>
            <w:tcW w:w="1134" w:type="dxa"/>
            <w:tcBorders>
              <w:top w:val="single" w:sz="4" w:space="0" w:color="auto"/>
              <w:left w:val="nil"/>
              <w:bottom w:val="single" w:sz="4" w:space="0" w:color="auto"/>
              <w:right w:val="single" w:sz="4" w:space="0" w:color="auto"/>
            </w:tcBorders>
            <w:shd w:val="clear" w:color="auto" w:fill="auto"/>
            <w:noWrap/>
            <w:hideMark/>
          </w:tcPr>
          <w:p w14:paraId="384164F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1,017,664.26</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3FCC2F9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478,054.00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74A094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539,610.26</w:t>
            </w:r>
          </w:p>
        </w:tc>
      </w:tr>
      <w:tr w:rsidR="00D700AF" w:rsidRPr="00DF206A" w14:paraId="3D4D703C"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3C352D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74D79C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331011</w:t>
            </w:r>
          </w:p>
        </w:tc>
        <w:tc>
          <w:tcPr>
            <w:tcW w:w="1542" w:type="dxa"/>
            <w:tcBorders>
              <w:top w:val="nil"/>
              <w:left w:val="nil"/>
              <w:bottom w:val="single" w:sz="4" w:space="0" w:color="auto"/>
              <w:right w:val="single" w:sz="4" w:space="0" w:color="auto"/>
            </w:tcBorders>
            <w:shd w:val="clear" w:color="auto" w:fill="auto"/>
            <w:noWrap/>
            <w:hideMark/>
          </w:tcPr>
          <w:p w14:paraId="22460E01"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SERV.LEGAL,CONTA,AU</w:t>
            </w:r>
          </w:p>
        </w:tc>
        <w:tc>
          <w:tcPr>
            <w:tcW w:w="690" w:type="dxa"/>
            <w:tcBorders>
              <w:top w:val="nil"/>
              <w:left w:val="single" w:sz="4" w:space="0" w:color="auto"/>
              <w:bottom w:val="single" w:sz="4" w:space="0" w:color="auto"/>
              <w:right w:val="single" w:sz="4" w:space="0" w:color="auto"/>
            </w:tcBorders>
            <w:shd w:val="clear" w:color="auto" w:fill="auto"/>
            <w:noWrap/>
            <w:hideMark/>
          </w:tcPr>
          <w:p w14:paraId="74940B1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6E7B2DB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467,600.00</w:t>
            </w:r>
          </w:p>
        </w:tc>
        <w:tc>
          <w:tcPr>
            <w:tcW w:w="1046" w:type="dxa"/>
            <w:tcBorders>
              <w:top w:val="nil"/>
              <w:left w:val="nil"/>
              <w:bottom w:val="single" w:sz="4" w:space="0" w:color="auto"/>
              <w:right w:val="single" w:sz="4" w:space="0" w:color="auto"/>
            </w:tcBorders>
            <w:shd w:val="clear" w:color="auto" w:fill="auto"/>
            <w:noWrap/>
            <w:hideMark/>
          </w:tcPr>
          <w:p w14:paraId="0695280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25,410.06</w:t>
            </w:r>
          </w:p>
        </w:tc>
        <w:tc>
          <w:tcPr>
            <w:tcW w:w="1134" w:type="dxa"/>
            <w:tcBorders>
              <w:top w:val="nil"/>
              <w:left w:val="nil"/>
              <w:bottom w:val="single" w:sz="4" w:space="0" w:color="auto"/>
              <w:right w:val="single" w:sz="4" w:space="0" w:color="auto"/>
            </w:tcBorders>
            <w:shd w:val="clear" w:color="auto" w:fill="auto"/>
            <w:noWrap/>
            <w:hideMark/>
          </w:tcPr>
          <w:p w14:paraId="232DAC6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2A3C8C3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493,010.06</w:t>
            </w:r>
          </w:p>
        </w:tc>
        <w:tc>
          <w:tcPr>
            <w:tcW w:w="997" w:type="dxa"/>
            <w:tcBorders>
              <w:top w:val="nil"/>
              <w:left w:val="single" w:sz="4" w:space="0" w:color="auto"/>
              <w:bottom w:val="single" w:sz="4" w:space="0" w:color="auto"/>
              <w:right w:val="single" w:sz="4" w:space="0" w:color="auto"/>
            </w:tcBorders>
            <w:shd w:val="clear" w:color="auto" w:fill="auto"/>
            <w:noWrap/>
            <w:hideMark/>
          </w:tcPr>
          <w:p w14:paraId="6FDB0F4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43,795.80</w:t>
            </w:r>
          </w:p>
        </w:tc>
        <w:tc>
          <w:tcPr>
            <w:tcW w:w="1256" w:type="dxa"/>
            <w:tcBorders>
              <w:top w:val="nil"/>
              <w:left w:val="single" w:sz="4" w:space="0" w:color="auto"/>
              <w:bottom w:val="single" w:sz="4" w:space="0" w:color="auto"/>
              <w:right w:val="single" w:sz="4" w:space="0" w:color="auto"/>
            </w:tcBorders>
            <w:shd w:val="clear" w:color="auto" w:fill="auto"/>
            <w:noWrap/>
            <w:hideMark/>
          </w:tcPr>
          <w:p w14:paraId="41E65B6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449,214.26</w:t>
            </w:r>
          </w:p>
        </w:tc>
      </w:tr>
      <w:tr w:rsidR="00D700AF" w:rsidRPr="00DF206A" w14:paraId="4606037A"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ED78443"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0CF9EFB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333011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6B6DC5C6"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SERVICIO INFORMÁTICA</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6D4920A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2976C43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4C53581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29,000.00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46639F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0CAEF5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29,000.00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144C5C9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089802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29,000.00</w:t>
            </w:r>
          </w:p>
        </w:tc>
      </w:tr>
      <w:tr w:rsidR="00D700AF" w:rsidRPr="00DF206A" w14:paraId="7CE0919D"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6FC038B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3C4C6C5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333031</w:t>
            </w:r>
          </w:p>
        </w:tc>
        <w:tc>
          <w:tcPr>
            <w:tcW w:w="1542" w:type="dxa"/>
            <w:tcBorders>
              <w:top w:val="nil"/>
              <w:left w:val="nil"/>
              <w:bottom w:val="single" w:sz="4" w:space="0" w:color="auto"/>
              <w:right w:val="single" w:sz="4" w:space="0" w:color="auto"/>
            </w:tcBorders>
            <w:shd w:val="clear" w:color="auto" w:fill="auto"/>
            <w:noWrap/>
            <w:hideMark/>
          </w:tcPr>
          <w:p w14:paraId="5AE537B8"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SERV.ESTAD.Y GEOGRAF</w:t>
            </w:r>
          </w:p>
        </w:tc>
        <w:tc>
          <w:tcPr>
            <w:tcW w:w="690" w:type="dxa"/>
            <w:tcBorders>
              <w:top w:val="nil"/>
              <w:left w:val="single" w:sz="4" w:space="0" w:color="auto"/>
              <w:bottom w:val="single" w:sz="4" w:space="0" w:color="auto"/>
              <w:right w:val="single" w:sz="4" w:space="0" w:color="auto"/>
            </w:tcBorders>
            <w:shd w:val="clear" w:color="auto" w:fill="auto"/>
            <w:noWrap/>
            <w:hideMark/>
          </w:tcPr>
          <w:p w14:paraId="2697803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1D1D6BF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0CC36A8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43,616.00</w:t>
            </w:r>
          </w:p>
        </w:tc>
        <w:tc>
          <w:tcPr>
            <w:tcW w:w="1134" w:type="dxa"/>
            <w:tcBorders>
              <w:top w:val="nil"/>
              <w:left w:val="nil"/>
              <w:bottom w:val="single" w:sz="4" w:space="0" w:color="auto"/>
              <w:right w:val="single" w:sz="4" w:space="0" w:color="auto"/>
            </w:tcBorders>
            <w:shd w:val="clear" w:color="auto" w:fill="auto"/>
            <w:noWrap/>
            <w:hideMark/>
          </w:tcPr>
          <w:p w14:paraId="3FDA6C5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397A773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43,616.00</w:t>
            </w:r>
          </w:p>
        </w:tc>
        <w:tc>
          <w:tcPr>
            <w:tcW w:w="997" w:type="dxa"/>
            <w:tcBorders>
              <w:top w:val="nil"/>
              <w:left w:val="single" w:sz="4" w:space="0" w:color="auto"/>
              <w:bottom w:val="single" w:sz="4" w:space="0" w:color="auto"/>
              <w:right w:val="single" w:sz="4" w:space="0" w:color="auto"/>
            </w:tcBorders>
            <w:shd w:val="clear" w:color="auto" w:fill="auto"/>
            <w:noWrap/>
            <w:hideMark/>
          </w:tcPr>
          <w:p w14:paraId="2A3CEC6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7E46CAD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43,616.00</w:t>
            </w:r>
          </w:p>
        </w:tc>
      </w:tr>
      <w:tr w:rsidR="00D700AF" w:rsidRPr="00DF206A" w14:paraId="17A0A436"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E3F2972"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825EC8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11EFE963"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 CAPACITACIÓN</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3BD9357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16E5AA9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03CD525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77,185.00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6DBDED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C01C4A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77,185.00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1AE180E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81ACFB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77,185.00</w:t>
            </w:r>
          </w:p>
        </w:tc>
      </w:tr>
      <w:tr w:rsidR="00D700AF" w:rsidRPr="00DF206A" w14:paraId="5770A8C9"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8C86C9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0BFA561E"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1DC6630A"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 CAPACITACIÓN</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ED23B9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424407B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46E8A96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323,874.24</w:t>
            </w:r>
          </w:p>
        </w:tc>
        <w:tc>
          <w:tcPr>
            <w:tcW w:w="1134" w:type="dxa"/>
            <w:tcBorders>
              <w:top w:val="single" w:sz="4" w:space="0" w:color="auto"/>
              <w:left w:val="nil"/>
              <w:bottom w:val="single" w:sz="4" w:space="0" w:color="auto"/>
              <w:right w:val="single" w:sz="4" w:space="0" w:color="auto"/>
            </w:tcBorders>
            <w:shd w:val="clear" w:color="auto" w:fill="auto"/>
            <w:noWrap/>
            <w:hideMark/>
          </w:tcPr>
          <w:p w14:paraId="66B6ED6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-57,480.00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2BDF88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266,394.24</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1CF4662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2,300.00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66FEC8F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264,094.24</w:t>
            </w:r>
          </w:p>
        </w:tc>
      </w:tr>
      <w:tr w:rsidR="00D700AF" w:rsidRPr="00DF206A" w14:paraId="79B062B8"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180806E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06FE9F1F"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336051</w:t>
            </w:r>
          </w:p>
        </w:tc>
        <w:tc>
          <w:tcPr>
            <w:tcW w:w="1542" w:type="dxa"/>
            <w:tcBorders>
              <w:top w:val="nil"/>
              <w:left w:val="nil"/>
              <w:bottom w:val="single" w:sz="4" w:space="0" w:color="auto"/>
              <w:right w:val="single" w:sz="4" w:space="0" w:color="auto"/>
            </w:tcBorders>
            <w:shd w:val="clear" w:color="auto" w:fill="auto"/>
            <w:noWrap/>
            <w:hideMark/>
          </w:tcPr>
          <w:p w14:paraId="712B26C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LICIT,CONV.YCONVOCA</w:t>
            </w:r>
          </w:p>
        </w:tc>
        <w:tc>
          <w:tcPr>
            <w:tcW w:w="690" w:type="dxa"/>
            <w:tcBorders>
              <w:top w:val="nil"/>
              <w:left w:val="single" w:sz="4" w:space="0" w:color="auto"/>
              <w:bottom w:val="single" w:sz="4" w:space="0" w:color="auto"/>
              <w:right w:val="single" w:sz="4" w:space="0" w:color="auto"/>
            </w:tcBorders>
            <w:shd w:val="clear" w:color="auto" w:fill="auto"/>
            <w:noWrap/>
            <w:hideMark/>
          </w:tcPr>
          <w:p w14:paraId="1F7A805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nil"/>
              <w:left w:val="nil"/>
              <w:bottom w:val="single" w:sz="4" w:space="0" w:color="auto"/>
              <w:right w:val="single" w:sz="4" w:space="0" w:color="auto"/>
            </w:tcBorders>
            <w:shd w:val="clear" w:color="auto" w:fill="auto"/>
            <w:noWrap/>
            <w:hideMark/>
          </w:tcPr>
          <w:p w14:paraId="3999AB4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574C5BF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132,226.78</w:t>
            </w:r>
          </w:p>
        </w:tc>
        <w:tc>
          <w:tcPr>
            <w:tcW w:w="1134" w:type="dxa"/>
            <w:tcBorders>
              <w:top w:val="nil"/>
              <w:left w:val="nil"/>
              <w:bottom w:val="single" w:sz="4" w:space="0" w:color="auto"/>
              <w:right w:val="single" w:sz="4" w:space="0" w:color="auto"/>
            </w:tcBorders>
            <w:shd w:val="clear" w:color="auto" w:fill="auto"/>
            <w:noWrap/>
            <w:hideMark/>
          </w:tcPr>
          <w:p w14:paraId="2771142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381E2A6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132,226.78</w:t>
            </w:r>
          </w:p>
        </w:tc>
        <w:tc>
          <w:tcPr>
            <w:tcW w:w="997" w:type="dxa"/>
            <w:tcBorders>
              <w:top w:val="nil"/>
              <w:left w:val="single" w:sz="4" w:space="0" w:color="auto"/>
              <w:bottom w:val="single" w:sz="4" w:space="0" w:color="auto"/>
              <w:right w:val="single" w:sz="4" w:space="0" w:color="auto"/>
            </w:tcBorders>
            <w:shd w:val="clear" w:color="auto" w:fill="auto"/>
            <w:noWrap/>
            <w:hideMark/>
          </w:tcPr>
          <w:p w14:paraId="784E7BC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75EF558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132,226.78</w:t>
            </w:r>
          </w:p>
        </w:tc>
      </w:tr>
      <w:tr w:rsidR="00D700AF" w:rsidRPr="00DF206A" w14:paraId="1F1BAB7A"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EC82ED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0B9F40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338011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58D2949E"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SERVICIOS VIGILANCIA</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219C4B7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0407D47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3B6DE67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170,580.00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22E4C6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535CC9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170,580.00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3BF7313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52748A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170,580.00</w:t>
            </w:r>
          </w:p>
        </w:tc>
      </w:tr>
      <w:tr w:rsidR="00D700AF" w:rsidRPr="00DF206A" w14:paraId="24DC5BDC"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38E3B9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0291DD24"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338011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30DD5F28"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SERVICIOS VIGILANCIA</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37985A6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6AD0D5D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68A9852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44,480.00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A67265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2363E9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44,480.00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260B9A5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62CEF1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44,480.00</w:t>
            </w:r>
          </w:p>
        </w:tc>
      </w:tr>
      <w:tr w:rsidR="00D700AF" w:rsidRPr="00DF206A" w14:paraId="607BA011"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4BCC3FD"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48B79C2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347011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46EF26F7"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FLETES Y MANIOBRAS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FB6A98B"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7D93353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136CE17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77,000.00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312302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BCD27A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77,000.00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0877C87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7652C5C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77,000.00</w:t>
            </w:r>
          </w:p>
        </w:tc>
      </w:tr>
      <w:tr w:rsidR="00D700AF" w:rsidRPr="00DF206A" w14:paraId="512B5E8F"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1B88E69"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203C0AA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3A710DC6"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MNTO CONSERV.INMUEB.</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E2A276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5236059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7D8138A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35,085.13</w:t>
            </w:r>
          </w:p>
        </w:tc>
        <w:tc>
          <w:tcPr>
            <w:tcW w:w="1134" w:type="dxa"/>
            <w:tcBorders>
              <w:top w:val="single" w:sz="4" w:space="0" w:color="auto"/>
              <w:left w:val="nil"/>
              <w:bottom w:val="single" w:sz="4" w:space="0" w:color="auto"/>
              <w:right w:val="single" w:sz="4" w:space="0" w:color="auto"/>
            </w:tcBorders>
            <w:shd w:val="clear" w:color="auto" w:fill="auto"/>
            <w:noWrap/>
            <w:hideMark/>
          </w:tcPr>
          <w:p w14:paraId="61679E2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F2C556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35,085.13</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42D5329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0802094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35,085.13</w:t>
            </w:r>
          </w:p>
        </w:tc>
      </w:tr>
      <w:tr w:rsidR="00D700AF" w:rsidRPr="00DF206A" w14:paraId="52576D54"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7D76566"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D59BE8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26EF8EB9" w14:textId="77777777" w:rsidR="00D700AF" w:rsidRPr="00D700AF" w:rsidRDefault="00D700AF" w:rsidP="00ED6D79">
            <w:pPr>
              <w:rPr>
                <w:rFonts w:ascii="Segoe UI" w:hAnsi="Segoe UI" w:cs="Segoe UI"/>
                <w:sz w:val="12"/>
                <w:szCs w:val="12"/>
                <w:lang w:val="en-US" w:eastAsia="es-MX"/>
              </w:rPr>
            </w:pPr>
            <w:r w:rsidRPr="00D700AF">
              <w:rPr>
                <w:rFonts w:ascii="Segoe UI" w:hAnsi="Segoe UI" w:cs="Segoe UI"/>
                <w:sz w:val="12"/>
                <w:szCs w:val="12"/>
                <w:lang w:val="en-US" w:eastAsia="es-MX"/>
              </w:rPr>
              <w:t>INST.REP.MNTO.EP.MED</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F4319E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5C45DD2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7F42156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2,070.60</w:t>
            </w:r>
          </w:p>
        </w:tc>
        <w:tc>
          <w:tcPr>
            <w:tcW w:w="1134" w:type="dxa"/>
            <w:tcBorders>
              <w:top w:val="single" w:sz="4" w:space="0" w:color="auto"/>
              <w:left w:val="nil"/>
              <w:bottom w:val="single" w:sz="4" w:space="0" w:color="auto"/>
              <w:right w:val="single" w:sz="4" w:space="0" w:color="auto"/>
            </w:tcBorders>
            <w:shd w:val="clear" w:color="auto" w:fill="auto"/>
            <w:noWrap/>
            <w:hideMark/>
          </w:tcPr>
          <w:p w14:paraId="253B1FE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842B51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2,070.60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22AB9C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C24FF0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2,070.60</w:t>
            </w:r>
          </w:p>
        </w:tc>
      </w:tr>
      <w:tr w:rsidR="00D700AF" w:rsidRPr="00DF206A" w14:paraId="00F1FE8E"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7F0A108B"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4029AD5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355011</w:t>
            </w:r>
          </w:p>
        </w:tc>
        <w:tc>
          <w:tcPr>
            <w:tcW w:w="1542" w:type="dxa"/>
            <w:tcBorders>
              <w:top w:val="nil"/>
              <w:left w:val="nil"/>
              <w:bottom w:val="single" w:sz="4" w:space="0" w:color="auto"/>
              <w:right w:val="single" w:sz="4" w:space="0" w:color="auto"/>
            </w:tcBorders>
            <w:shd w:val="clear" w:color="auto" w:fill="auto"/>
            <w:noWrap/>
            <w:hideMark/>
          </w:tcPr>
          <w:p w14:paraId="19EAC9FB"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MNTO.YCONS.EPO.TRAN.</w:t>
            </w:r>
          </w:p>
        </w:tc>
        <w:tc>
          <w:tcPr>
            <w:tcW w:w="690" w:type="dxa"/>
            <w:tcBorders>
              <w:top w:val="nil"/>
              <w:left w:val="single" w:sz="4" w:space="0" w:color="auto"/>
              <w:bottom w:val="single" w:sz="4" w:space="0" w:color="auto"/>
              <w:right w:val="single" w:sz="4" w:space="0" w:color="auto"/>
            </w:tcBorders>
            <w:shd w:val="clear" w:color="auto" w:fill="auto"/>
            <w:noWrap/>
            <w:hideMark/>
          </w:tcPr>
          <w:p w14:paraId="5F53559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1B07263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7C5129A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53,596.47</w:t>
            </w:r>
          </w:p>
        </w:tc>
        <w:tc>
          <w:tcPr>
            <w:tcW w:w="1134" w:type="dxa"/>
            <w:tcBorders>
              <w:top w:val="nil"/>
              <w:left w:val="nil"/>
              <w:bottom w:val="single" w:sz="4" w:space="0" w:color="auto"/>
              <w:right w:val="single" w:sz="4" w:space="0" w:color="auto"/>
            </w:tcBorders>
            <w:shd w:val="clear" w:color="auto" w:fill="auto"/>
            <w:noWrap/>
            <w:hideMark/>
          </w:tcPr>
          <w:p w14:paraId="50B89FB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55D3656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53,596.47</w:t>
            </w:r>
          </w:p>
        </w:tc>
        <w:tc>
          <w:tcPr>
            <w:tcW w:w="997" w:type="dxa"/>
            <w:tcBorders>
              <w:top w:val="nil"/>
              <w:left w:val="single" w:sz="4" w:space="0" w:color="auto"/>
              <w:bottom w:val="single" w:sz="4" w:space="0" w:color="auto"/>
              <w:right w:val="single" w:sz="4" w:space="0" w:color="auto"/>
            </w:tcBorders>
            <w:shd w:val="clear" w:color="auto" w:fill="auto"/>
            <w:noWrap/>
            <w:hideMark/>
          </w:tcPr>
          <w:p w14:paraId="29E4FB6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508E5F7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53,596.47</w:t>
            </w:r>
          </w:p>
        </w:tc>
      </w:tr>
      <w:tr w:rsidR="00D700AF" w:rsidRPr="00DF206A" w14:paraId="77E8B7D8"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EBF2D4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738F6A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355011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F5A4AC5"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MNTO.YCONS.EPO.TRAN.</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5F3179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29DD0C9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2039E08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5,800.00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767F17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9A81CB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5,800.00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1620C7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0986153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5,800.00</w:t>
            </w:r>
          </w:p>
        </w:tc>
      </w:tr>
      <w:tr w:rsidR="00D700AF" w:rsidRPr="00DF206A" w14:paraId="75999916"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5E1C3A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311B534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357011</w:t>
            </w:r>
          </w:p>
        </w:tc>
        <w:tc>
          <w:tcPr>
            <w:tcW w:w="1542" w:type="dxa"/>
            <w:tcBorders>
              <w:top w:val="nil"/>
              <w:left w:val="nil"/>
              <w:bottom w:val="single" w:sz="4" w:space="0" w:color="auto"/>
              <w:right w:val="single" w:sz="4" w:space="0" w:color="auto"/>
            </w:tcBorders>
            <w:shd w:val="clear" w:color="auto" w:fill="auto"/>
            <w:noWrap/>
            <w:hideMark/>
          </w:tcPr>
          <w:p w14:paraId="0055B4F1"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MNTO.Y CONS.MAQ.EPO.</w:t>
            </w:r>
          </w:p>
        </w:tc>
        <w:tc>
          <w:tcPr>
            <w:tcW w:w="690" w:type="dxa"/>
            <w:tcBorders>
              <w:top w:val="nil"/>
              <w:left w:val="single" w:sz="4" w:space="0" w:color="auto"/>
              <w:bottom w:val="single" w:sz="4" w:space="0" w:color="auto"/>
              <w:right w:val="single" w:sz="4" w:space="0" w:color="auto"/>
            </w:tcBorders>
            <w:shd w:val="clear" w:color="auto" w:fill="auto"/>
            <w:noWrap/>
            <w:hideMark/>
          </w:tcPr>
          <w:p w14:paraId="730B2A3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0E6031D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1B64D88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4,118.00</w:t>
            </w:r>
          </w:p>
        </w:tc>
        <w:tc>
          <w:tcPr>
            <w:tcW w:w="1134" w:type="dxa"/>
            <w:tcBorders>
              <w:top w:val="nil"/>
              <w:left w:val="nil"/>
              <w:bottom w:val="single" w:sz="4" w:space="0" w:color="auto"/>
              <w:right w:val="single" w:sz="4" w:space="0" w:color="auto"/>
            </w:tcBorders>
            <w:shd w:val="clear" w:color="auto" w:fill="auto"/>
            <w:noWrap/>
            <w:hideMark/>
          </w:tcPr>
          <w:p w14:paraId="06D286B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5586B04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4,118.00</w:t>
            </w:r>
          </w:p>
        </w:tc>
        <w:tc>
          <w:tcPr>
            <w:tcW w:w="997" w:type="dxa"/>
            <w:tcBorders>
              <w:top w:val="nil"/>
              <w:left w:val="single" w:sz="4" w:space="0" w:color="auto"/>
              <w:bottom w:val="single" w:sz="4" w:space="0" w:color="auto"/>
              <w:right w:val="single" w:sz="4" w:space="0" w:color="auto"/>
            </w:tcBorders>
            <w:shd w:val="clear" w:color="auto" w:fill="auto"/>
            <w:noWrap/>
            <w:hideMark/>
          </w:tcPr>
          <w:p w14:paraId="2B25B4E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6099568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4,118.00</w:t>
            </w:r>
          </w:p>
        </w:tc>
      </w:tr>
      <w:tr w:rsidR="00D700AF" w:rsidRPr="00DF206A" w14:paraId="3A601DD0"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092E099"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3DBF0DF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364011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6586D7E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 REVELADO FOTO</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011499D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0E5EDBC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6821E86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1,049.80</w:t>
            </w:r>
          </w:p>
        </w:tc>
        <w:tc>
          <w:tcPr>
            <w:tcW w:w="1134" w:type="dxa"/>
            <w:tcBorders>
              <w:top w:val="single" w:sz="4" w:space="0" w:color="auto"/>
              <w:left w:val="nil"/>
              <w:bottom w:val="single" w:sz="4" w:space="0" w:color="auto"/>
              <w:right w:val="single" w:sz="4" w:space="0" w:color="auto"/>
            </w:tcBorders>
            <w:shd w:val="clear" w:color="auto" w:fill="auto"/>
            <w:noWrap/>
            <w:hideMark/>
          </w:tcPr>
          <w:p w14:paraId="77DDF34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8CBA96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1,049.80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582E21B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7CCF5E4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1,049.80</w:t>
            </w:r>
          </w:p>
        </w:tc>
      </w:tr>
      <w:tr w:rsidR="00D700AF" w:rsidRPr="00DF206A" w14:paraId="747C950D"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1464769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D25C03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371011</w:t>
            </w:r>
          </w:p>
        </w:tc>
        <w:tc>
          <w:tcPr>
            <w:tcW w:w="1542" w:type="dxa"/>
            <w:tcBorders>
              <w:top w:val="nil"/>
              <w:left w:val="nil"/>
              <w:bottom w:val="single" w:sz="4" w:space="0" w:color="auto"/>
              <w:right w:val="single" w:sz="4" w:space="0" w:color="auto"/>
            </w:tcBorders>
            <w:shd w:val="clear" w:color="auto" w:fill="auto"/>
            <w:noWrap/>
            <w:hideMark/>
          </w:tcPr>
          <w:p w14:paraId="5C4BDD83"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PASAJES AEREOS</w:t>
            </w:r>
          </w:p>
        </w:tc>
        <w:tc>
          <w:tcPr>
            <w:tcW w:w="690" w:type="dxa"/>
            <w:tcBorders>
              <w:top w:val="nil"/>
              <w:left w:val="single" w:sz="4" w:space="0" w:color="auto"/>
              <w:bottom w:val="single" w:sz="4" w:space="0" w:color="auto"/>
              <w:right w:val="single" w:sz="4" w:space="0" w:color="auto"/>
            </w:tcBorders>
            <w:shd w:val="clear" w:color="auto" w:fill="auto"/>
            <w:noWrap/>
            <w:hideMark/>
          </w:tcPr>
          <w:p w14:paraId="657DDB3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284F5A5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0748BC0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84,262.00</w:t>
            </w:r>
          </w:p>
        </w:tc>
        <w:tc>
          <w:tcPr>
            <w:tcW w:w="1134" w:type="dxa"/>
            <w:tcBorders>
              <w:top w:val="nil"/>
              <w:left w:val="nil"/>
              <w:bottom w:val="single" w:sz="4" w:space="0" w:color="auto"/>
              <w:right w:val="single" w:sz="4" w:space="0" w:color="auto"/>
            </w:tcBorders>
            <w:shd w:val="clear" w:color="auto" w:fill="auto"/>
            <w:noWrap/>
            <w:hideMark/>
          </w:tcPr>
          <w:p w14:paraId="0C613F6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09C9AEA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84,262.00</w:t>
            </w:r>
          </w:p>
        </w:tc>
        <w:tc>
          <w:tcPr>
            <w:tcW w:w="997" w:type="dxa"/>
            <w:tcBorders>
              <w:top w:val="nil"/>
              <w:left w:val="single" w:sz="4" w:space="0" w:color="auto"/>
              <w:bottom w:val="single" w:sz="4" w:space="0" w:color="auto"/>
              <w:right w:val="single" w:sz="4" w:space="0" w:color="auto"/>
            </w:tcBorders>
            <w:shd w:val="clear" w:color="auto" w:fill="auto"/>
            <w:noWrap/>
            <w:hideMark/>
          </w:tcPr>
          <w:p w14:paraId="193F0A6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227EC5F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84,262.00</w:t>
            </w:r>
          </w:p>
        </w:tc>
      </w:tr>
      <w:tr w:rsidR="00D700AF" w:rsidRPr="00DF206A" w14:paraId="6ABC70E5"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A6F002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3F655EF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2EF9D7B1"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PASAJES AEREOS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1D47B9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0F9624F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25,000.00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0E154B7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DA48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-11,376.00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A9D5F4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13,624.00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25DF6C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49D0CFB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13,624.00</w:t>
            </w:r>
          </w:p>
        </w:tc>
      </w:tr>
      <w:tr w:rsidR="00D700AF" w:rsidRPr="00DF206A" w14:paraId="4D04C67C"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A43F8DA"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7CAEA01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52410EA3"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PASAJES AEREOS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24DB738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11EC0CF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23,000.00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27BA0A1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4,520.50</w:t>
            </w:r>
          </w:p>
        </w:tc>
        <w:tc>
          <w:tcPr>
            <w:tcW w:w="1134" w:type="dxa"/>
            <w:tcBorders>
              <w:top w:val="single" w:sz="4" w:space="0" w:color="auto"/>
              <w:left w:val="nil"/>
              <w:bottom w:val="single" w:sz="4" w:space="0" w:color="auto"/>
              <w:right w:val="single" w:sz="4" w:space="0" w:color="auto"/>
            </w:tcBorders>
            <w:shd w:val="clear" w:color="auto" w:fill="auto"/>
            <w:noWrap/>
            <w:hideMark/>
          </w:tcPr>
          <w:p w14:paraId="2720F9B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-0.49</w:t>
            </w:r>
          </w:p>
        </w:tc>
        <w:tc>
          <w:tcPr>
            <w:tcW w:w="1134" w:type="dxa"/>
            <w:tcBorders>
              <w:top w:val="single" w:sz="4" w:space="0" w:color="auto"/>
              <w:left w:val="nil"/>
              <w:bottom w:val="single" w:sz="4" w:space="0" w:color="auto"/>
              <w:right w:val="single" w:sz="4" w:space="0" w:color="auto"/>
            </w:tcBorders>
            <w:shd w:val="clear" w:color="auto" w:fill="auto"/>
            <w:noWrap/>
            <w:hideMark/>
          </w:tcPr>
          <w:p w14:paraId="37184BD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27,520.01</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3A21CAE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3D71ACF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27,520.01</w:t>
            </w:r>
          </w:p>
        </w:tc>
      </w:tr>
      <w:tr w:rsidR="00D700AF" w:rsidRPr="00DF206A" w14:paraId="723F5300"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B3F659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A28B32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375011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666D0D6B"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VIATICOS EN EL PAIS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00A8BB8F"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64300FD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22DBF84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26,321.94</w:t>
            </w:r>
          </w:p>
        </w:tc>
        <w:tc>
          <w:tcPr>
            <w:tcW w:w="1134" w:type="dxa"/>
            <w:tcBorders>
              <w:top w:val="single" w:sz="4" w:space="0" w:color="auto"/>
              <w:left w:val="nil"/>
              <w:bottom w:val="single" w:sz="4" w:space="0" w:color="auto"/>
              <w:right w:val="single" w:sz="4" w:space="0" w:color="auto"/>
            </w:tcBorders>
            <w:shd w:val="clear" w:color="auto" w:fill="auto"/>
            <w:noWrap/>
            <w:hideMark/>
          </w:tcPr>
          <w:p w14:paraId="6BD1A7C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51F005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26,321.94</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715C211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766DED8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26,321.94</w:t>
            </w:r>
          </w:p>
        </w:tc>
      </w:tr>
      <w:tr w:rsidR="00D700AF" w:rsidRPr="00DF206A" w14:paraId="0BB78754"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02600EE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3A29718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375011</w:t>
            </w:r>
          </w:p>
        </w:tc>
        <w:tc>
          <w:tcPr>
            <w:tcW w:w="1542" w:type="dxa"/>
            <w:tcBorders>
              <w:top w:val="nil"/>
              <w:left w:val="nil"/>
              <w:bottom w:val="single" w:sz="4" w:space="0" w:color="auto"/>
              <w:right w:val="single" w:sz="4" w:space="0" w:color="auto"/>
            </w:tcBorders>
            <w:shd w:val="clear" w:color="auto" w:fill="auto"/>
            <w:noWrap/>
            <w:hideMark/>
          </w:tcPr>
          <w:p w14:paraId="62F5940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VIATICOS EN EL PAIS</w:t>
            </w:r>
          </w:p>
        </w:tc>
        <w:tc>
          <w:tcPr>
            <w:tcW w:w="690" w:type="dxa"/>
            <w:tcBorders>
              <w:top w:val="nil"/>
              <w:left w:val="single" w:sz="4" w:space="0" w:color="auto"/>
              <w:bottom w:val="single" w:sz="4" w:space="0" w:color="auto"/>
              <w:right w:val="single" w:sz="4" w:space="0" w:color="auto"/>
            </w:tcBorders>
            <w:shd w:val="clear" w:color="auto" w:fill="auto"/>
            <w:noWrap/>
            <w:hideMark/>
          </w:tcPr>
          <w:p w14:paraId="023B9ED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nil"/>
              <w:left w:val="nil"/>
              <w:bottom w:val="single" w:sz="4" w:space="0" w:color="auto"/>
              <w:right w:val="single" w:sz="4" w:space="0" w:color="auto"/>
            </w:tcBorders>
            <w:shd w:val="clear" w:color="auto" w:fill="auto"/>
            <w:noWrap/>
            <w:hideMark/>
          </w:tcPr>
          <w:p w14:paraId="4448711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22,000.00</w:t>
            </w:r>
          </w:p>
        </w:tc>
        <w:tc>
          <w:tcPr>
            <w:tcW w:w="1046" w:type="dxa"/>
            <w:tcBorders>
              <w:top w:val="nil"/>
              <w:left w:val="nil"/>
              <w:bottom w:val="single" w:sz="4" w:space="0" w:color="auto"/>
              <w:right w:val="single" w:sz="4" w:space="0" w:color="auto"/>
            </w:tcBorders>
            <w:shd w:val="clear" w:color="auto" w:fill="auto"/>
            <w:noWrap/>
            <w:hideMark/>
          </w:tcPr>
          <w:p w14:paraId="2A27964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4BBC727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-9,250.00</w:t>
            </w:r>
          </w:p>
        </w:tc>
        <w:tc>
          <w:tcPr>
            <w:tcW w:w="1134" w:type="dxa"/>
            <w:tcBorders>
              <w:top w:val="nil"/>
              <w:left w:val="nil"/>
              <w:bottom w:val="single" w:sz="4" w:space="0" w:color="auto"/>
              <w:right w:val="single" w:sz="4" w:space="0" w:color="auto"/>
            </w:tcBorders>
            <w:shd w:val="clear" w:color="auto" w:fill="auto"/>
            <w:noWrap/>
            <w:hideMark/>
          </w:tcPr>
          <w:p w14:paraId="177F145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12,750.00</w:t>
            </w:r>
          </w:p>
        </w:tc>
        <w:tc>
          <w:tcPr>
            <w:tcW w:w="997" w:type="dxa"/>
            <w:tcBorders>
              <w:top w:val="nil"/>
              <w:left w:val="single" w:sz="4" w:space="0" w:color="auto"/>
              <w:bottom w:val="single" w:sz="4" w:space="0" w:color="auto"/>
              <w:right w:val="single" w:sz="4" w:space="0" w:color="auto"/>
            </w:tcBorders>
            <w:shd w:val="clear" w:color="auto" w:fill="auto"/>
            <w:noWrap/>
            <w:hideMark/>
          </w:tcPr>
          <w:p w14:paraId="013B5B4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5D29127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12,750.00</w:t>
            </w:r>
          </w:p>
        </w:tc>
      </w:tr>
      <w:tr w:rsidR="00D700AF" w:rsidRPr="00DF206A" w14:paraId="66A0A68A"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ACF63C1"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2132AC7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375011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300F4AC4"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VIATICOS EN EL PAIS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5B40C8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77509FC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20,000.00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6B0DA8B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48,000.00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60E938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83F7A0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68,000.00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3639A81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31,700.00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CF2B89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36,300.00</w:t>
            </w:r>
          </w:p>
        </w:tc>
      </w:tr>
      <w:tr w:rsidR="00D700AF" w:rsidRPr="00DF206A" w14:paraId="2B92F84D"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C21D79F"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7959C04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375021</w:t>
            </w:r>
          </w:p>
        </w:tc>
        <w:tc>
          <w:tcPr>
            <w:tcW w:w="1542" w:type="dxa"/>
            <w:tcBorders>
              <w:top w:val="single" w:sz="4" w:space="0" w:color="auto"/>
              <w:left w:val="nil"/>
              <w:bottom w:val="single" w:sz="4" w:space="0" w:color="auto"/>
              <w:right w:val="single" w:sz="4" w:space="0" w:color="auto"/>
            </w:tcBorders>
            <w:shd w:val="clear" w:color="auto" w:fill="auto"/>
            <w:noWrap/>
            <w:hideMark/>
          </w:tcPr>
          <w:p w14:paraId="03327BFA"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GASTOS DE CAMINO</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2CAD60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7A808FF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3120295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13,205.10</w:t>
            </w:r>
          </w:p>
        </w:tc>
        <w:tc>
          <w:tcPr>
            <w:tcW w:w="1134" w:type="dxa"/>
            <w:tcBorders>
              <w:top w:val="single" w:sz="4" w:space="0" w:color="auto"/>
              <w:left w:val="nil"/>
              <w:bottom w:val="single" w:sz="4" w:space="0" w:color="auto"/>
              <w:right w:val="single" w:sz="4" w:space="0" w:color="auto"/>
            </w:tcBorders>
            <w:shd w:val="clear" w:color="auto" w:fill="auto"/>
            <w:noWrap/>
            <w:hideMark/>
          </w:tcPr>
          <w:p w14:paraId="39DF897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FA941F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13,205.10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2B539EB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41FD402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13,205.10</w:t>
            </w:r>
          </w:p>
        </w:tc>
      </w:tr>
      <w:tr w:rsidR="00D700AF" w:rsidRPr="00DF206A" w14:paraId="1F72081B"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04C7D89"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178C94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375021</w:t>
            </w:r>
          </w:p>
        </w:tc>
        <w:tc>
          <w:tcPr>
            <w:tcW w:w="1542" w:type="dxa"/>
            <w:tcBorders>
              <w:top w:val="single" w:sz="4" w:space="0" w:color="auto"/>
              <w:left w:val="nil"/>
              <w:bottom w:val="single" w:sz="4" w:space="0" w:color="auto"/>
              <w:right w:val="single" w:sz="4" w:space="0" w:color="auto"/>
            </w:tcBorders>
            <w:shd w:val="clear" w:color="auto" w:fill="auto"/>
            <w:noWrap/>
            <w:hideMark/>
          </w:tcPr>
          <w:p w14:paraId="21CDD6AC"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GASTOS DE CAMINO</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70B15B5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5F096CF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07A7579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9D722D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D60E27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3,400.00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58DD67F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40EB56E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3,400.00</w:t>
            </w:r>
          </w:p>
        </w:tc>
      </w:tr>
      <w:tr w:rsidR="00D700AF" w:rsidRPr="00DF206A" w14:paraId="382115F0"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4ADB70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4753120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375021</w:t>
            </w:r>
          </w:p>
        </w:tc>
        <w:tc>
          <w:tcPr>
            <w:tcW w:w="1542" w:type="dxa"/>
            <w:tcBorders>
              <w:top w:val="single" w:sz="4" w:space="0" w:color="auto"/>
              <w:left w:val="nil"/>
              <w:bottom w:val="single" w:sz="4" w:space="0" w:color="auto"/>
              <w:right w:val="single" w:sz="4" w:space="0" w:color="auto"/>
            </w:tcBorders>
            <w:shd w:val="clear" w:color="auto" w:fill="auto"/>
            <w:noWrap/>
            <w:hideMark/>
          </w:tcPr>
          <w:p w14:paraId="58E7A73A"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GASTOS DE CAMINO</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A07529B"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15F8EBC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097A51F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11,200.00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4A64ED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B2A473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15,200.00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4FFC12E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46D173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8,200.00</w:t>
            </w:r>
          </w:p>
        </w:tc>
      </w:tr>
      <w:tr w:rsidR="00D700AF" w:rsidRPr="00DF206A" w14:paraId="37B8A565"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8537A6B"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58C39B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379011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4F8F932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CUOTAS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20C047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321370B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2ED8EF0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355EC3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-778.00</w:t>
            </w:r>
          </w:p>
        </w:tc>
        <w:tc>
          <w:tcPr>
            <w:tcW w:w="1134" w:type="dxa"/>
            <w:tcBorders>
              <w:top w:val="single" w:sz="4" w:space="0" w:color="auto"/>
              <w:left w:val="nil"/>
              <w:bottom w:val="single" w:sz="4" w:space="0" w:color="auto"/>
              <w:right w:val="single" w:sz="4" w:space="0" w:color="auto"/>
            </w:tcBorders>
            <w:shd w:val="clear" w:color="auto" w:fill="auto"/>
            <w:noWrap/>
            <w:hideMark/>
          </w:tcPr>
          <w:p w14:paraId="2254585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222.00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18CEEC3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5479F5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222.00</w:t>
            </w:r>
          </w:p>
        </w:tc>
      </w:tr>
      <w:tr w:rsidR="00D700AF" w:rsidRPr="00DF206A" w14:paraId="4A444576"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1ADF6E6"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49E59BE9"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379011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89B28FE"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CUOTAS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380489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2B6E1BD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3A2F673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7978DD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-310.00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C2910F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690.00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E7C1BA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A3EE78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690.00</w:t>
            </w:r>
          </w:p>
        </w:tc>
      </w:tr>
      <w:tr w:rsidR="00D700AF" w:rsidRPr="00DF206A" w14:paraId="7EDBFF04"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8299489"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2E342F5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381011</w:t>
            </w:r>
          </w:p>
        </w:tc>
        <w:tc>
          <w:tcPr>
            <w:tcW w:w="1542" w:type="dxa"/>
            <w:tcBorders>
              <w:top w:val="nil"/>
              <w:left w:val="nil"/>
              <w:bottom w:val="single" w:sz="4" w:space="0" w:color="auto"/>
              <w:right w:val="single" w:sz="4" w:space="0" w:color="auto"/>
            </w:tcBorders>
            <w:shd w:val="clear" w:color="auto" w:fill="auto"/>
            <w:noWrap/>
            <w:hideMark/>
          </w:tcPr>
          <w:p w14:paraId="23095289"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GASTOS DE CEREMONIAL</w:t>
            </w:r>
          </w:p>
        </w:tc>
        <w:tc>
          <w:tcPr>
            <w:tcW w:w="690" w:type="dxa"/>
            <w:tcBorders>
              <w:top w:val="nil"/>
              <w:left w:val="single" w:sz="4" w:space="0" w:color="auto"/>
              <w:bottom w:val="single" w:sz="4" w:space="0" w:color="auto"/>
              <w:right w:val="single" w:sz="4" w:space="0" w:color="auto"/>
            </w:tcBorders>
            <w:shd w:val="clear" w:color="auto" w:fill="auto"/>
            <w:noWrap/>
            <w:hideMark/>
          </w:tcPr>
          <w:p w14:paraId="37B0062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76E8920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5336250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7,435.00</w:t>
            </w:r>
          </w:p>
        </w:tc>
        <w:tc>
          <w:tcPr>
            <w:tcW w:w="1134" w:type="dxa"/>
            <w:tcBorders>
              <w:top w:val="nil"/>
              <w:left w:val="nil"/>
              <w:bottom w:val="single" w:sz="4" w:space="0" w:color="auto"/>
              <w:right w:val="single" w:sz="4" w:space="0" w:color="auto"/>
            </w:tcBorders>
            <w:shd w:val="clear" w:color="auto" w:fill="auto"/>
            <w:noWrap/>
            <w:hideMark/>
          </w:tcPr>
          <w:p w14:paraId="5F37505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6811E86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7,435.00</w:t>
            </w:r>
          </w:p>
        </w:tc>
        <w:tc>
          <w:tcPr>
            <w:tcW w:w="997" w:type="dxa"/>
            <w:tcBorders>
              <w:top w:val="nil"/>
              <w:left w:val="single" w:sz="4" w:space="0" w:color="auto"/>
              <w:bottom w:val="single" w:sz="4" w:space="0" w:color="auto"/>
              <w:right w:val="single" w:sz="4" w:space="0" w:color="auto"/>
            </w:tcBorders>
            <w:shd w:val="clear" w:color="auto" w:fill="auto"/>
            <w:noWrap/>
            <w:hideMark/>
          </w:tcPr>
          <w:p w14:paraId="120EA11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56470D7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7,435.00</w:t>
            </w:r>
          </w:p>
        </w:tc>
      </w:tr>
      <w:tr w:rsidR="00D700AF" w:rsidRPr="00DF206A" w14:paraId="679164B6"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58D34186"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3B85A24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381011</w:t>
            </w:r>
          </w:p>
        </w:tc>
        <w:tc>
          <w:tcPr>
            <w:tcW w:w="1542" w:type="dxa"/>
            <w:tcBorders>
              <w:top w:val="nil"/>
              <w:left w:val="nil"/>
              <w:bottom w:val="single" w:sz="4" w:space="0" w:color="auto"/>
              <w:right w:val="single" w:sz="4" w:space="0" w:color="auto"/>
            </w:tcBorders>
            <w:shd w:val="clear" w:color="auto" w:fill="auto"/>
            <w:noWrap/>
            <w:hideMark/>
          </w:tcPr>
          <w:p w14:paraId="10B017AD"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GASTOS DE CEREMONIAL</w:t>
            </w:r>
          </w:p>
        </w:tc>
        <w:tc>
          <w:tcPr>
            <w:tcW w:w="690" w:type="dxa"/>
            <w:tcBorders>
              <w:top w:val="nil"/>
              <w:left w:val="single" w:sz="4" w:space="0" w:color="auto"/>
              <w:bottom w:val="single" w:sz="4" w:space="0" w:color="auto"/>
              <w:right w:val="single" w:sz="4" w:space="0" w:color="auto"/>
            </w:tcBorders>
            <w:shd w:val="clear" w:color="auto" w:fill="auto"/>
            <w:noWrap/>
            <w:hideMark/>
          </w:tcPr>
          <w:p w14:paraId="4E89081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nil"/>
              <w:left w:val="nil"/>
              <w:bottom w:val="single" w:sz="4" w:space="0" w:color="auto"/>
              <w:right w:val="single" w:sz="4" w:space="0" w:color="auto"/>
            </w:tcBorders>
            <w:shd w:val="clear" w:color="auto" w:fill="auto"/>
            <w:noWrap/>
            <w:hideMark/>
          </w:tcPr>
          <w:p w14:paraId="7A071AD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7D9D797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110,583.63</w:t>
            </w:r>
          </w:p>
        </w:tc>
        <w:tc>
          <w:tcPr>
            <w:tcW w:w="1134" w:type="dxa"/>
            <w:tcBorders>
              <w:top w:val="nil"/>
              <w:left w:val="nil"/>
              <w:bottom w:val="single" w:sz="4" w:space="0" w:color="auto"/>
              <w:right w:val="single" w:sz="4" w:space="0" w:color="auto"/>
            </w:tcBorders>
            <w:shd w:val="clear" w:color="auto" w:fill="auto"/>
            <w:noWrap/>
            <w:hideMark/>
          </w:tcPr>
          <w:p w14:paraId="1D493EC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-37,735.10</w:t>
            </w:r>
          </w:p>
        </w:tc>
        <w:tc>
          <w:tcPr>
            <w:tcW w:w="1134" w:type="dxa"/>
            <w:tcBorders>
              <w:top w:val="nil"/>
              <w:left w:val="nil"/>
              <w:bottom w:val="single" w:sz="4" w:space="0" w:color="auto"/>
              <w:right w:val="single" w:sz="4" w:space="0" w:color="auto"/>
            </w:tcBorders>
            <w:shd w:val="clear" w:color="auto" w:fill="auto"/>
            <w:noWrap/>
            <w:hideMark/>
          </w:tcPr>
          <w:p w14:paraId="1DF9C72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72,848.53</w:t>
            </w:r>
          </w:p>
        </w:tc>
        <w:tc>
          <w:tcPr>
            <w:tcW w:w="997" w:type="dxa"/>
            <w:tcBorders>
              <w:top w:val="nil"/>
              <w:left w:val="single" w:sz="4" w:space="0" w:color="auto"/>
              <w:bottom w:val="single" w:sz="4" w:space="0" w:color="auto"/>
              <w:right w:val="single" w:sz="4" w:space="0" w:color="auto"/>
            </w:tcBorders>
            <w:shd w:val="clear" w:color="auto" w:fill="auto"/>
            <w:noWrap/>
            <w:hideMark/>
          </w:tcPr>
          <w:p w14:paraId="12594CB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38,393.98</w:t>
            </w:r>
          </w:p>
        </w:tc>
        <w:tc>
          <w:tcPr>
            <w:tcW w:w="1256" w:type="dxa"/>
            <w:tcBorders>
              <w:top w:val="nil"/>
              <w:left w:val="single" w:sz="4" w:space="0" w:color="auto"/>
              <w:bottom w:val="single" w:sz="4" w:space="0" w:color="auto"/>
              <w:right w:val="single" w:sz="4" w:space="0" w:color="auto"/>
            </w:tcBorders>
            <w:shd w:val="clear" w:color="auto" w:fill="auto"/>
            <w:noWrap/>
            <w:hideMark/>
          </w:tcPr>
          <w:p w14:paraId="06E057B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34,454.55</w:t>
            </w:r>
          </w:p>
        </w:tc>
      </w:tr>
      <w:tr w:rsidR="00D700AF" w:rsidRPr="00DF206A" w14:paraId="40E55B96"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FD18F8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357C201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381011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75E7B10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GASTOS DE CEREMONIAL</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47E320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0851248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2BF2686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26,000.00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D9BA40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26EFDF3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5B52BF1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07A5A4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26,000.00</w:t>
            </w:r>
          </w:p>
        </w:tc>
      </w:tr>
      <w:tr w:rsidR="00D700AF" w:rsidRPr="00DF206A" w14:paraId="24962BF9"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9F7598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131F67E"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383011</w:t>
            </w:r>
          </w:p>
        </w:tc>
        <w:tc>
          <w:tcPr>
            <w:tcW w:w="1542" w:type="dxa"/>
            <w:tcBorders>
              <w:top w:val="nil"/>
              <w:left w:val="nil"/>
              <w:bottom w:val="single" w:sz="4" w:space="0" w:color="auto"/>
              <w:right w:val="single" w:sz="4" w:space="0" w:color="auto"/>
            </w:tcBorders>
            <w:shd w:val="clear" w:color="auto" w:fill="auto"/>
            <w:noWrap/>
            <w:hideMark/>
          </w:tcPr>
          <w:p w14:paraId="54CA1BEF"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CONGRESO Y CONVENCI.</w:t>
            </w:r>
          </w:p>
        </w:tc>
        <w:tc>
          <w:tcPr>
            <w:tcW w:w="690" w:type="dxa"/>
            <w:tcBorders>
              <w:top w:val="nil"/>
              <w:left w:val="single" w:sz="4" w:space="0" w:color="auto"/>
              <w:bottom w:val="single" w:sz="4" w:space="0" w:color="auto"/>
              <w:right w:val="single" w:sz="4" w:space="0" w:color="auto"/>
            </w:tcBorders>
            <w:shd w:val="clear" w:color="auto" w:fill="auto"/>
            <w:noWrap/>
            <w:hideMark/>
          </w:tcPr>
          <w:p w14:paraId="689E89B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251564C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40C719F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1,554.40</w:t>
            </w:r>
          </w:p>
        </w:tc>
        <w:tc>
          <w:tcPr>
            <w:tcW w:w="1134" w:type="dxa"/>
            <w:tcBorders>
              <w:top w:val="nil"/>
              <w:left w:val="nil"/>
              <w:bottom w:val="single" w:sz="4" w:space="0" w:color="auto"/>
              <w:right w:val="single" w:sz="4" w:space="0" w:color="auto"/>
            </w:tcBorders>
            <w:shd w:val="clear" w:color="auto" w:fill="auto"/>
            <w:noWrap/>
            <w:hideMark/>
          </w:tcPr>
          <w:p w14:paraId="313B775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515D117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1,554.40</w:t>
            </w:r>
          </w:p>
        </w:tc>
        <w:tc>
          <w:tcPr>
            <w:tcW w:w="997" w:type="dxa"/>
            <w:tcBorders>
              <w:top w:val="nil"/>
              <w:left w:val="single" w:sz="4" w:space="0" w:color="auto"/>
              <w:bottom w:val="single" w:sz="4" w:space="0" w:color="auto"/>
              <w:right w:val="single" w:sz="4" w:space="0" w:color="auto"/>
            </w:tcBorders>
            <w:shd w:val="clear" w:color="auto" w:fill="auto"/>
            <w:noWrap/>
            <w:hideMark/>
          </w:tcPr>
          <w:p w14:paraId="7A735D5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36D1AAE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1,554.40</w:t>
            </w:r>
          </w:p>
        </w:tc>
      </w:tr>
      <w:tr w:rsidR="00D700AF" w:rsidRPr="00DF206A" w14:paraId="58E7264E"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021B0F2"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178E045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383011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3E484715"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CONGRESO Y CONVENCI.</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75DBB82F"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0935CED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704C2FE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6,474.89</w:t>
            </w:r>
          </w:p>
        </w:tc>
        <w:tc>
          <w:tcPr>
            <w:tcW w:w="1134" w:type="dxa"/>
            <w:tcBorders>
              <w:top w:val="single" w:sz="4" w:space="0" w:color="auto"/>
              <w:left w:val="nil"/>
              <w:bottom w:val="single" w:sz="4" w:space="0" w:color="auto"/>
              <w:right w:val="single" w:sz="4" w:space="0" w:color="auto"/>
            </w:tcBorders>
            <w:shd w:val="clear" w:color="auto" w:fill="auto"/>
            <w:noWrap/>
            <w:hideMark/>
          </w:tcPr>
          <w:p w14:paraId="35D73E3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D7A709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6,474.89</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7D3D211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D2AAAC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6,474.89</w:t>
            </w:r>
          </w:p>
        </w:tc>
      </w:tr>
      <w:tr w:rsidR="00D700AF" w:rsidRPr="00DF206A" w14:paraId="4162D400"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6B5622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782D6D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383011</w:t>
            </w:r>
          </w:p>
        </w:tc>
        <w:tc>
          <w:tcPr>
            <w:tcW w:w="1542" w:type="dxa"/>
            <w:tcBorders>
              <w:top w:val="nil"/>
              <w:left w:val="nil"/>
              <w:bottom w:val="single" w:sz="4" w:space="0" w:color="auto"/>
              <w:right w:val="single" w:sz="4" w:space="0" w:color="auto"/>
            </w:tcBorders>
            <w:shd w:val="clear" w:color="auto" w:fill="auto"/>
            <w:noWrap/>
            <w:hideMark/>
          </w:tcPr>
          <w:p w14:paraId="217804AB"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CONGRESO Y CONVENCI.</w:t>
            </w:r>
          </w:p>
        </w:tc>
        <w:tc>
          <w:tcPr>
            <w:tcW w:w="690" w:type="dxa"/>
            <w:tcBorders>
              <w:top w:val="nil"/>
              <w:left w:val="single" w:sz="4" w:space="0" w:color="auto"/>
              <w:bottom w:val="single" w:sz="4" w:space="0" w:color="auto"/>
              <w:right w:val="single" w:sz="4" w:space="0" w:color="auto"/>
            </w:tcBorders>
            <w:shd w:val="clear" w:color="auto" w:fill="auto"/>
            <w:noWrap/>
            <w:hideMark/>
          </w:tcPr>
          <w:p w14:paraId="1457C77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068B4A8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28B6653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14,529.82</w:t>
            </w:r>
          </w:p>
        </w:tc>
        <w:tc>
          <w:tcPr>
            <w:tcW w:w="1134" w:type="dxa"/>
            <w:tcBorders>
              <w:top w:val="nil"/>
              <w:left w:val="nil"/>
              <w:bottom w:val="single" w:sz="4" w:space="0" w:color="auto"/>
              <w:right w:val="single" w:sz="4" w:space="0" w:color="auto"/>
            </w:tcBorders>
            <w:shd w:val="clear" w:color="auto" w:fill="auto"/>
            <w:noWrap/>
            <w:hideMark/>
          </w:tcPr>
          <w:p w14:paraId="7856092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-2,088.82</w:t>
            </w:r>
          </w:p>
        </w:tc>
        <w:tc>
          <w:tcPr>
            <w:tcW w:w="1134" w:type="dxa"/>
            <w:tcBorders>
              <w:top w:val="nil"/>
              <w:left w:val="nil"/>
              <w:bottom w:val="single" w:sz="4" w:space="0" w:color="auto"/>
              <w:right w:val="single" w:sz="4" w:space="0" w:color="auto"/>
            </w:tcBorders>
            <w:shd w:val="clear" w:color="auto" w:fill="auto"/>
            <w:noWrap/>
            <w:hideMark/>
          </w:tcPr>
          <w:p w14:paraId="17AB22D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12,441.00</w:t>
            </w:r>
          </w:p>
        </w:tc>
        <w:tc>
          <w:tcPr>
            <w:tcW w:w="997" w:type="dxa"/>
            <w:tcBorders>
              <w:top w:val="nil"/>
              <w:left w:val="single" w:sz="4" w:space="0" w:color="auto"/>
              <w:bottom w:val="single" w:sz="4" w:space="0" w:color="auto"/>
              <w:right w:val="single" w:sz="4" w:space="0" w:color="auto"/>
            </w:tcBorders>
            <w:shd w:val="clear" w:color="auto" w:fill="auto"/>
            <w:noWrap/>
            <w:hideMark/>
          </w:tcPr>
          <w:p w14:paraId="1B6593E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22E835C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12,441.00</w:t>
            </w:r>
          </w:p>
        </w:tc>
      </w:tr>
      <w:tr w:rsidR="00D700AF" w:rsidRPr="00DF206A" w14:paraId="70F7E1FC"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76BE842"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2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1B9E0C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441061</w:t>
            </w:r>
          </w:p>
        </w:tc>
        <w:tc>
          <w:tcPr>
            <w:tcW w:w="1542" w:type="dxa"/>
            <w:tcBorders>
              <w:top w:val="single" w:sz="4" w:space="0" w:color="auto"/>
              <w:left w:val="nil"/>
              <w:bottom w:val="single" w:sz="4" w:space="0" w:color="auto"/>
              <w:right w:val="single" w:sz="4" w:space="0" w:color="auto"/>
            </w:tcBorders>
            <w:shd w:val="clear" w:color="auto" w:fill="auto"/>
            <w:noWrap/>
            <w:hideMark/>
          </w:tcPr>
          <w:p w14:paraId="62F1F47C"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PREMIO,R.PEN.RECREA</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773D14FB"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7D5ADC8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21CA8D3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45,000.00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297778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7D1510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45,000.00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741D80F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AEA136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45,000.00</w:t>
            </w:r>
          </w:p>
        </w:tc>
      </w:tr>
      <w:tr w:rsidR="00D700AF" w:rsidRPr="00DF206A" w14:paraId="301AC91B"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70A572E3"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16354F8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214011</w:t>
            </w:r>
          </w:p>
        </w:tc>
        <w:tc>
          <w:tcPr>
            <w:tcW w:w="1542" w:type="dxa"/>
            <w:tcBorders>
              <w:top w:val="nil"/>
              <w:left w:val="nil"/>
              <w:bottom w:val="single" w:sz="4" w:space="0" w:color="auto"/>
              <w:right w:val="single" w:sz="4" w:space="0" w:color="auto"/>
            </w:tcBorders>
            <w:shd w:val="clear" w:color="auto" w:fill="auto"/>
            <w:noWrap/>
            <w:hideMark/>
          </w:tcPr>
          <w:p w14:paraId="16379DAC" w14:textId="77777777" w:rsidR="00D700AF" w:rsidRPr="00D700AF" w:rsidRDefault="00D700AF" w:rsidP="00ED6D79">
            <w:pPr>
              <w:rPr>
                <w:rFonts w:ascii="Segoe UI" w:hAnsi="Segoe UI" w:cs="Segoe UI"/>
                <w:sz w:val="12"/>
                <w:szCs w:val="12"/>
                <w:lang w:val="en-US" w:eastAsia="es-MX"/>
              </w:rPr>
            </w:pPr>
            <w:r w:rsidRPr="00D700AF">
              <w:rPr>
                <w:rFonts w:ascii="Segoe UI" w:hAnsi="Segoe UI" w:cs="Segoe UI"/>
                <w:sz w:val="12"/>
                <w:szCs w:val="12"/>
                <w:lang w:val="en-US" w:eastAsia="es-MX"/>
              </w:rPr>
              <w:t>MAT,UT.PROC.B.INFOR</w:t>
            </w:r>
          </w:p>
        </w:tc>
        <w:tc>
          <w:tcPr>
            <w:tcW w:w="690" w:type="dxa"/>
            <w:tcBorders>
              <w:top w:val="nil"/>
              <w:left w:val="single" w:sz="4" w:space="0" w:color="auto"/>
              <w:bottom w:val="single" w:sz="4" w:space="0" w:color="auto"/>
              <w:right w:val="single" w:sz="4" w:space="0" w:color="auto"/>
            </w:tcBorders>
            <w:shd w:val="clear" w:color="auto" w:fill="auto"/>
            <w:noWrap/>
            <w:hideMark/>
          </w:tcPr>
          <w:p w14:paraId="6EA87D7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50E3127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3248CC1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54,768.59</w:t>
            </w:r>
          </w:p>
        </w:tc>
        <w:tc>
          <w:tcPr>
            <w:tcW w:w="1134" w:type="dxa"/>
            <w:tcBorders>
              <w:top w:val="nil"/>
              <w:left w:val="nil"/>
              <w:bottom w:val="single" w:sz="4" w:space="0" w:color="auto"/>
              <w:right w:val="single" w:sz="4" w:space="0" w:color="auto"/>
            </w:tcBorders>
            <w:shd w:val="clear" w:color="auto" w:fill="auto"/>
            <w:noWrap/>
            <w:hideMark/>
          </w:tcPr>
          <w:p w14:paraId="2DC9FB7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38C1337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54,768.59</w:t>
            </w:r>
          </w:p>
        </w:tc>
        <w:tc>
          <w:tcPr>
            <w:tcW w:w="997" w:type="dxa"/>
            <w:tcBorders>
              <w:top w:val="nil"/>
              <w:left w:val="single" w:sz="4" w:space="0" w:color="auto"/>
              <w:bottom w:val="single" w:sz="4" w:space="0" w:color="auto"/>
              <w:right w:val="single" w:sz="4" w:space="0" w:color="auto"/>
            </w:tcBorders>
            <w:shd w:val="clear" w:color="auto" w:fill="auto"/>
            <w:noWrap/>
            <w:hideMark/>
          </w:tcPr>
          <w:p w14:paraId="66E116C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6433BE5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54,768.59</w:t>
            </w:r>
          </w:p>
        </w:tc>
      </w:tr>
      <w:tr w:rsidR="00D700AF" w:rsidRPr="00DF206A" w14:paraId="203F783F"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EA1EA0D"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749CB50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216011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3AD90816"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MATERIAL DE LIMPIEZA</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3317FF4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3AA9CF2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1F7C6B5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1,136.80</w:t>
            </w:r>
          </w:p>
        </w:tc>
        <w:tc>
          <w:tcPr>
            <w:tcW w:w="1134" w:type="dxa"/>
            <w:tcBorders>
              <w:top w:val="single" w:sz="4" w:space="0" w:color="auto"/>
              <w:left w:val="nil"/>
              <w:bottom w:val="single" w:sz="4" w:space="0" w:color="auto"/>
              <w:right w:val="single" w:sz="4" w:space="0" w:color="auto"/>
            </w:tcBorders>
            <w:shd w:val="clear" w:color="auto" w:fill="auto"/>
            <w:noWrap/>
            <w:hideMark/>
          </w:tcPr>
          <w:p w14:paraId="032E216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BC5170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1,136.80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73107B5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A58EB1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1,136.80</w:t>
            </w:r>
          </w:p>
        </w:tc>
      </w:tr>
      <w:tr w:rsidR="00D700AF" w:rsidRPr="00DF206A" w14:paraId="2FEA27D6"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DF4C6C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727A9B7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218011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64AB99B2"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PLACAS, ENG, CALCOM</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26341D9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386071E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66FEF71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36,261.00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E5A52C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A27385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36,261.00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5DA978C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498C8C2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36,261.00</w:t>
            </w:r>
          </w:p>
        </w:tc>
      </w:tr>
      <w:tr w:rsidR="00D700AF" w:rsidRPr="00DF206A" w14:paraId="6F28BFFD"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5070AE4"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3A39B7F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247011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5353C1EB"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ART.MET.P/CONSTRUC.</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F4334E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single" w:sz="4" w:space="0" w:color="auto"/>
              <w:left w:val="nil"/>
              <w:bottom w:val="single" w:sz="4" w:space="0" w:color="auto"/>
              <w:right w:val="single" w:sz="4" w:space="0" w:color="auto"/>
            </w:tcBorders>
            <w:shd w:val="clear" w:color="auto" w:fill="auto"/>
            <w:noWrap/>
            <w:hideMark/>
          </w:tcPr>
          <w:p w14:paraId="605073C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0976838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1,930.24</w:t>
            </w:r>
          </w:p>
        </w:tc>
        <w:tc>
          <w:tcPr>
            <w:tcW w:w="1134" w:type="dxa"/>
            <w:tcBorders>
              <w:top w:val="single" w:sz="4" w:space="0" w:color="auto"/>
              <w:left w:val="nil"/>
              <w:bottom w:val="single" w:sz="4" w:space="0" w:color="auto"/>
              <w:right w:val="single" w:sz="4" w:space="0" w:color="auto"/>
            </w:tcBorders>
            <w:shd w:val="clear" w:color="auto" w:fill="auto"/>
            <w:noWrap/>
            <w:hideMark/>
          </w:tcPr>
          <w:p w14:paraId="22A134B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-3.04</w:t>
            </w:r>
          </w:p>
        </w:tc>
        <w:tc>
          <w:tcPr>
            <w:tcW w:w="1134" w:type="dxa"/>
            <w:tcBorders>
              <w:top w:val="single" w:sz="4" w:space="0" w:color="auto"/>
              <w:left w:val="nil"/>
              <w:bottom w:val="single" w:sz="4" w:space="0" w:color="auto"/>
              <w:right w:val="single" w:sz="4" w:space="0" w:color="auto"/>
            </w:tcBorders>
            <w:shd w:val="clear" w:color="auto" w:fill="auto"/>
            <w:noWrap/>
            <w:hideMark/>
          </w:tcPr>
          <w:p w14:paraId="1D6FA2A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1,927.20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5EBEA7A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5333394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1,927.20</w:t>
            </w:r>
          </w:p>
        </w:tc>
      </w:tr>
      <w:tr w:rsidR="00D700AF" w:rsidRPr="00DF206A" w14:paraId="48748B58"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095A486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7980B5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255011</w:t>
            </w:r>
          </w:p>
        </w:tc>
        <w:tc>
          <w:tcPr>
            <w:tcW w:w="1542" w:type="dxa"/>
            <w:tcBorders>
              <w:top w:val="nil"/>
              <w:left w:val="nil"/>
              <w:bottom w:val="single" w:sz="4" w:space="0" w:color="auto"/>
              <w:right w:val="single" w:sz="4" w:space="0" w:color="auto"/>
            </w:tcBorders>
            <w:shd w:val="clear" w:color="auto" w:fill="auto"/>
            <w:noWrap/>
            <w:hideMark/>
          </w:tcPr>
          <w:p w14:paraId="4EF87288"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MAT.ACC.SUM.LABORATO</w:t>
            </w:r>
          </w:p>
        </w:tc>
        <w:tc>
          <w:tcPr>
            <w:tcW w:w="690" w:type="dxa"/>
            <w:tcBorders>
              <w:top w:val="nil"/>
              <w:left w:val="single" w:sz="4" w:space="0" w:color="auto"/>
              <w:bottom w:val="single" w:sz="4" w:space="0" w:color="auto"/>
              <w:right w:val="single" w:sz="4" w:space="0" w:color="auto"/>
            </w:tcBorders>
            <w:shd w:val="clear" w:color="auto" w:fill="auto"/>
            <w:noWrap/>
            <w:hideMark/>
          </w:tcPr>
          <w:p w14:paraId="2C4EA86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609EEE2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4C222DB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936.60</w:t>
            </w:r>
          </w:p>
        </w:tc>
        <w:tc>
          <w:tcPr>
            <w:tcW w:w="1134" w:type="dxa"/>
            <w:tcBorders>
              <w:top w:val="nil"/>
              <w:left w:val="nil"/>
              <w:bottom w:val="single" w:sz="4" w:space="0" w:color="auto"/>
              <w:right w:val="single" w:sz="4" w:space="0" w:color="auto"/>
            </w:tcBorders>
            <w:shd w:val="clear" w:color="auto" w:fill="auto"/>
            <w:noWrap/>
            <w:hideMark/>
          </w:tcPr>
          <w:p w14:paraId="5641D65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36C8E5A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936.60</w:t>
            </w:r>
          </w:p>
        </w:tc>
        <w:tc>
          <w:tcPr>
            <w:tcW w:w="997" w:type="dxa"/>
            <w:tcBorders>
              <w:top w:val="nil"/>
              <w:left w:val="single" w:sz="4" w:space="0" w:color="auto"/>
              <w:bottom w:val="single" w:sz="4" w:space="0" w:color="auto"/>
              <w:right w:val="single" w:sz="4" w:space="0" w:color="auto"/>
            </w:tcBorders>
            <w:shd w:val="clear" w:color="auto" w:fill="auto"/>
            <w:noWrap/>
            <w:hideMark/>
          </w:tcPr>
          <w:p w14:paraId="541E2E6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24E6E1E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936.60</w:t>
            </w:r>
          </w:p>
        </w:tc>
      </w:tr>
      <w:tr w:rsidR="00D700AF" w:rsidRPr="00DF206A" w14:paraId="5B5F5DDC"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A128C8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74A6F86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261011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449478EF"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COMBUSTIBLES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0EF049D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334E390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5AEE1BD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157,917.43</w:t>
            </w:r>
          </w:p>
        </w:tc>
        <w:tc>
          <w:tcPr>
            <w:tcW w:w="1134" w:type="dxa"/>
            <w:tcBorders>
              <w:top w:val="single" w:sz="4" w:space="0" w:color="auto"/>
              <w:left w:val="nil"/>
              <w:bottom w:val="single" w:sz="4" w:space="0" w:color="auto"/>
              <w:right w:val="single" w:sz="4" w:space="0" w:color="auto"/>
            </w:tcBorders>
            <w:shd w:val="clear" w:color="auto" w:fill="auto"/>
            <w:noWrap/>
            <w:hideMark/>
          </w:tcPr>
          <w:p w14:paraId="7BAF6C6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-165.64</w:t>
            </w:r>
          </w:p>
        </w:tc>
        <w:tc>
          <w:tcPr>
            <w:tcW w:w="1134" w:type="dxa"/>
            <w:tcBorders>
              <w:top w:val="single" w:sz="4" w:space="0" w:color="auto"/>
              <w:left w:val="nil"/>
              <w:bottom w:val="single" w:sz="4" w:space="0" w:color="auto"/>
              <w:right w:val="single" w:sz="4" w:space="0" w:color="auto"/>
            </w:tcBorders>
            <w:shd w:val="clear" w:color="auto" w:fill="auto"/>
            <w:noWrap/>
            <w:hideMark/>
          </w:tcPr>
          <w:p w14:paraId="13DDE4E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169,751.79</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42A39B7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990998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169,751.79</w:t>
            </w:r>
          </w:p>
        </w:tc>
      </w:tr>
      <w:tr w:rsidR="00D700AF" w:rsidRPr="00DF206A" w14:paraId="6E07E143"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4A09E21"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0DF56B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272011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230DA423"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PRENDA SEG.Y PROT.P.</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D5E926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10-OCT</w:t>
            </w:r>
          </w:p>
        </w:tc>
        <w:tc>
          <w:tcPr>
            <w:tcW w:w="959" w:type="dxa"/>
            <w:tcBorders>
              <w:top w:val="single" w:sz="4" w:space="0" w:color="auto"/>
              <w:left w:val="nil"/>
              <w:bottom w:val="single" w:sz="4" w:space="0" w:color="auto"/>
              <w:right w:val="single" w:sz="4" w:space="0" w:color="auto"/>
            </w:tcBorders>
            <w:shd w:val="clear" w:color="auto" w:fill="auto"/>
            <w:noWrap/>
            <w:hideMark/>
          </w:tcPr>
          <w:p w14:paraId="1023626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3882828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5,495.04</w:t>
            </w:r>
          </w:p>
        </w:tc>
        <w:tc>
          <w:tcPr>
            <w:tcW w:w="1134" w:type="dxa"/>
            <w:tcBorders>
              <w:top w:val="single" w:sz="4" w:space="0" w:color="auto"/>
              <w:left w:val="nil"/>
              <w:bottom w:val="single" w:sz="4" w:space="0" w:color="auto"/>
              <w:right w:val="single" w:sz="4" w:space="0" w:color="auto"/>
            </w:tcBorders>
            <w:shd w:val="clear" w:color="auto" w:fill="auto"/>
            <w:noWrap/>
            <w:hideMark/>
          </w:tcPr>
          <w:p w14:paraId="01D6339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186B4D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5,495.04</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77D4C61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5,495.03</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38C1633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0.01</w:t>
            </w:r>
          </w:p>
        </w:tc>
      </w:tr>
      <w:tr w:rsidR="00D700AF" w:rsidRPr="00DF206A" w14:paraId="1B157BE1"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F59AE97"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E8BBC6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312011</w:t>
            </w:r>
          </w:p>
        </w:tc>
        <w:tc>
          <w:tcPr>
            <w:tcW w:w="1542" w:type="dxa"/>
            <w:tcBorders>
              <w:top w:val="nil"/>
              <w:left w:val="nil"/>
              <w:bottom w:val="single" w:sz="4" w:space="0" w:color="auto"/>
              <w:right w:val="single" w:sz="4" w:space="0" w:color="auto"/>
            </w:tcBorders>
            <w:shd w:val="clear" w:color="auto" w:fill="auto"/>
            <w:noWrap/>
            <w:hideMark/>
          </w:tcPr>
          <w:p w14:paraId="01C6DA2A"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GAS</w:t>
            </w:r>
          </w:p>
        </w:tc>
        <w:tc>
          <w:tcPr>
            <w:tcW w:w="690" w:type="dxa"/>
            <w:tcBorders>
              <w:top w:val="nil"/>
              <w:left w:val="single" w:sz="4" w:space="0" w:color="auto"/>
              <w:bottom w:val="single" w:sz="4" w:space="0" w:color="auto"/>
              <w:right w:val="single" w:sz="4" w:space="0" w:color="auto"/>
            </w:tcBorders>
            <w:shd w:val="clear" w:color="auto" w:fill="auto"/>
            <w:noWrap/>
            <w:hideMark/>
          </w:tcPr>
          <w:p w14:paraId="44AC39B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1E2F5E7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1A47565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99.99</w:t>
            </w:r>
          </w:p>
        </w:tc>
        <w:tc>
          <w:tcPr>
            <w:tcW w:w="1134" w:type="dxa"/>
            <w:tcBorders>
              <w:top w:val="nil"/>
              <w:left w:val="nil"/>
              <w:bottom w:val="single" w:sz="4" w:space="0" w:color="auto"/>
              <w:right w:val="single" w:sz="4" w:space="0" w:color="auto"/>
            </w:tcBorders>
            <w:shd w:val="clear" w:color="auto" w:fill="auto"/>
            <w:noWrap/>
            <w:hideMark/>
          </w:tcPr>
          <w:p w14:paraId="3DC91FE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67D9ACE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99.99</w:t>
            </w:r>
          </w:p>
        </w:tc>
        <w:tc>
          <w:tcPr>
            <w:tcW w:w="997" w:type="dxa"/>
            <w:tcBorders>
              <w:top w:val="nil"/>
              <w:left w:val="single" w:sz="4" w:space="0" w:color="auto"/>
              <w:bottom w:val="single" w:sz="4" w:space="0" w:color="auto"/>
              <w:right w:val="single" w:sz="4" w:space="0" w:color="auto"/>
            </w:tcBorders>
            <w:shd w:val="clear" w:color="auto" w:fill="auto"/>
            <w:noWrap/>
            <w:hideMark/>
          </w:tcPr>
          <w:p w14:paraId="24CAAE1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0E84E36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99.99</w:t>
            </w:r>
          </w:p>
        </w:tc>
      </w:tr>
      <w:tr w:rsidR="00D700AF" w:rsidRPr="00DF206A" w14:paraId="78D4C554"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23E31D2"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4709F8E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322011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649F089D"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ARRENDAMIENTO EDIF.</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441A668C"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43DCD7D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46,300.00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0A50F17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409,535.56</w:t>
            </w:r>
          </w:p>
        </w:tc>
        <w:tc>
          <w:tcPr>
            <w:tcW w:w="1134" w:type="dxa"/>
            <w:tcBorders>
              <w:top w:val="single" w:sz="4" w:space="0" w:color="auto"/>
              <w:left w:val="nil"/>
              <w:bottom w:val="single" w:sz="4" w:space="0" w:color="auto"/>
              <w:right w:val="single" w:sz="4" w:space="0" w:color="auto"/>
            </w:tcBorders>
            <w:shd w:val="clear" w:color="auto" w:fill="auto"/>
            <w:noWrap/>
            <w:hideMark/>
          </w:tcPr>
          <w:p w14:paraId="5E4BB84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-11,842.28</w:t>
            </w:r>
          </w:p>
        </w:tc>
        <w:tc>
          <w:tcPr>
            <w:tcW w:w="1134" w:type="dxa"/>
            <w:tcBorders>
              <w:top w:val="single" w:sz="4" w:space="0" w:color="auto"/>
              <w:left w:val="nil"/>
              <w:bottom w:val="single" w:sz="4" w:space="0" w:color="auto"/>
              <w:right w:val="single" w:sz="4" w:space="0" w:color="auto"/>
            </w:tcBorders>
            <w:shd w:val="clear" w:color="auto" w:fill="auto"/>
            <w:noWrap/>
            <w:hideMark/>
          </w:tcPr>
          <w:p w14:paraId="19E913B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443,993.28</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1DA56B5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133,945.80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6E13634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310,047.48</w:t>
            </w:r>
          </w:p>
        </w:tc>
      </w:tr>
      <w:tr w:rsidR="00D700AF" w:rsidRPr="00DF206A" w14:paraId="6C31BBF0"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15A3113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2BD93664"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323011</w:t>
            </w:r>
          </w:p>
        </w:tc>
        <w:tc>
          <w:tcPr>
            <w:tcW w:w="1542" w:type="dxa"/>
            <w:tcBorders>
              <w:top w:val="nil"/>
              <w:left w:val="nil"/>
              <w:bottom w:val="single" w:sz="4" w:space="0" w:color="auto"/>
              <w:right w:val="single" w:sz="4" w:space="0" w:color="auto"/>
            </w:tcBorders>
            <w:shd w:val="clear" w:color="auto" w:fill="auto"/>
            <w:noWrap/>
            <w:hideMark/>
          </w:tcPr>
          <w:p w14:paraId="47085D04"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ARREND.MUEBLE, MAQ.</w:t>
            </w:r>
          </w:p>
        </w:tc>
        <w:tc>
          <w:tcPr>
            <w:tcW w:w="690" w:type="dxa"/>
            <w:tcBorders>
              <w:top w:val="nil"/>
              <w:left w:val="single" w:sz="4" w:space="0" w:color="auto"/>
              <w:bottom w:val="single" w:sz="4" w:space="0" w:color="auto"/>
              <w:right w:val="single" w:sz="4" w:space="0" w:color="auto"/>
            </w:tcBorders>
            <w:shd w:val="clear" w:color="auto" w:fill="auto"/>
            <w:noWrap/>
            <w:hideMark/>
          </w:tcPr>
          <w:p w14:paraId="26E52F4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09-SEP</w:t>
            </w:r>
          </w:p>
        </w:tc>
        <w:tc>
          <w:tcPr>
            <w:tcW w:w="959" w:type="dxa"/>
            <w:tcBorders>
              <w:top w:val="nil"/>
              <w:left w:val="nil"/>
              <w:bottom w:val="single" w:sz="4" w:space="0" w:color="auto"/>
              <w:right w:val="single" w:sz="4" w:space="0" w:color="auto"/>
            </w:tcBorders>
            <w:shd w:val="clear" w:color="auto" w:fill="auto"/>
            <w:noWrap/>
            <w:hideMark/>
          </w:tcPr>
          <w:p w14:paraId="4152B16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8,000.00</w:t>
            </w:r>
          </w:p>
        </w:tc>
        <w:tc>
          <w:tcPr>
            <w:tcW w:w="1046" w:type="dxa"/>
            <w:tcBorders>
              <w:top w:val="nil"/>
              <w:left w:val="nil"/>
              <w:bottom w:val="single" w:sz="4" w:space="0" w:color="auto"/>
              <w:right w:val="single" w:sz="4" w:space="0" w:color="auto"/>
            </w:tcBorders>
            <w:shd w:val="clear" w:color="auto" w:fill="auto"/>
            <w:noWrap/>
            <w:hideMark/>
          </w:tcPr>
          <w:p w14:paraId="1C6D49C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8,000.00</w:t>
            </w:r>
          </w:p>
        </w:tc>
        <w:tc>
          <w:tcPr>
            <w:tcW w:w="1134" w:type="dxa"/>
            <w:tcBorders>
              <w:top w:val="nil"/>
              <w:left w:val="nil"/>
              <w:bottom w:val="single" w:sz="4" w:space="0" w:color="auto"/>
              <w:right w:val="single" w:sz="4" w:space="0" w:color="auto"/>
            </w:tcBorders>
            <w:shd w:val="clear" w:color="auto" w:fill="auto"/>
            <w:noWrap/>
            <w:hideMark/>
          </w:tcPr>
          <w:p w14:paraId="27B47DC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-502.80</w:t>
            </w:r>
          </w:p>
        </w:tc>
        <w:tc>
          <w:tcPr>
            <w:tcW w:w="1134" w:type="dxa"/>
            <w:tcBorders>
              <w:top w:val="nil"/>
              <w:left w:val="nil"/>
              <w:bottom w:val="single" w:sz="4" w:space="0" w:color="auto"/>
              <w:right w:val="single" w:sz="4" w:space="0" w:color="auto"/>
            </w:tcBorders>
            <w:shd w:val="clear" w:color="auto" w:fill="auto"/>
            <w:noWrap/>
            <w:hideMark/>
          </w:tcPr>
          <w:p w14:paraId="524A52B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15,497.20</w:t>
            </w:r>
          </w:p>
        </w:tc>
        <w:tc>
          <w:tcPr>
            <w:tcW w:w="997" w:type="dxa"/>
            <w:tcBorders>
              <w:top w:val="nil"/>
              <w:left w:val="single" w:sz="4" w:space="0" w:color="auto"/>
              <w:bottom w:val="single" w:sz="4" w:space="0" w:color="auto"/>
              <w:right w:val="single" w:sz="4" w:space="0" w:color="auto"/>
            </w:tcBorders>
            <w:shd w:val="clear" w:color="auto" w:fill="auto"/>
            <w:noWrap/>
            <w:hideMark/>
          </w:tcPr>
          <w:p w14:paraId="085460B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15,247.95</w:t>
            </w:r>
          </w:p>
        </w:tc>
        <w:tc>
          <w:tcPr>
            <w:tcW w:w="1256" w:type="dxa"/>
            <w:tcBorders>
              <w:top w:val="nil"/>
              <w:left w:val="single" w:sz="4" w:space="0" w:color="auto"/>
              <w:bottom w:val="single" w:sz="4" w:space="0" w:color="auto"/>
              <w:right w:val="single" w:sz="4" w:space="0" w:color="auto"/>
            </w:tcBorders>
            <w:shd w:val="clear" w:color="auto" w:fill="auto"/>
            <w:noWrap/>
            <w:hideMark/>
          </w:tcPr>
          <w:p w14:paraId="280F40B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249.25</w:t>
            </w:r>
          </w:p>
        </w:tc>
      </w:tr>
      <w:tr w:rsidR="00D700AF" w:rsidRPr="00DF206A" w14:paraId="2097B971"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4B03C6C5"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6AED52A6"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323011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2D889767"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ARREND.MUEBLE, MAQ.</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6C250FE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64DEECD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57303C9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3,642.89</w:t>
            </w:r>
          </w:p>
        </w:tc>
        <w:tc>
          <w:tcPr>
            <w:tcW w:w="1134" w:type="dxa"/>
            <w:tcBorders>
              <w:top w:val="single" w:sz="4" w:space="0" w:color="auto"/>
              <w:left w:val="nil"/>
              <w:bottom w:val="single" w:sz="4" w:space="0" w:color="auto"/>
              <w:right w:val="single" w:sz="4" w:space="0" w:color="auto"/>
            </w:tcBorders>
            <w:shd w:val="clear" w:color="auto" w:fill="auto"/>
            <w:noWrap/>
            <w:hideMark/>
          </w:tcPr>
          <w:p w14:paraId="7091097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-8,000.00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725760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3,642.89</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432C880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1E6B974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3,642.89</w:t>
            </w:r>
          </w:p>
        </w:tc>
      </w:tr>
      <w:tr w:rsidR="00D700AF" w:rsidRPr="00DF206A" w14:paraId="26500B4C"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7B1E96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7F5528C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10B4CD1"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SERV.LEGAL,CONTA,AU</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298EA9A5"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610EEFD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223,000.00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1514DD3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867,200.34</w:t>
            </w:r>
          </w:p>
        </w:tc>
        <w:tc>
          <w:tcPr>
            <w:tcW w:w="1134" w:type="dxa"/>
            <w:tcBorders>
              <w:top w:val="single" w:sz="4" w:space="0" w:color="auto"/>
              <w:left w:val="nil"/>
              <w:bottom w:val="single" w:sz="4" w:space="0" w:color="auto"/>
              <w:right w:val="single" w:sz="4" w:space="0" w:color="auto"/>
            </w:tcBorders>
            <w:shd w:val="clear" w:color="auto" w:fill="auto"/>
            <w:noWrap/>
            <w:hideMark/>
          </w:tcPr>
          <w:p w14:paraId="5C778D1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-10,700.34</w:t>
            </w:r>
          </w:p>
        </w:tc>
        <w:tc>
          <w:tcPr>
            <w:tcW w:w="1134" w:type="dxa"/>
            <w:tcBorders>
              <w:top w:val="single" w:sz="4" w:space="0" w:color="auto"/>
              <w:left w:val="nil"/>
              <w:bottom w:val="single" w:sz="4" w:space="0" w:color="auto"/>
              <w:right w:val="single" w:sz="4" w:space="0" w:color="auto"/>
            </w:tcBorders>
            <w:shd w:val="clear" w:color="auto" w:fill="auto"/>
            <w:noWrap/>
            <w:hideMark/>
          </w:tcPr>
          <w:p w14:paraId="716CFD8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1,079,500.00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7D471123"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A69578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1,079,500.00</w:t>
            </w:r>
          </w:p>
        </w:tc>
      </w:tr>
      <w:tr w:rsidR="00D700AF" w:rsidRPr="00DF206A" w14:paraId="4D61D5F9"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67CE24FE"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6A6E21E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334011</w:t>
            </w:r>
          </w:p>
        </w:tc>
        <w:tc>
          <w:tcPr>
            <w:tcW w:w="1542" w:type="dxa"/>
            <w:tcBorders>
              <w:top w:val="nil"/>
              <w:left w:val="nil"/>
              <w:bottom w:val="single" w:sz="4" w:space="0" w:color="auto"/>
              <w:right w:val="single" w:sz="4" w:space="0" w:color="auto"/>
            </w:tcBorders>
            <w:shd w:val="clear" w:color="auto" w:fill="auto"/>
            <w:noWrap/>
            <w:hideMark/>
          </w:tcPr>
          <w:p w14:paraId="1E187264"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SERV. CAPACITACIÓN</w:t>
            </w:r>
          </w:p>
        </w:tc>
        <w:tc>
          <w:tcPr>
            <w:tcW w:w="690" w:type="dxa"/>
            <w:tcBorders>
              <w:top w:val="nil"/>
              <w:left w:val="single" w:sz="4" w:space="0" w:color="auto"/>
              <w:bottom w:val="single" w:sz="4" w:space="0" w:color="auto"/>
              <w:right w:val="single" w:sz="4" w:space="0" w:color="auto"/>
            </w:tcBorders>
            <w:shd w:val="clear" w:color="auto" w:fill="auto"/>
            <w:noWrap/>
            <w:hideMark/>
          </w:tcPr>
          <w:p w14:paraId="2AE9326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4F3E9B1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2FD091C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11,600.00</w:t>
            </w:r>
          </w:p>
        </w:tc>
        <w:tc>
          <w:tcPr>
            <w:tcW w:w="1134" w:type="dxa"/>
            <w:tcBorders>
              <w:top w:val="nil"/>
              <w:left w:val="nil"/>
              <w:bottom w:val="single" w:sz="4" w:space="0" w:color="auto"/>
              <w:right w:val="single" w:sz="4" w:space="0" w:color="auto"/>
            </w:tcBorders>
            <w:shd w:val="clear" w:color="auto" w:fill="auto"/>
            <w:noWrap/>
            <w:hideMark/>
          </w:tcPr>
          <w:p w14:paraId="6F746F21"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60D832E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11,600.00</w:t>
            </w:r>
          </w:p>
        </w:tc>
        <w:tc>
          <w:tcPr>
            <w:tcW w:w="997" w:type="dxa"/>
            <w:tcBorders>
              <w:top w:val="nil"/>
              <w:left w:val="single" w:sz="4" w:space="0" w:color="auto"/>
              <w:bottom w:val="single" w:sz="4" w:space="0" w:color="auto"/>
              <w:right w:val="single" w:sz="4" w:space="0" w:color="auto"/>
            </w:tcBorders>
            <w:shd w:val="clear" w:color="auto" w:fill="auto"/>
            <w:noWrap/>
            <w:hideMark/>
          </w:tcPr>
          <w:p w14:paraId="6125DA1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042CFFE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11,600.00</w:t>
            </w:r>
          </w:p>
        </w:tc>
      </w:tr>
      <w:tr w:rsidR="00D700AF" w:rsidRPr="00DF206A" w14:paraId="3955DE23"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3D5A8CDF"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55DB119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352011</w:t>
            </w:r>
          </w:p>
        </w:tc>
        <w:tc>
          <w:tcPr>
            <w:tcW w:w="1542" w:type="dxa"/>
            <w:tcBorders>
              <w:top w:val="nil"/>
              <w:left w:val="nil"/>
              <w:bottom w:val="single" w:sz="4" w:space="0" w:color="auto"/>
              <w:right w:val="single" w:sz="4" w:space="0" w:color="auto"/>
            </w:tcBorders>
            <w:shd w:val="clear" w:color="auto" w:fill="auto"/>
            <w:noWrap/>
            <w:hideMark/>
          </w:tcPr>
          <w:p w14:paraId="503DB74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MNTO.Y CONS.MOB.EPO.</w:t>
            </w:r>
          </w:p>
        </w:tc>
        <w:tc>
          <w:tcPr>
            <w:tcW w:w="690" w:type="dxa"/>
            <w:tcBorders>
              <w:top w:val="nil"/>
              <w:left w:val="single" w:sz="4" w:space="0" w:color="auto"/>
              <w:bottom w:val="single" w:sz="4" w:space="0" w:color="auto"/>
              <w:right w:val="single" w:sz="4" w:space="0" w:color="auto"/>
            </w:tcBorders>
            <w:shd w:val="clear" w:color="auto" w:fill="auto"/>
            <w:noWrap/>
            <w:hideMark/>
          </w:tcPr>
          <w:p w14:paraId="6AABE857"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11-NOV</w:t>
            </w:r>
          </w:p>
        </w:tc>
        <w:tc>
          <w:tcPr>
            <w:tcW w:w="959" w:type="dxa"/>
            <w:tcBorders>
              <w:top w:val="nil"/>
              <w:left w:val="nil"/>
              <w:bottom w:val="single" w:sz="4" w:space="0" w:color="auto"/>
              <w:right w:val="single" w:sz="4" w:space="0" w:color="auto"/>
            </w:tcBorders>
            <w:shd w:val="clear" w:color="auto" w:fill="auto"/>
            <w:noWrap/>
            <w:hideMark/>
          </w:tcPr>
          <w:p w14:paraId="5FFD467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1286376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4,060.00</w:t>
            </w:r>
          </w:p>
        </w:tc>
        <w:tc>
          <w:tcPr>
            <w:tcW w:w="1134" w:type="dxa"/>
            <w:tcBorders>
              <w:top w:val="nil"/>
              <w:left w:val="nil"/>
              <w:bottom w:val="single" w:sz="4" w:space="0" w:color="auto"/>
              <w:right w:val="single" w:sz="4" w:space="0" w:color="auto"/>
            </w:tcBorders>
            <w:shd w:val="clear" w:color="auto" w:fill="auto"/>
            <w:noWrap/>
            <w:hideMark/>
          </w:tcPr>
          <w:p w14:paraId="420825E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4DA33E0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4,060.00</w:t>
            </w:r>
          </w:p>
        </w:tc>
        <w:tc>
          <w:tcPr>
            <w:tcW w:w="997" w:type="dxa"/>
            <w:tcBorders>
              <w:top w:val="nil"/>
              <w:left w:val="single" w:sz="4" w:space="0" w:color="auto"/>
              <w:bottom w:val="single" w:sz="4" w:space="0" w:color="auto"/>
              <w:right w:val="single" w:sz="4" w:space="0" w:color="auto"/>
            </w:tcBorders>
            <w:shd w:val="clear" w:color="auto" w:fill="auto"/>
            <w:noWrap/>
            <w:hideMark/>
          </w:tcPr>
          <w:p w14:paraId="0A8F58F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38553EC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4,060.00</w:t>
            </w:r>
          </w:p>
        </w:tc>
      </w:tr>
      <w:tr w:rsidR="00D700AF" w:rsidRPr="00DF206A" w14:paraId="7E83DDB2"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E37C500"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2C8D5423"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44E192F7" w14:textId="77777777" w:rsidR="00D700AF" w:rsidRPr="00D700AF" w:rsidRDefault="00D700AF" w:rsidP="00ED6D79">
            <w:pPr>
              <w:rPr>
                <w:rFonts w:ascii="Segoe UI" w:hAnsi="Segoe UI" w:cs="Segoe UI"/>
                <w:sz w:val="12"/>
                <w:szCs w:val="12"/>
                <w:lang w:val="en-US" w:eastAsia="es-MX"/>
              </w:rPr>
            </w:pPr>
            <w:r w:rsidRPr="00D700AF">
              <w:rPr>
                <w:rFonts w:ascii="Segoe UI" w:hAnsi="Segoe UI" w:cs="Segoe UI"/>
                <w:sz w:val="12"/>
                <w:szCs w:val="12"/>
                <w:lang w:val="en-US" w:eastAsia="es-MX"/>
              </w:rPr>
              <w:t>INST.REP.MNTO.EP.MED</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CCFD5D0"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6C4A5C5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7BC6206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5,939.20</w:t>
            </w:r>
          </w:p>
        </w:tc>
        <w:tc>
          <w:tcPr>
            <w:tcW w:w="1134" w:type="dxa"/>
            <w:tcBorders>
              <w:top w:val="single" w:sz="4" w:space="0" w:color="auto"/>
              <w:left w:val="nil"/>
              <w:bottom w:val="single" w:sz="4" w:space="0" w:color="auto"/>
              <w:right w:val="single" w:sz="4" w:space="0" w:color="auto"/>
            </w:tcBorders>
            <w:shd w:val="clear" w:color="auto" w:fill="auto"/>
            <w:noWrap/>
            <w:hideMark/>
          </w:tcPr>
          <w:p w14:paraId="7AD6916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1494B88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5,939.20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28777E4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0B34AAA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5,939.20</w:t>
            </w:r>
          </w:p>
        </w:tc>
      </w:tr>
      <w:tr w:rsidR="00D700AF" w:rsidRPr="00DF206A" w14:paraId="47AAA0A1"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23DD00BC"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7071E49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355011</w:t>
            </w:r>
          </w:p>
        </w:tc>
        <w:tc>
          <w:tcPr>
            <w:tcW w:w="1542" w:type="dxa"/>
            <w:tcBorders>
              <w:top w:val="nil"/>
              <w:left w:val="nil"/>
              <w:bottom w:val="single" w:sz="4" w:space="0" w:color="auto"/>
              <w:right w:val="single" w:sz="4" w:space="0" w:color="auto"/>
            </w:tcBorders>
            <w:shd w:val="clear" w:color="auto" w:fill="auto"/>
            <w:noWrap/>
            <w:hideMark/>
          </w:tcPr>
          <w:p w14:paraId="5C5A7853"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MNTO.YCONS.EPO.TRAN.</w:t>
            </w:r>
          </w:p>
        </w:tc>
        <w:tc>
          <w:tcPr>
            <w:tcW w:w="690" w:type="dxa"/>
            <w:tcBorders>
              <w:top w:val="nil"/>
              <w:left w:val="single" w:sz="4" w:space="0" w:color="auto"/>
              <w:bottom w:val="single" w:sz="4" w:space="0" w:color="auto"/>
              <w:right w:val="single" w:sz="4" w:space="0" w:color="auto"/>
            </w:tcBorders>
            <w:shd w:val="clear" w:color="auto" w:fill="auto"/>
            <w:noWrap/>
            <w:hideMark/>
          </w:tcPr>
          <w:p w14:paraId="15C6E67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0A85173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40,000.00</w:t>
            </w:r>
          </w:p>
        </w:tc>
        <w:tc>
          <w:tcPr>
            <w:tcW w:w="1046" w:type="dxa"/>
            <w:tcBorders>
              <w:top w:val="nil"/>
              <w:left w:val="nil"/>
              <w:bottom w:val="single" w:sz="4" w:space="0" w:color="auto"/>
              <w:right w:val="single" w:sz="4" w:space="0" w:color="auto"/>
            </w:tcBorders>
            <w:shd w:val="clear" w:color="auto" w:fill="auto"/>
            <w:noWrap/>
            <w:hideMark/>
          </w:tcPr>
          <w:p w14:paraId="2ED754B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124,734.58</w:t>
            </w:r>
          </w:p>
        </w:tc>
        <w:tc>
          <w:tcPr>
            <w:tcW w:w="1134" w:type="dxa"/>
            <w:tcBorders>
              <w:top w:val="nil"/>
              <w:left w:val="nil"/>
              <w:bottom w:val="single" w:sz="4" w:space="0" w:color="auto"/>
              <w:right w:val="single" w:sz="4" w:space="0" w:color="auto"/>
            </w:tcBorders>
            <w:shd w:val="clear" w:color="auto" w:fill="auto"/>
            <w:noWrap/>
            <w:hideMark/>
          </w:tcPr>
          <w:p w14:paraId="15DAE1B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-114.37</w:t>
            </w:r>
          </w:p>
        </w:tc>
        <w:tc>
          <w:tcPr>
            <w:tcW w:w="1134" w:type="dxa"/>
            <w:tcBorders>
              <w:top w:val="nil"/>
              <w:left w:val="nil"/>
              <w:bottom w:val="single" w:sz="4" w:space="0" w:color="auto"/>
              <w:right w:val="single" w:sz="4" w:space="0" w:color="auto"/>
            </w:tcBorders>
            <w:shd w:val="clear" w:color="auto" w:fill="auto"/>
            <w:noWrap/>
            <w:hideMark/>
          </w:tcPr>
          <w:p w14:paraId="09127B35"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164,620.21</w:t>
            </w:r>
          </w:p>
        </w:tc>
        <w:tc>
          <w:tcPr>
            <w:tcW w:w="997" w:type="dxa"/>
            <w:tcBorders>
              <w:top w:val="nil"/>
              <w:left w:val="single" w:sz="4" w:space="0" w:color="auto"/>
              <w:bottom w:val="single" w:sz="4" w:space="0" w:color="auto"/>
              <w:right w:val="single" w:sz="4" w:space="0" w:color="auto"/>
            </w:tcBorders>
            <w:shd w:val="clear" w:color="auto" w:fill="auto"/>
            <w:noWrap/>
            <w:hideMark/>
          </w:tcPr>
          <w:p w14:paraId="250D638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nil"/>
              <w:left w:val="single" w:sz="4" w:space="0" w:color="auto"/>
              <w:bottom w:val="single" w:sz="4" w:space="0" w:color="auto"/>
              <w:right w:val="single" w:sz="4" w:space="0" w:color="auto"/>
            </w:tcBorders>
            <w:shd w:val="clear" w:color="auto" w:fill="auto"/>
            <w:noWrap/>
            <w:hideMark/>
          </w:tcPr>
          <w:p w14:paraId="0DB0835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164,620.21</w:t>
            </w:r>
          </w:p>
        </w:tc>
      </w:tr>
      <w:tr w:rsidR="00D700AF" w:rsidRPr="00DF206A" w14:paraId="15B261FF"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7E11108"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10576A3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371011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492F28A"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PASAJES AEREOS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46F45D8"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0BD71B4E"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25,000.00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563F3CC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530B7608"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-18,176.00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9BC05A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6,824.00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3D3164A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2AEE5EAA"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6,824.00</w:t>
            </w:r>
          </w:p>
        </w:tc>
      </w:tr>
      <w:tr w:rsidR="00D700AF" w:rsidRPr="00DF206A" w14:paraId="2B797E53"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7663CFD"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283EAF72"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424011</w:t>
            </w:r>
          </w:p>
        </w:tc>
        <w:tc>
          <w:tcPr>
            <w:tcW w:w="1542" w:type="dxa"/>
            <w:tcBorders>
              <w:top w:val="single" w:sz="4" w:space="0" w:color="auto"/>
              <w:left w:val="nil"/>
              <w:bottom w:val="single" w:sz="4" w:space="0" w:color="auto"/>
              <w:right w:val="single" w:sz="4" w:space="0" w:color="auto"/>
            </w:tcBorders>
            <w:shd w:val="clear" w:color="auto" w:fill="auto"/>
            <w:noWrap/>
            <w:hideMark/>
          </w:tcPr>
          <w:p w14:paraId="07DD73DF"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TRANSF.OTROG.ENT.FED</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5B2E21D"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4A9963E7"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799A67E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133,900.00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39245E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D911939"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133,900.00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128152D0"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0652A46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133,900.00</w:t>
            </w:r>
          </w:p>
        </w:tc>
      </w:tr>
      <w:tr w:rsidR="00D700AF" w:rsidRPr="00DF206A" w14:paraId="6DBA0A60" w14:textId="77777777" w:rsidTr="00ED6D79">
        <w:trPr>
          <w:trHeight w:val="255"/>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EF00280"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089CEC3A"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521012</w:t>
            </w:r>
          </w:p>
        </w:tc>
        <w:tc>
          <w:tcPr>
            <w:tcW w:w="1542" w:type="dxa"/>
            <w:tcBorders>
              <w:top w:val="single" w:sz="4" w:space="0" w:color="auto"/>
              <w:left w:val="nil"/>
              <w:bottom w:val="single" w:sz="4" w:space="0" w:color="auto"/>
              <w:right w:val="single" w:sz="4" w:space="0" w:color="auto"/>
            </w:tcBorders>
            <w:shd w:val="clear" w:color="auto" w:fill="auto"/>
            <w:noWrap/>
            <w:hideMark/>
          </w:tcPr>
          <w:p w14:paraId="071F2D23"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EPO.Y APAR.AUDIOVIS.</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521356CE"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single" w:sz="4" w:space="0" w:color="auto"/>
              <w:left w:val="nil"/>
              <w:bottom w:val="single" w:sz="4" w:space="0" w:color="auto"/>
              <w:right w:val="single" w:sz="4" w:space="0" w:color="auto"/>
            </w:tcBorders>
            <w:shd w:val="clear" w:color="auto" w:fill="auto"/>
            <w:noWrap/>
            <w:hideMark/>
          </w:tcPr>
          <w:p w14:paraId="4AF5F46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single" w:sz="4" w:space="0" w:color="auto"/>
              <w:left w:val="nil"/>
              <w:bottom w:val="single" w:sz="4" w:space="0" w:color="auto"/>
              <w:right w:val="single" w:sz="4" w:space="0" w:color="auto"/>
            </w:tcBorders>
            <w:shd w:val="clear" w:color="auto" w:fill="auto"/>
            <w:noWrap/>
            <w:hideMark/>
          </w:tcPr>
          <w:p w14:paraId="58AEE066"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24,521.24</w:t>
            </w:r>
          </w:p>
        </w:tc>
        <w:tc>
          <w:tcPr>
            <w:tcW w:w="1134" w:type="dxa"/>
            <w:tcBorders>
              <w:top w:val="single" w:sz="4" w:space="0" w:color="auto"/>
              <w:left w:val="nil"/>
              <w:bottom w:val="single" w:sz="4" w:space="0" w:color="auto"/>
              <w:right w:val="single" w:sz="4" w:space="0" w:color="auto"/>
            </w:tcBorders>
            <w:shd w:val="clear" w:color="auto" w:fill="auto"/>
            <w:noWrap/>
            <w:hideMark/>
          </w:tcPr>
          <w:p w14:paraId="47E38AFC"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7F57CEE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24,521.24</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66A90FD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12,260.62</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7ED2880B"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12,260.62</w:t>
            </w:r>
          </w:p>
        </w:tc>
      </w:tr>
      <w:tr w:rsidR="00D700AF" w:rsidRPr="00DF206A" w14:paraId="74D6ACDC" w14:textId="77777777" w:rsidTr="00ED6D79">
        <w:trPr>
          <w:trHeight w:val="255"/>
          <w:jc w:val="center"/>
        </w:trPr>
        <w:tc>
          <w:tcPr>
            <w:tcW w:w="1114" w:type="dxa"/>
            <w:tcBorders>
              <w:top w:val="nil"/>
              <w:left w:val="single" w:sz="4" w:space="0" w:color="auto"/>
              <w:bottom w:val="single" w:sz="4" w:space="0" w:color="auto"/>
              <w:right w:val="single" w:sz="4" w:space="0" w:color="auto"/>
            </w:tcBorders>
            <w:shd w:val="clear" w:color="auto" w:fill="auto"/>
            <w:noWrap/>
            <w:hideMark/>
          </w:tcPr>
          <w:p w14:paraId="152CF2CC" w14:textId="77777777" w:rsidR="00D700AF" w:rsidRPr="00DF206A" w:rsidRDefault="00D700AF" w:rsidP="00ED6D79">
            <w:pPr>
              <w:jc w:val="center"/>
              <w:rPr>
                <w:rFonts w:ascii="Segoe UI" w:hAnsi="Segoe UI" w:cs="Segoe UI"/>
                <w:b/>
                <w:bCs/>
                <w:sz w:val="14"/>
                <w:szCs w:val="14"/>
                <w:lang w:val="es-MX" w:eastAsia="es-MX"/>
              </w:rPr>
            </w:pPr>
            <w:r w:rsidRPr="00DF206A">
              <w:rPr>
                <w:rFonts w:ascii="Segoe UI" w:hAnsi="Segoe UI" w:cs="Segoe UI"/>
                <w:b/>
                <w:bCs/>
                <w:sz w:val="14"/>
                <w:szCs w:val="14"/>
                <w:lang w:val="es-MX" w:eastAsia="es-MX"/>
              </w:rPr>
              <w:t>5 AL MILLAR</w:t>
            </w:r>
          </w:p>
        </w:tc>
        <w:tc>
          <w:tcPr>
            <w:tcW w:w="835" w:type="dxa"/>
            <w:tcBorders>
              <w:top w:val="nil"/>
              <w:left w:val="single" w:sz="4" w:space="0" w:color="auto"/>
              <w:bottom w:val="single" w:sz="4" w:space="0" w:color="auto"/>
              <w:right w:val="single" w:sz="4" w:space="0" w:color="auto"/>
            </w:tcBorders>
            <w:shd w:val="clear" w:color="auto" w:fill="auto"/>
            <w:noWrap/>
            <w:hideMark/>
          </w:tcPr>
          <w:p w14:paraId="786B4191"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523012</w:t>
            </w:r>
          </w:p>
        </w:tc>
        <w:tc>
          <w:tcPr>
            <w:tcW w:w="1542" w:type="dxa"/>
            <w:tcBorders>
              <w:top w:val="nil"/>
              <w:left w:val="nil"/>
              <w:bottom w:val="single" w:sz="4" w:space="0" w:color="auto"/>
              <w:right w:val="single" w:sz="4" w:space="0" w:color="auto"/>
            </w:tcBorders>
            <w:shd w:val="clear" w:color="auto" w:fill="auto"/>
            <w:noWrap/>
            <w:hideMark/>
          </w:tcPr>
          <w:p w14:paraId="45BF4020" w14:textId="77777777" w:rsidR="00D700AF" w:rsidRPr="00940CCE" w:rsidRDefault="00D700AF" w:rsidP="00ED6D79">
            <w:pPr>
              <w:rPr>
                <w:rFonts w:ascii="Segoe UI" w:hAnsi="Segoe UI" w:cs="Segoe UI"/>
                <w:sz w:val="12"/>
                <w:szCs w:val="12"/>
                <w:lang w:val="es-MX" w:eastAsia="es-MX"/>
              </w:rPr>
            </w:pPr>
            <w:r w:rsidRPr="00940CCE">
              <w:rPr>
                <w:rFonts w:ascii="Segoe UI" w:hAnsi="Segoe UI" w:cs="Segoe UI"/>
                <w:sz w:val="12"/>
                <w:szCs w:val="12"/>
                <w:lang w:val="es-MX" w:eastAsia="es-MX"/>
              </w:rPr>
              <w:t>CÁMARAS FOTO Y VIDEO</w:t>
            </w:r>
          </w:p>
        </w:tc>
        <w:tc>
          <w:tcPr>
            <w:tcW w:w="690" w:type="dxa"/>
            <w:tcBorders>
              <w:top w:val="nil"/>
              <w:left w:val="single" w:sz="4" w:space="0" w:color="auto"/>
              <w:bottom w:val="single" w:sz="4" w:space="0" w:color="auto"/>
              <w:right w:val="single" w:sz="4" w:space="0" w:color="auto"/>
            </w:tcBorders>
            <w:shd w:val="clear" w:color="auto" w:fill="auto"/>
            <w:noWrap/>
            <w:hideMark/>
          </w:tcPr>
          <w:p w14:paraId="550BED8E" w14:textId="77777777" w:rsidR="00D700AF" w:rsidRPr="00DF206A" w:rsidRDefault="00D700AF" w:rsidP="00ED6D79">
            <w:pPr>
              <w:jc w:val="center"/>
              <w:rPr>
                <w:rFonts w:ascii="Segoe UI" w:hAnsi="Segoe UI" w:cs="Segoe UI"/>
                <w:sz w:val="14"/>
                <w:szCs w:val="14"/>
                <w:lang w:val="es-MX" w:eastAsia="es-MX"/>
              </w:rPr>
            </w:pPr>
            <w:r w:rsidRPr="00DF206A">
              <w:rPr>
                <w:rFonts w:ascii="Segoe UI" w:hAnsi="Segoe UI" w:cs="Segoe UI"/>
                <w:sz w:val="14"/>
                <w:szCs w:val="14"/>
                <w:lang w:val="es-MX" w:eastAsia="es-MX"/>
              </w:rPr>
              <w:t>12-DIC</w:t>
            </w:r>
          </w:p>
        </w:tc>
        <w:tc>
          <w:tcPr>
            <w:tcW w:w="959" w:type="dxa"/>
            <w:tcBorders>
              <w:top w:val="nil"/>
              <w:left w:val="nil"/>
              <w:bottom w:val="single" w:sz="4" w:space="0" w:color="auto"/>
              <w:right w:val="single" w:sz="4" w:space="0" w:color="auto"/>
            </w:tcBorders>
            <w:shd w:val="clear" w:color="auto" w:fill="auto"/>
            <w:noWrap/>
            <w:hideMark/>
          </w:tcPr>
          <w:p w14:paraId="45A549E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046" w:type="dxa"/>
            <w:tcBorders>
              <w:top w:val="nil"/>
              <w:left w:val="nil"/>
              <w:bottom w:val="single" w:sz="4" w:space="0" w:color="auto"/>
              <w:right w:val="single" w:sz="4" w:space="0" w:color="auto"/>
            </w:tcBorders>
            <w:shd w:val="clear" w:color="auto" w:fill="auto"/>
            <w:noWrap/>
            <w:hideMark/>
          </w:tcPr>
          <w:p w14:paraId="71123E7F"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11,484.00</w:t>
            </w:r>
          </w:p>
        </w:tc>
        <w:tc>
          <w:tcPr>
            <w:tcW w:w="1134" w:type="dxa"/>
            <w:tcBorders>
              <w:top w:val="nil"/>
              <w:left w:val="nil"/>
              <w:bottom w:val="single" w:sz="4" w:space="0" w:color="auto"/>
              <w:right w:val="single" w:sz="4" w:space="0" w:color="auto"/>
            </w:tcBorders>
            <w:shd w:val="clear" w:color="auto" w:fill="auto"/>
            <w:noWrap/>
            <w:hideMark/>
          </w:tcPr>
          <w:p w14:paraId="63F484D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0.00</w:t>
            </w:r>
          </w:p>
        </w:tc>
        <w:tc>
          <w:tcPr>
            <w:tcW w:w="1134" w:type="dxa"/>
            <w:tcBorders>
              <w:top w:val="nil"/>
              <w:left w:val="nil"/>
              <w:bottom w:val="single" w:sz="4" w:space="0" w:color="auto"/>
              <w:right w:val="single" w:sz="4" w:space="0" w:color="auto"/>
            </w:tcBorders>
            <w:shd w:val="clear" w:color="auto" w:fill="auto"/>
            <w:noWrap/>
            <w:hideMark/>
          </w:tcPr>
          <w:p w14:paraId="369861B4"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11,484.00</w:t>
            </w:r>
          </w:p>
        </w:tc>
        <w:tc>
          <w:tcPr>
            <w:tcW w:w="997" w:type="dxa"/>
            <w:tcBorders>
              <w:top w:val="nil"/>
              <w:left w:val="single" w:sz="4" w:space="0" w:color="auto"/>
              <w:bottom w:val="single" w:sz="4" w:space="0" w:color="auto"/>
              <w:right w:val="single" w:sz="4" w:space="0" w:color="auto"/>
            </w:tcBorders>
            <w:shd w:val="clear" w:color="auto" w:fill="auto"/>
            <w:noWrap/>
            <w:hideMark/>
          </w:tcPr>
          <w:p w14:paraId="0EE90212"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5,742.00</w:t>
            </w:r>
          </w:p>
        </w:tc>
        <w:tc>
          <w:tcPr>
            <w:tcW w:w="1256" w:type="dxa"/>
            <w:tcBorders>
              <w:top w:val="nil"/>
              <w:left w:val="single" w:sz="4" w:space="0" w:color="auto"/>
              <w:bottom w:val="single" w:sz="4" w:space="0" w:color="auto"/>
              <w:right w:val="single" w:sz="4" w:space="0" w:color="auto"/>
            </w:tcBorders>
            <w:shd w:val="clear" w:color="auto" w:fill="auto"/>
            <w:noWrap/>
            <w:hideMark/>
          </w:tcPr>
          <w:p w14:paraId="1C01318D" w14:textId="77777777" w:rsidR="00D700AF" w:rsidRPr="00DF206A" w:rsidRDefault="00D700AF" w:rsidP="00ED6D79">
            <w:pPr>
              <w:jc w:val="right"/>
              <w:rPr>
                <w:rFonts w:ascii="Segoe UI" w:hAnsi="Segoe UI" w:cs="Segoe UI"/>
                <w:sz w:val="14"/>
                <w:szCs w:val="14"/>
                <w:lang w:val="es-MX" w:eastAsia="es-MX"/>
              </w:rPr>
            </w:pPr>
            <w:r w:rsidRPr="00DF206A">
              <w:rPr>
                <w:rFonts w:ascii="Segoe UI" w:hAnsi="Segoe UI" w:cs="Segoe UI"/>
                <w:sz w:val="14"/>
                <w:szCs w:val="14"/>
                <w:lang w:val="es-MX" w:eastAsia="es-MX"/>
              </w:rPr>
              <w:t>5,742.00</w:t>
            </w:r>
          </w:p>
        </w:tc>
      </w:tr>
      <w:tr w:rsidR="00D700AF" w:rsidRPr="00DF206A" w14:paraId="504E32D1" w14:textId="77777777" w:rsidTr="00ED6D79">
        <w:trPr>
          <w:trHeight w:val="255"/>
          <w:jc w:val="center"/>
        </w:trPr>
        <w:tc>
          <w:tcPr>
            <w:tcW w:w="1114" w:type="dxa"/>
            <w:tcBorders>
              <w:top w:val="nil"/>
              <w:left w:val="nil"/>
              <w:bottom w:val="nil"/>
              <w:right w:val="nil"/>
            </w:tcBorders>
            <w:shd w:val="clear" w:color="auto" w:fill="auto"/>
            <w:noWrap/>
            <w:hideMark/>
          </w:tcPr>
          <w:p w14:paraId="6AB26E6D" w14:textId="77777777" w:rsidR="00D700AF" w:rsidRPr="00DF206A" w:rsidRDefault="00D700AF" w:rsidP="00ED6D79">
            <w:pPr>
              <w:jc w:val="right"/>
              <w:rPr>
                <w:rFonts w:ascii="Segoe UI" w:hAnsi="Segoe UI" w:cs="Segoe UI"/>
                <w:sz w:val="18"/>
                <w:szCs w:val="18"/>
                <w:lang w:val="es-MX" w:eastAsia="es-MX"/>
              </w:rPr>
            </w:pPr>
          </w:p>
        </w:tc>
        <w:tc>
          <w:tcPr>
            <w:tcW w:w="835" w:type="dxa"/>
            <w:tcBorders>
              <w:top w:val="nil"/>
              <w:left w:val="nil"/>
              <w:bottom w:val="nil"/>
              <w:right w:val="nil"/>
            </w:tcBorders>
            <w:shd w:val="clear" w:color="auto" w:fill="auto"/>
            <w:noWrap/>
            <w:hideMark/>
          </w:tcPr>
          <w:p w14:paraId="5A434B33" w14:textId="77777777" w:rsidR="00D700AF" w:rsidRPr="00DF206A" w:rsidRDefault="00D700AF" w:rsidP="00ED6D79">
            <w:pPr>
              <w:jc w:val="center"/>
              <w:rPr>
                <w:lang w:val="es-MX" w:eastAsia="es-MX"/>
              </w:rPr>
            </w:pPr>
          </w:p>
        </w:tc>
        <w:tc>
          <w:tcPr>
            <w:tcW w:w="1542" w:type="dxa"/>
            <w:tcBorders>
              <w:top w:val="nil"/>
              <w:left w:val="nil"/>
              <w:bottom w:val="nil"/>
              <w:right w:val="nil"/>
            </w:tcBorders>
            <w:shd w:val="clear" w:color="auto" w:fill="auto"/>
            <w:noWrap/>
            <w:hideMark/>
          </w:tcPr>
          <w:p w14:paraId="62A8CA2D" w14:textId="77777777" w:rsidR="00D700AF" w:rsidRPr="00DF206A" w:rsidRDefault="00D700AF" w:rsidP="00ED6D79">
            <w:pPr>
              <w:jc w:val="center"/>
              <w:rPr>
                <w:lang w:val="es-MX" w:eastAsia="es-MX"/>
              </w:rPr>
            </w:pPr>
          </w:p>
        </w:tc>
        <w:tc>
          <w:tcPr>
            <w:tcW w:w="690" w:type="dxa"/>
            <w:tcBorders>
              <w:top w:val="nil"/>
              <w:left w:val="nil"/>
              <w:bottom w:val="nil"/>
              <w:right w:val="nil"/>
            </w:tcBorders>
            <w:shd w:val="clear" w:color="auto" w:fill="auto"/>
            <w:noWrap/>
            <w:hideMark/>
          </w:tcPr>
          <w:p w14:paraId="00611AB6" w14:textId="77777777" w:rsidR="00D700AF" w:rsidRPr="00DF206A" w:rsidRDefault="00D700AF" w:rsidP="00ED6D79">
            <w:pPr>
              <w:rPr>
                <w:lang w:val="es-MX" w:eastAsia="es-MX"/>
              </w:rPr>
            </w:pPr>
          </w:p>
        </w:tc>
        <w:tc>
          <w:tcPr>
            <w:tcW w:w="959" w:type="dxa"/>
            <w:tcBorders>
              <w:top w:val="nil"/>
              <w:left w:val="nil"/>
              <w:bottom w:val="nil"/>
              <w:right w:val="nil"/>
            </w:tcBorders>
            <w:shd w:val="clear" w:color="auto" w:fill="auto"/>
            <w:noWrap/>
            <w:hideMark/>
          </w:tcPr>
          <w:p w14:paraId="284A5CFC" w14:textId="77777777" w:rsidR="00D700AF" w:rsidRPr="00DF206A" w:rsidRDefault="00D700AF" w:rsidP="00ED6D79">
            <w:pPr>
              <w:jc w:val="right"/>
              <w:rPr>
                <w:rFonts w:ascii="Segoe UI" w:hAnsi="Segoe UI" w:cs="Segoe UI"/>
                <w:b/>
                <w:bCs/>
                <w:sz w:val="18"/>
                <w:szCs w:val="18"/>
                <w:lang w:val="es-MX" w:eastAsia="es-MX"/>
              </w:rPr>
            </w:pPr>
            <w:r w:rsidRPr="00DF206A">
              <w:rPr>
                <w:rFonts w:ascii="Segoe UI" w:hAnsi="Segoe UI" w:cs="Segoe UI"/>
                <w:b/>
                <w:bCs/>
                <w:sz w:val="18"/>
                <w:szCs w:val="18"/>
                <w:lang w:val="es-MX" w:eastAsia="es-MX"/>
              </w:rPr>
              <w:t xml:space="preserve"> </w:t>
            </w:r>
          </w:p>
        </w:tc>
        <w:tc>
          <w:tcPr>
            <w:tcW w:w="1046" w:type="dxa"/>
            <w:tcBorders>
              <w:top w:val="nil"/>
              <w:left w:val="nil"/>
              <w:bottom w:val="nil"/>
              <w:right w:val="nil"/>
            </w:tcBorders>
            <w:shd w:val="clear" w:color="auto" w:fill="auto"/>
            <w:noWrap/>
            <w:hideMark/>
          </w:tcPr>
          <w:p w14:paraId="47DDF11C" w14:textId="77777777" w:rsidR="00D700AF" w:rsidRPr="00DF206A" w:rsidRDefault="00D700AF" w:rsidP="00ED6D79">
            <w:pPr>
              <w:jc w:val="right"/>
              <w:rPr>
                <w:rFonts w:ascii="Segoe UI" w:hAnsi="Segoe UI" w:cs="Segoe UI"/>
                <w:b/>
                <w:bCs/>
                <w:sz w:val="18"/>
                <w:szCs w:val="18"/>
                <w:lang w:val="es-MX" w:eastAsia="es-MX"/>
              </w:rPr>
            </w:pPr>
            <w:r w:rsidRPr="00DF206A">
              <w:rPr>
                <w:rFonts w:ascii="Segoe UI" w:hAnsi="Segoe UI" w:cs="Segoe UI"/>
                <w:b/>
                <w:bCs/>
                <w:sz w:val="18"/>
                <w:szCs w:val="18"/>
                <w:lang w:val="es-MX" w:eastAsia="es-MX"/>
              </w:rPr>
              <w:t xml:space="preserve"> </w:t>
            </w:r>
          </w:p>
        </w:tc>
        <w:tc>
          <w:tcPr>
            <w:tcW w:w="1134" w:type="dxa"/>
            <w:tcBorders>
              <w:top w:val="nil"/>
              <w:left w:val="nil"/>
              <w:bottom w:val="nil"/>
              <w:right w:val="nil"/>
            </w:tcBorders>
            <w:shd w:val="clear" w:color="auto" w:fill="auto"/>
            <w:noWrap/>
            <w:hideMark/>
          </w:tcPr>
          <w:p w14:paraId="2877A4ED" w14:textId="77777777" w:rsidR="00D700AF" w:rsidRPr="00DF206A" w:rsidRDefault="00D700AF" w:rsidP="00ED6D79">
            <w:pPr>
              <w:jc w:val="right"/>
              <w:rPr>
                <w:rFonts w:ascii="Segoe UI" w:hAnsi="Segoe UI" w:cs="Segoe UI"/>
                <w:b/>
                <w:bCs/>
                <w:sz w:val="18"/>
                <w:szCs w:val="18"/>
                <w:lang w:val="es-MX" w:eastAsia="es-MX"/>
              </w:rPr>
            </w:pPr>
            <w:r w:rsidRPr="00DF206A">
              <w:rPr>
                <w:rFonts w:ascii="Segoe UI" w:hAnsi="Segoe UI" w:cs="Segoe UI"/>
                <w:b/>
                <w:bCs/>
                <w:sz w:val="18"/>
                <w:szCs w:val="18"/>
                <w:lang w:val="es-MX" w:eastAsia="es-MX"/>
              </w:rPr>
              <w:t xml:space="preserve"> </w:t>
            </w:r>
          </w:p>
        </w:tc>
        <w:tc>
          <w:tcPr>
            <w:tcW w:w="1134" w:type="dxa"/>
            <w:tcBorders>
              <w:top w:val="nil"/>
              <w:left w:val="nil"/>
              <w:bottom w:val="nil"/>
              <w:right w:val="nil"/>
            </w:tcBorders>
            <w:shd w:val="clear" w:color="auto" w:fill="auto"/>
            <w:noWrap/>
            <w:hideMark/>
          </w:tcPr>
          <w:p w14:paraId="10FEE534" w14:textId="77777777" w:rsidR="00D700AF" w:rsidRPr="00DF206A" w:rsidRDefault="00D700AF" w:rsidP="00ED6D79">
            <w:pPr>
              <w:jc w:val="right"/>
              <w:rPr>
                <w:rFonts w:ascii="Segoe UI" w:hAnsi="Segoe UI" w:cs="Segoe UI"/>
                <w:b/>
                <w:bCs/>
                <w:sz w:val="18"/>
                <w:szCs w:val="18"/>
                <w:lang w:val="es-MX" w:eastAsia="es-MX"/>
              </w:rPr>
            </w:pPr>
            <w:r w:rsidRPr="00DF206A">
              <w:rPr>
                <w:rFonts w:ascii="Segoe UI" w:hAnsi="Segoe UI" w:cs="Segoe UI"/>
                <w:b/>
                <w:bCs/>
                <w:sz w:val="18"/>
                <w:szCs w:val="18"/>
                <w:lang w:val="es-MX" w:eastAsia="es-MX"/>
              </w:rPr>
              <w:t xml:space="preserve"> </w:t>
            </w:r>
          </w:p>
        </w:tc>
        <w:tc>
          <w:tcPr>
            <w:tcW w:w="997" w:type="dxa"/>
            <w:tcBorders>
              <w:top w:val="nil"/>
              <w:left w:val="nil"/>
              <w:bottom w:val="nil"/>
              <w:right w:val="nil"/>
            </w:tcBorders>
            <w:shd w:val="clear" w:color="auto" w:fill="auto"/>
            <w:noWrap/>
            <w:hideMark/>
          </w:tcPr>
          <w:p w14:paraId="1DABABD9" w14:textId="77777777" w:rsidR="00D700AF" w:rsidRPr="00DF206A" w:rsidRDefault="00D700AF" w:rsidP="00ED6D79">
            <w:pPr>
              <w:jc w:val="right"/>
              <w:rPr>
                <w:rFonts w:ascii="Segoe UI" w:hAnsi="Segoe UI" w:cs="Segoe UI"/>
                <w:b/>
                <w:bCs/>
                <w:sz w:val="18"/>
                <w:szCs w:val="18"/>
                <w:lang w:val="es-MX" w:eastAsia="es-MX"/>
              </w:rPr>
            </w:pPr>
            <w:r w:rsidRPr="00DF206A">
              <w:rPr>
                <w:rFonts w:ascii="Segoe UI" w:hAnsi="Segoe UI" w:cs="Segoe UI"/>
                <w:b/>
                <w:bCs/>
                <w:sz w:val="18"/>
                <w:szCs w:val="18"/>
                <w:lang w:val="es-MX" w:eastAsia="es-MX"/>
              </w:rPr>
              <w:t xml:space="preserve"> </w:t>
            </w:r>
          </w:p>
        </w:tc>
        <w:tc>
          <w:tcPr>
            <w:tcW w:w="1256" w:type="dxa"/>
            <w:tcBorders>
              <w:top w:val="nil"/>
              <w:left w:val="nil"/>
              <w:bottom w:val="nil"/>
              <w:right w:val="nil"/>
            </w:tcBorders>
            <w:shd w:val="clear" w:color="auto" w:fill="FFC000"/>
            <w:noWrap/>
            <w:hideMark/>
          </w:tcPr>
          <w:p w14:paraId="5DEC60E6" w14:textId="77777777" w:rsidR="00D700AF" w:rsidRPr="00DF206A" w:rsidRDefault="00D700AF" w:rsidP="00ED6D79">
            <w:pPr>
              <w:jc w:val="right"/>
              <w:rPr>
                <w:rFonts w:ascii="Segoe UI" w:hAnsi="Segoe UI" w:cs="Segoe UI"/>
                <w:b/>
                <w:bCs/>
                <w:sz w:val="18"/>
                <w:szCs w:val="18"/>
                <w:lang w:val="es-MX" w:eastAsia="es-MX"/>
              </w:rPr>
            </w:pPr>
            <w:r w:rsidRPr="00DF206A">
              <w:rPr>
                <w:rFonts w:ascii="Segoe UI" w:hAnsi="Segoe UI" w:cs="Segoe UI"/>
                <w:b/>
                <w:bCs/>
                <w:sz w:val="18"/>
                <w:szCs w:val="18"/>
                <w:lang w:val="es-MX" w:eastAsia="es-MX"/>
              </w:rPr>
              <w:t>$6,313,818.00</w:t>
            </w:r>
          </w:p>
        </w:tc>
      </w:tr>
    </w:tbl>
    <w:p w14:paraId="63005EE7" w14:textId="77777777" w:rsidR="00D700AF" w:rsidRPr="00DF206A" w:rsidRDefault="00D700AF" w:rsidP="00D700AF">
      <w:pPr>
        <w:jc w:val="both"/>
        <w:rPr>
          <w:rFonts w:ascii="Segoe UI" w:hAnsi="Segoe UI" w:cs="Segoe UI"/>
          <w:sz w:val="16"/>
          <w:szCs w:val="16"/>
        </w:rPr>
      </w:pPr>
    </w:p>
    <w:p w14:paraId="2045C219" w14:textId="77777777" w:rsidR="00D700AF" w:rsidRDefault="00D700AF" w:rsidP="00D700AF">
      <w:pPr>
        <w:jc w:val="both"/>
        <w:rPr>
          <w:rFonts w:ascii="Segoe UI" w:hAnsi="Segoe UI" w:cs="Segoe UI"/>
        </w:rPr>
      </w:pPr>
    </w:p>
    <w:p w14:paraId="2F340E6D" w14:textId="77777777" w:rsidR="00D700AF" w:rsidRDefault="00D700AF" w:rsidP="00D700AF">
      <w:pPr>
        <w:jc w:val="both"/>
        <w:rPr>
          <w:rFonts w:ascii="Segoe UI" w:hAnsi="Segoe UI" w:cs="Segoe UI"/>
        </w:rPr>
      </w:pPr>
      <w:r>
        <w:rPr>
          <w:rFonts w:ascii="Segoe UI" w:hAnsi="Segoe UI" w:cs="Segoe UI"/>
        </w:rPr>
        <w:t xml:space="preserve">Como cada ejercicio, las suficiencias presupuestales en este centro gestor, </w:t>
      </w:r>
      <w:r w:rsidRPr="00420927">
        <w:rPr>
          <w:rFonts w:ascii="Segoe UI" w:hAnsi="Segoe UI" w:cs="Segoe UI"/>
        </w:rPr>
        <w:t>corresponde a recursos del 2 y 5 al millar no utilizados</w:t>
      </w:r>
      <w:r>
        <w:rPr>
          <w:rFonts w:ascii="Segoe UI" w:hAnsi="Segoe UI" w:cs="Segoe UI"/>
        </w:rPr>
        <w:t xml:space="preserve"> en el ejercicio por necesidades operativas del área. Cabe señalar que estos recursos no son reintegrables y tampoco se les da el tratamiento de economías por la naturaleza de los mismos, lo que quiere decir que su ejercicio se rige de acuerdo a la normatividad establecida para este tipo de recursos. </w:t>
      </w:r>
    </w:p>
    <w:p w14:paraId="7B1A412A" w14:textId="77777777" w:rsidR="00D700AF" w:rsidRDefault="00D700AF" w:rsidP="00D700AF">
      <w:pPr>
        <w:jc w:val="both"/>
        <w:rPr>
          <w:rFonts w:ascii="Segoe UI" w:hAnsi="Segoe UI" w:cs="Segoe UI"/>
        </w:rPr>
      </w:pPr>
    </w:p>
    <w:p w14:paraId="3942D2BB" w14:textId="77777777" w:rsidR="00D700AF" w:rsidRDefault="00D700AF" w:rsidP="00D700AF">
      <w:pPr>
        <w:jc w:val="both"/>
        <w:rPr>
          <w:rFonts w:ascii="Segoe UI" w:hAnsi="Segoe UI" w:cs="Segoe UI"/>
        </w:rPr>
      </w:pPr>
      <w:r>
        <w:rPr>
          <w:rFonts w:ascii="Segoe UI" w:hAnsi="Segoe UI" w:cs="Segoe UI"/>
        </w:rPr>
        <w:t>Es importante mencionar que l</w:t>
      </w:r>
      <w:r w:rsidRPr="00420927">
        <w:rPr>
          <w:rFonts w:ascii="Segoe UI" w:hAnsi="Segoe UI" w:cs="Segoe UI"/>
        </w:rPr>
        <w:t xml:space="preserve">os recursos del cinco al millar provienen del derecho establecido en el artículo 191 de la Ley Federal de Derechos y que se destinan a las entidades federativas exclusivamente para la realización de actividades vinculadas con los servicios de vigilancia, inspección y control sobre las obras públicas y los servicios relacionados con las mismas, financiados con recursos federales, lo que quiere decir, que  los contratistas con quienes se celebran contratos de obra pública y de servicios relacionados con la misma, pagan un derecho equivalente al cinco al millar sobre el importe de cada una de las estimaciones de trabajo. </w:t>
      </w:r>
    </w:p>
    <w:p w14:paraId="539B2E1E" w14:textId="77777777" w:rsidR="00D700AF" w:rsidRDefault="00D700AF" w:rsidP="00D700AF">
      <w:pPr>
        <w:jc w:val="both"/>
        <w:rPr>
          <w:rFonts w:ascii="Segoe UI" w:hAnsi="Segoe UI" w:cs="Segoe UI"/>
        </w:rPr>
      </w:pPr>
    </w:p>
    <w:p w14:paraId="03451B1B" w14:textId="77777777" w:rsidR="00D700AF" w:rsidRDefault="00D700AF" w:rsidP="00D700AF">
      <w:pPr>
        <w:jc w:val="both"/>
        <w:rPr>
          <w:rFonts w:ascii="Segoe UI" w:hAnsi="Segoe UI" w:cs="Segoe UI"/>
        </w:rPr>
      </w:pPr>
      <w:r>
        <w:rPr>
          <w:rFonts w:ascii="Segoe UI" w:hAnsi="Segoe UI" w:cs="Segoe UI"/>
        </w:rPr>
        <w:t>Por otra parte, los recursos del dos al millar son una retención al importe de los recursos estatales destinados al programa estatal para la obra pública concertada y dichos fondos son entregados a la Secretaría de la Contraloría General para que los destine al cumplimiento de los programas de control y verificación de dichas obras.</w:t>
      </w:r>
    </w:p>
    <w:p w14:paraId="0D2D84FF" w14:textId="77777777" w:rsidR="00D700AF" w:rsidRDefault="00D700AF" w:rsidP="00D700AF">
      <w:pPr>
        <w:jc w:val="both"/>
        <w:rPr>
          <w:rFonts w:ascii="Segoe UI" w:hAnsi="Segoe UI" w:cs="Segoe UI"/>
        </w:rPr>
      </w:pPr>
    </w:p>
    <w:p w14:paraId="0379E534" w14:textId="4899D635" w:rsidR="00E65E1A" w:rsidRPr="00D700AF" w:rsidRDefault="00D700AF" w:rsidP="00D700AF">
      <w:pPr>
        <w:jc w:val="both"/>
      </w:pPr>
      <w:r w:rsidRPr="00523159">
        <w:rPr>
          <w:rFonts w:ascii="Segoe UI" w:hAnsi="Segoe UI" w:cs="Segoe UI"/>
        </w:rPr>
        <w:t xml:space="preserve">En conclusión se puede decir que aun con las adecuaciones presupuestales que realizó la Secretaría de Hacienda con la aplicación del artículo del decreto antes mencionado, esto no representó impacto negativo en la estructura programática, ya que el cumplimiento de metas de esta Secretaría no se vio afectado, toda vez que al cierre del </w:t>
      </w:r>
      <w:r>
        <w:rPr>
          <w:rFonts w:ascii="Segoe UI" w:hAnsi="Segoe UI" w:cs="Segoe UI"/>
        </w:rPr>
        <w:t>cuarto</w:t>
      </w:r>
      <w:r w:rsidRPr="00523159">
        <w:rPr>
          <w:rFonts w:ascii="Segoe UI" w:hAnsi="Segoe UI" w:cs="Segoe UI"/>
        </w:rPr>
        <w:t xml:space="preserve"> trimestre</w:t>
      </w:r>
      <w:r>
        <w:rPr>
          <w:rFonts w:ascii="Segoe UI" w:hAnsi="Segoe UI" w:cs="Segoe UI"/>
        </w:rPr>
        <w:t xml:space="preserve"> se alcanzó el 86.41% de cumplimiento, derivado de que</w:t>
      </w:r>
      <w:r w:rsidRPr="00523159">
        <w:rPr>
          <w:rFonts w:ascii="Segoe UI" w:hAnsi="Segoe UI" w:cs="Segoe UI"/>
        </w:rPr>
        <w:t xml:space="preserve"> </w:t>
      </w:r>
      <w:r>
        <w:rPr>
          <w:rFonts w:ascii="Segoe UI" w:hAnsi="Segoe UI" w:cs="Segoe UI"/>
        </w:rPr>
        <w:t>4</w:t>
      </w:r>
      <w:r w:rsidRPr="00523159">
        <w:rPr>
          <w:rFonts w:ascii="Segoe UI" w:hAnsi="Segoe UI" w:cs="Segoe UI"/>
        </w:rPr>
        <w:t>7 de los 57 indicadores se cumplieron al 100% o superior</w:t>
      </w:r>
      <w:r>
        <w:rPr>
          <w:rFonts w:ascii="Segoe UI" w:hAnsi="Segoe UI" w:cs="Segoe UI"/>
        </w:rPr>
        <w:t xml:space="preserve"> y 10 </w:t>
      </w:r>
      <w:r w:rsidRPr="00523159">
        <w:rPr>
          <w:rFonts w:ascii="Segoe UI" w:hAnsi="Segoe UI" w:cs="Segoe UI"/>
        </w:rPr>
        <w:t>quedaron por debajo de la meta programada, a razón de la emergencia sanitaria que se está viviendo en el estado y en el país (publicado en Boletín</w:t>
      </w:r>
      <w:r w:rsidRPr="00BD4F76">
        <w:rPr>
          <w:rFonts w:ascii="Segoe UI" w:hAnsi="Segoe UI" w:cs="Segoe UI"/>
        </w:rPr>
        <w:t xml:space="preserve"> Oficial)</w:t>
      </w:r>
      <w:r>
        <w:rPr>
          <w:rFonts w:ascii="Segoe UI" w:hAnsi="Segoe UI" w:cs="Segoe UI"/>
        </w:rPr>
        <w:t xml:space="preserve">.                                                                             </w:t>
      </w:r>
      <w:r w:rsidR="00775CBF">
        <w:rPr>
          <w:rFonts w:ascii="Arial" w:hAnsi="Arial" w:cs="Arial"/>
          <w:lang w:val="es-MX"/>
        </w:rPr>
        <w:t>CYNTHIA IVETTE CASTILLO VALDEZ</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254824" w:rsidRPr="00BE79B4" w14:paraId="5FC65B04" w14:textId="77777777" w:rsidTr="0013043A">
        <w:trPr>
          <w:trHeight w:val="193"/>
        </w:trPr>
        <w:tc>
          <w:tcPr>
            <w:tcW w:w="3222" w:type="dxa"/>
            <w:gridSpan w:val="2"/>
          </w:tcPr>
          <w:p w14:paraId="70B3710B" w14:textId="77777777" w:rsidR="00254824" w:rsidRPr="00BE79B4" w:rsidRDefault="00254824" w:rsidP="0013043A">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F04A1F7" w14:textId="45B19720" w:rsidR="00254824" w:rsidRPr="00867D07" w:rsidRDefault="00D700AF" w:rsidP="0013043A">
            <w:pPr>
              <w:jc w:val="both"/>
              <w:rPr>
                <w:rFonts w:ascii="Arial" w:hAnsi="Arial"/>
                <w:b/>
                <w:sz w:val="24"/>
                <w:lang w:val="es-MX"/>
              </w:rPr>
            </w:pPr>
            <w:r>
              <w:rPr>
                <w:rFonts w:ascii="Arial" w:hAnsi="Arial" w:cs="Arial"/>
                <w:b/>
                <w:sz w:val="18"/>
                <w:lang w:val="es-MX"/>
              </w:rPr>
              <w:t>004</w:t>
            </w:r>
            <w:r w:rsidR="00254824">
              <w:rPr>
                <w:rFonts w:ascii="Arial" w:hAnsi="Arial" w:cs="Arial"/>
                <w:b/>
                <w:sz w:val="18"/>
                <w:lang w:val="es-MX"/>
              </w:rPr>
              <w:t xml:space="preserve">. </w:t>
            </w:r>
            <w:r>
              <w:rPr>
                <w:rFonts w:ascii="Arial" w:hAnsi="Arial" w:cs="Arial"/>
                <w:b/>
                <w:sz w:val="18"/>
                <w:lang w:val="es-MX"/>
              </w:rPr>
              <w:t>COORDINACIÓ</w:t>
            </w:r>
            <w:r w:rsidRPr="00D700AF">
              <w:rPr>
                <w:rFonts w:ascii="Arial" w:hAnsi="Arial" w:cs="Arial"/>
                <w:b/>
                <w:sz w:val="18"/>
                <w:lang w:val="es-MX"/>
              </w:rPr>
              <w:t>N EJECUTIVA DE SUSTANCIACION Y RESOLUCIÓN DE RESPONSABILIDADES Y SITUACIÓN PATRIMONIAL</w:t>
            </w:r>
          </w:p>
        </w:tc>
      </w:tr>
      <w:tr w:rsidR="00254824" w:rsidRPr="00BE79B4" w14:paraId="3DEEF1AB" w14:textId="77777777" w:rsidTr="0013043A">
        <w:trPr>
          <w:trHeight w:val="349"/>
        </w:trPr>
        <w:tc>
          <w:tcPr>
            <w:tcW w:w="11007" w:type="dxa"/>
            <w:gridSpan w:val="3"/>
          </w:tcPr>
          <w:p w14:paraId="579EA3EF" w14:textId="77777777" w:rsidR="00254824" w:rsidRPr="00BE79B4" w:rsidRDefault="00254824" w:rsidP="0013043A">
            <w:pPr>
              <w:pStyle w:val="ListParagraph"/>
              <w:ind w:left="0"/>
              <w:jc w:val="both"/>
              <w:rPr>
                <w:rFonts w:ascii="Arial" w:hAnsi="Arial" w:cs="Arial"/>
                <w:b/>
                <w:lang w:val="es-MX"/>
              </w:rPr>
            </w:pPr>
          </w:p>
          <w:p w14:paraId="7C03EED9" w14:textId="14F646EF" w:rsidR="00254824" w:rsidRPr="00BE79B4" w:rsidRDefault="00254824" w:rsidP="0013043A">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CUARTO INFORME TRIMESTRAL </w:t>
            </w:r>
            <w:r w:rsidRPr="00BE79B4">
              <w:rPr>
                <w:rFonts w:ascii="Arial" w:hAnsi="Arial" w:cs="Arial"/>
                <w:b/>
                <w:lang w:val="es-MX"/>
              </w:rPr>
              <w:t>20</w:t>
            </w:r>
            <w:r>
              <w:rPr>
                <w:rFonts w:ascii="Arial" w:hAnsi="Arial" w:cs="Arial"/>
                <w:b/>
                <w:lang w:val="es-MX"/>
              </w:rPr>
              <w:t>20</w:t>
            </w:r>
          </w:p>
        </w:tc>
      </w:tr>
      <w:tr w:rsidR="00254824" w:rsidRPr="00BE79B4" w14:paraId="0628575A" w14:textId="77777777" w:rsidTr="0013043A">
        <w:trPr>
          <w:trHeight w:val="270"/>
        </w:trPr>
        <w:tc>
          <w:tcPr>
            <w:tcW w:w="11007" w:type="dxa"/>
            <w:gridSpan w:val="3"/>
          </w:tcPr>
          <w:p w14:paraId="12BA0A43" w14:textId="77777777" w:rsidR="00254824" w:rsidRPr="00A41482" w:rsidRDefault="00254824" w:rsidP="0013043A">
            <w:pPr>
              <w:pStyle w:val="ListParagraph"/>
              <w:ind w:left="0"/>
              <w:jc w:val="both"/>
              <w:rPr>
                <w:rFonts w:ascii="Arial" w:hAnsi="Arial" w:cs="Arial"/>
                <w:b/>
                <w:lang w:val="es-MX"/>
              </w:rPr>
            </w:pPr>
          </w:p>
        </w:tc>
      </w:tr>
      <w:tr w:rsidR="00254824" w:rsidRPr="00506DCC" w14:paraId="73788EA1" w14:textId="77777777" w:rsidTr="0013043A">
        <w:trPr>
          <w:trHeight w:val="142"/>
        </w:trPr>
        <w:tc>
          <w:tcPr>
            <w:tcW w:w="1665" w:type="dxa"/>
          </w:tcPr>
          <w:p w14:paraId="54ABD536" w14:textId="77777777" w:rsidR="00254824" w:rsidRPr="00A41482" w:rsidRDefault="00254824" w:rsidP="0013043A">
            <w:pPr>
              <w:pStyle w:val="ListParagraph"/>
              <w:ind w:left="0"/>
              <w:jc w:val="both"/>
              <w:rPr>
                <w:rFonts w:ascii="Arial" w:hAnsi="Arial" w:cs="Arial"/>
                <w:b/>
                <w:lang w:val="es-MX"/>
              </w:rPr>
            </w:pPr>
          </w:p>
          <w:p w14:paraId="5F1F5753" w14:textId="77777777" w:rsidR="00254824" w:rsidRPr="00A41482" w:rsidRDefault="00254824"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5065FBC5" w14:textId="16FD02BD" w:rsidR="00254824" w:rsidRPr="00A41482" w:rsidRDefault="00254824" w:rsidP="0013043A">
            <w:pPr>
              <w:pStyle w:val="ListParagraph"/>
              <w:ind w:left="0"/>
              <w:jc w:val="both"/>
              <w:rPr>
                <w:rFonts w:ascii="Arial" w:hAnsi="Arial"/>
                <w:b/>
                <w:lang w:val="es-MX"/>
              </w:rPr>
            </w:pPr>
            <w:r w:rsidRPr="00695880">
              <w:rPr>
                <w:rFonts w:ascii="Arial" w:hAnsi="Arial" w:cs="Arial"/>
                <w:b/>
                <w:sz w:val="22"/>
                <w:u w:val="single"/>
                <w:shd w:val="clear" w:color="auto" w:fill="FFFFFF" w:themeFill="background1"/>
              </w:rPr>
              <w:t>PORCENTAJE DE DENUNCIAS Y/O INFORMES DE PRESUNTA RESPONSABILIDAD ADMINISTRATIVA ATENDIDOS.</w:t>
            </w:r>
          </w:p>
        </w:tc>
      </w:tr>
    </w:tbl>
    <w:p w14:paraId="73049D10" w14:textId="77777777" w:rsidR="00254824" w:rsidRDefault="00254824" w:rsidP="00254824">
      <w:pPr>
        <w:pStyle w:val="ListParagraph"/>
        <w:spacing w:line="360" w:lineRule="auto"/>
        <w:ind w:left="0"/>
        <w:jc w:val="both"/>
        <w:rPr>
          <w:rFonts w:ascii="Arial" w:hAnsi="Arial" w:cs="Arial"/>
          <w:lang w:val="es-MX"/>
        </w:rPr>
      </w:pPr>
    </w:p>
    <w:p w14:paraId="7942348C" w14:textId="77777777" w:rsidR="00254824" w:rsidRPr="00FD71E8" w:rsidRDefault="00254824" w:rsidP="00254824">
      <w:pPr>
        <w:pStyle w:val="ListParagraph"/>
        <w:tabs>
          <w:tab w:val="left" w:pos="9468"/>
        </w:tabs>
        <w:ind w:left="-108"/>
        <w:jc w:val="both"/>
        <w:rPr>
          <w:rFonts w:ascii="Arial" w:hAnsi="Arial" w:cs="Arial"/>
          <w:sz w:val="21"/>
          <w:szCs w:val="21"/>
          <w:lang w:val="es-MX"/>
        </w:rPr>
      </w:pPr>
      <w:r w:rsidRPr="00BB5A57">
        <w:rPr>
          <w:rFonts w:ascii="Arial" w:hAnsi="Arial" w:cs="Arial"/>
          <w:b/>
          <w:lang w:val="es-MX"/>
        </w:rPr>
        <w:t>JUSTIFICACIÓN:</w:t>
      </w:r>
      <w:r>
        <w:rPr>
          <w:rFonts w:ascii="Arial" w:hAnsi="Arial" w:cs="Arial"/>
          <w:b/>
          <w:lang w:val="es-MX"/>
        </w:rPr>
        <w:t xml:space="preserve"> </w:t>
      </w:r>
      <w:r w:rsidRPr="00FD71E8">
        <w:rPr>
          <w:rFonts w:ascii="Arial" w:hAnsi="Arial" w:cs="Arial"/>
          <w:sz w:val="21"/>
          <w:szCs w:val="21"/>
          <w:lang w:val="es-MX"/>
        </w:rPr>
        <w:t>DURANTE EL CUARTO TRIMESTRE SE RECIBIERON 57 DENUNCIAS Y/O INFORMES DE PRESUNTA RESPONSABILIDAD ADMINISTRATIVA, DE LOS CUALES SE ATENDIERON 39 DE LOS EXPEDIENTES RECIBIDOS, QUEDANDO 18 EN ANÁLISIS. LO ANTERIOR CAUSA IMPACTO PRESUPUESTAL, YA QUE NO SE DISPONE DE SUFICIENTE PERSONAL PARA ATENDER UN MAYOR NÚMERO DE EXPEDIENTES.</w:t>
      </w:r>
    </w:p>
    <w:p w14:paraId="7BE6E640" w14:textId="7F2806D5" w:rsidR="00254824" w:rsidRDefault="00254824" w:rsidP="00254824">
      <w:pPr>
        <w:pStyle w:val="Heading1"/>
        <w:ind w:left="-108"/>
        <w:jc w:val="both"/>
        <w:rPr>
          <w:b/>
          <w:sz w:val="22"/>
          <w:szCs w:val="22"/>
        </w:rPr>
      </w:pPr>
      <w:r w:rsidRPr="000B6D59">
        <w:rPr>
          <w:rFonts w:ascii="Arial" w:hAnsi="Arial" w:cs="Arial"/>
          <w:b/>
          <w:color w:val="auto"/>
          <w:sz w:val="22"/>
          <w:szCs w:val="22"/>
          <w:lang w:val="es-MX"/>
        </w:rPr>
        <w:t xml:space="preserve">INDICADOR: </w:t>
      </w:r>
      <w:r w:rsidRPr="000B6D59">
        <w:rPr>
          <w:rFonts w:ascii="Arial" w:hAnsi="Arial" w:cs="Arial"/>
          <w:b/>
          <w:color w:val="auto"/>
          <w:sz w:val="22"/>
          <w:szCs w:val="22"/>
          <w:u w:val="single"/>
        </w:rPr>
        <w:t>ANÁLISIS DE EVOLUCIONES PATRIMONIALES REALIZADOS.</w:t>
      </w:r>
      <w:r w:rsidRPr="000B6D59">
        <w:rPr>
          <w:b/>
          <w:sz w:val="22"/>
          <w:szCs w:val="22"/>
        </w:rPr>
        <w:tab/>
      </w:r>
    </w:p>
    <w:tbl>
      <w:tblPr>
        <w:tblStyle w:val="TableGrid"/>
        <w:tblW w:w="111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254824" w:rsidRPr="00280757" w14:paraId="3371B3B8" w14:textId="77777777" w:rsidTr="0013043A">
        <w:trPr>
          <w:trHeight w:val="1101"/>
        </w:trPr>
        <w:tc>
          <w:tcPr>
            <w:tcW w:w="11165" w:type="dxa"/>
          </w:tcPr>
          <w:p w14:paraId="0159A481" w14:textId="77777777" w:rsidR="00254824" w:rsidRDefault="00254824" w:rsidP="0013043A">
            <w:pPr>
              <w:pStyle w:val="ListParagraph"/>
              <w:tabs>
                <w:tab w:val="left" w:pos="9468"/>
              </w:tabs>
              <w:ind w:left="0"/>
              <w:rPr>
                <w:rFonts w:ascii="Arial" w:hAnsi="Arial" w:cs="Arial"/>
                <w:b/>
                <w:sz w:val="22"/>
                <w:szCs w:val="24"/>
                <w:lang w:val="es-MX"/>
              </w:rPr>
            </w:pPr>
          </w:p>
          <w:p w14:paraId="67089E0F" w14:textId="77777777" w:rsidR="00254824" w:rsidRDefault="00254824" w:rsidP="0013043A">
            <w:pPr>
              <w:pStyle w:val="ListParagraph"/>
              <w:tabs>
                <w:tab w:val="left" w:pos="9468"/>
              </w:tabs>
              <w:ind w:left="-108"/>
              <w:rPr>
                <w:rFonts w:ascii="Arial" w:hAnsi="Arial" w:cs="Arial"/>
                <w:sz w:val="22"/>
                <w:szCs w:val="24"/>
                <w:lang w:val="es-MX"/>
              </w:rPr>
            </w:pPr>
            <w:r>
              <w:rPr>
                <w:rFonts w:ascii="Arial" w:hAnsi="Arial" w:cs="Arial"/>
                <w:b/>
                <w:sz w:val="22"/>
                <w:szCs w:val="24"/>
                <w:lang w:val="es-MX"/>
              </w:rPr>
              <w:t>JUSTIFICACIÓN:</w:t>
            </w:r>
            <w:r>
              <w:rPr>
                <w:rFonts w:ascii="Arial" w:hAnsi="Arial" w:cs="Arial"/>
                <w:sz w:val="22"/>
                <w:szCs w:val="24"/>
                <w:lang w:val="es-MX"/>
              </w:rPr>
              <w:t xml:space="preserve"> </w:t>
            </w:r>
          </w:p>
          <w:p w14:paraId="50A4A44E" w14:textId="77777777" w:rsidR="00254824" w:rsidRPr="00FD71E8" w:rsidRDefault="00254824" w:rsidP="0013043A">
            <w:pPr>
              <w:pStyle w:val="ListParagraph"/>
              <w:tabs>
                <w:tab w:val="left" w:pos="9468"/>
              </w:tabs>
              <w:ind w:left="-108"/>
              <w:jc w:val="both"/>
              <w:rPr>
                <w:rFonts w:ascii="Arial" w:hAnsi="Arial" w:cs="Arial"/>
                <w:sz w:val="21"/>
                <w:szCs w:val="21"/>
                <w:lang w:val="es-MX"/>
              </w:rPr>
            </w:pPr>
            <w:r w:rsidRPr="00FD71E8">
              <w:rPr>
                <w:rFonts w:ascii="Arial" w:hAnsi="Arial" w:cs="Arial"/>
                <w:sz w:val="21"/>
                <w:szCs w:val="21"/>
                <w:lang w:val="es-MX"/>
              </w:rPr>
              <w:t>DURANTE EL CUARTO TRIMESTRE SE RECIBIERON 57 DENUNCIAS Y/O INFORMES DE PRESUNTA RESPONSABILIDAD ADMINISTRATIVA, DE LOS CUALES SE ATENDIERON 39 DE LOS EXPEDIENTES RECIBIDOS, QUEDANDO 18 EN ANÁLISIS. LO ANTERIOR CAUSA IMPACTO PRESUPUESTAL, YA QUE NO SE DISPONE DE SUFICIENTE PERSONAL PARA ATENDER UN MAYOR NÚMERO DE EXPEDIENTES.</w:t>
            </w:r>
          </w:p>
          <w:p w14:paraId="57401721" w14:textId="77777777" w:rsidR="00254824" w:rsidRPr="000B6D59" w:rsidRDefault="00254824" w:rsidP="0013043A">
            <w:pPr>
              <w:pStyle w:val="Heading1"/>
              <w:ind w:left="-108"/>
              <w:jc w:val="both"/>
              <w:rPr>
                <w:b/>
                <w:sz w:val="22"/>
                <w:szCs w:val="22"/>
              </w:rPr>
            </w:pPr>
            <w:r w:rsidRPr="000B6D59">
              <w:rPr>
                <w:rFonts w:ascii="Arial" w:hAnsi="Arial" w:cs="Arial"/>
                <w:b/>
                <w:color w:val="auto"/>
                <w:sz w:val="22"/>
                <w:szCs w:val="22"/>
                <w:lang w:val="es-MX"/>
              </w:rPr>
              <w:t xml:space="preserve">INDICADOR: </w:t>
            </w:r>
            <w:r w:rsidRPr="000B6D59">
              <w:rPr>
                <w:rFonts w:ascii="Arial" w:hAnsi="Arial" w:cs="Arial"/>
                <w:b/>
                <w:color w:val="auto"/>
                <w:sz w:val="22"/>
                <w:szCs w:val="22"/>
                <w:u w:val="single"/>
              </w:rPr>
              <w:t>ANÁLISIS DE EVOLUCIONES PATRIMONIALES REALIZADOS.</w:t>
            </w:r>
            <w:r w:rsidRPr="000B6D59">
              <w:rPr>
                <w:b/>
                <w:sz w:val="22"/>
                <w:szCs w:val="22"/>
              </w:rPr>
              <w:tab/>
            </w:r>
          </w:p>
          <w:p w14:paraId="50C4422D" w14:textId="77777777" w:rsidR="00254824" w:rsidRDefault="00254824" w:rsidP="0013043A">
            <w:pPr>
              <w:pStyle w:val="ListParagraph"/>
              <w:tabs>
                <w:tab w:val="left" w:pos="7992"/>
              </w:tabs>
              <w:ind w:left="0"/>
              <w:jc w:val="both"/>
              <w:rPr>
                <w:rFonts w:ascii="Arial" w:hAnsi="Arial" w:cs="Arial"/>
                <w:b/>
                <w:sz w:val="22"/>
                <w:szCs w:val="24"/>
                <w:lang w:val="es-MX"/>
              </w:rPr>
            </w:pPr>
          </w:p>
          <w:p w14:paraId="142B957D" w14:textId="77777777" w:rsidR="00254824" w:rsidRDefault="00254824" w:rsidP="0013043A">
            <w:pPr>
              <w:pStyle w:val="ListParagraph"/>
              <w:tabs>
                <w:tab w:val="left" w:pos="7992"/>
              </w:tabs>
              <w:ind w:left="-108"/>
              <w:jc w:val="both"/>
              <w:rPr>
                <w:rFonts w:ascii="Arial" w:hAnsi="Arial" w:cs="Arial"/>
                <w:b/>
                <w:sz w:val="22"/>
                <w:szCs w:val="24"/>
                <w:lang w:val="es-MX"/>
              </w:rPr>
            </w:pPr>
            <w:r w:rsidRPr="00280757">
              <w:rPr>
                <w:rFonts w:ascii="Arial" w:hAnsi="Arial" w:cs="Arial"/>
                <w:b/>
                <w:sz w:val="22"/>
                <w:szCs w:val="24"/>
                <w:lang w:val="es-MX"/>
              </w:rPr>
              <w:t>JUSTIFICACIÓN:</w:t>
            </w:r>
          </w:p>
          <w:p w14:paraId="6712876B" w14:textId="77777777" w:rsidR="00254824" w:rsidRPr="00FD71E8" w:rsidRDefault="00254824" w:rsidP="0013043A">
            <w:pPr>
              <w:pStyle w:val="ListParagraph"/>
              <w:tabs>
                <w:tab w:val="left" w:pos="7992"/>
              </w:tabs>
              <w:ind w:left="-108"/>
              <w:jc w:val="both"/>
              <w:rPr>
                <w:rFonts w:ascii="Arial" w:hAnsi="Arial" w:cs="Arial"/>
                <w:sz w:val="21"/>
                <w:szCs w:val="21"/>
                <w:lang w:val="es-MX"/>
              </w:rPr>
            </w:pPr>
            <w:r w:rsidRPr="00FD71E8">
              <w:rPr>
                <w:rFonts w:ascii="Arial" w:hAnsi="Arial" w:cs="Arial"/>
                <w:sz w:val="21"/>
                <w:szCs w:val="21"/>
                <w:lang w:val="es-MX"/>
              </w:rPr>
              <w:t>EL CUARTO TRIMESTRE SE CUMPLIÓ CON EL AVANCE PROGRAMADO, ANALIZANDO UN TOTAL DE 500 EXPEDIENTES DE MANERA ALEATORIA. EL RUBRO SEÑALADO SE CONSIDERA SIN IMPACTO PRESUPUESTAL.</w:t>
            </w:r>
          </w:p>
          <w:p w14:paraId="4CE1F7C0" w14:textId="77777777" w:rsidR="00254824" w:rsidRPr="00FD71E8" w:rsidRDefault="00254824" w:rsidP="0013043A">
            <w:pPr>
              <w:pStyle w:val="ListParagraph"/>
              <w:tabs>
                <w:tab w:val="left" w:pos="9468"/>
              </w:tabs>
              <w:ind w:left="-250"/>
              <w:jc w:val="both"/>
              <w:rPr>
                <w:rFonts w:ascii="Arial" w:hAnsi="Arial" w:cs="Arial"/>
                <w:b/>
                <w:sz w:val="21"/>
                <w:szCs w:val="21"/>
                <w:u w:val="single"/>
                <w:lang w:val="es-MX"/>
              </w:rPr>
            </w:pPr>
          </w:p>
          <w:p w14:paraId="13EA5F76" w14:textId="77777777" w:rsidR="00254824" w:rsidRPr="000B6D59" w:rsidRDefault="00254824" w:rsidP="0013043A">
            <w:pPr>
              <w:pStyle w:val="ListParagraph"/>
              <w:tabs>
                <w:tab w:val="left" w:pos="9468"/>
              </w:tabs>
              <w:ind w:left="-108"/>
              <w:jc w:val="both"/>
              <w:rPr>
                <w:rFonts w:ascii="Arial" w:hAnsi="Arial" w:cs="Arial"/>
                <w:b/>
                <w:sz w:val="22"/>
                <w:szCs w:val="24"/>
                <w:u w:val="single"/>
                <w:lang w:val="es-MX"/>
              </w:rPr>
            </w:pPr>
            <w:r w:rsidRPr="000B6D59">
              <w:rPr>
                <w:rFonts w:ascii="Arial" w:hAnsi="Arial" w:cs="Arial"/>
                <w:b/>
                <w:sz w:val="22"/>
                <w:szCs w:val="24"/>
                <w:lang w:val="es-MX"/>
              </w:rPr>
              <w:t xml:space="preserve">INDICADOR: </w:t>
            </w:r>
            <w:r>
              <w:rPr>
                <w:rFonts w:ascii="Arial" w:hAnsi="Arial" w:cs="Arial"/>
                <w:b/>
                <w:sz w:val="22"/>
                <w:szCs w:val="24"/>
                <w:lang w:val="es-MX"/>
              </w:rPr>
              <w:t>PORCENTAJE</w:t>
            </w:r>
            <w:r w:rsidRPr="000B6D59">
              <w:rPr>
                <w:rFonts w:ascii="Arial" w:hAnsi="Arial" w:cs="Arial"/>
                <w:b/>
                <w:sz w:val="22"/>
                <w:szCs w:val="24"/>
                <w:u w:val="single"/>
                <w:lang w:val="es-MX"/>
              </w:rPr>
              <w:t xml:space="preserve"> DE CONSTANCIAS DE NO INHABILITACIÓN EMITIDAS.</w:t>
            </w:r>
          </w:p>
          <w:p w14:paraId="215CFC20" w14:textId="77777777" w:rsidR="00254824" w:rsidRDefault="00254824" w:rsidP="0013043A">
            <w:pPr>
              <w:pStyle w:val="ListParagraph"/>
              <w:tabs>
                <w:tab w:val="left" w:pos="9468"/>
              </w:tabs>
              <w:ind w:left="0"/>
              <w:jc w:val="both"/>
              <w:rPr>
                <w:rFonts w:ascii="Arial" w:hAnsi="Arial" w:cs="Arial"/>
                <w:b/>
                <w:sz w:val="22"/>
                <w:szCs w:val="24"/>
                <w:lang w:val="es-MX"/>
              </w:rPr>
            </w:pPr>
          </w:p>
          <w:p w14:paraId="07410B54" w14:textId="77777777" w:rsidR="00254824" w:rsidRDefault="00254824" w:rsidP="0013043A">
            <w:pPr>
              <w:pStyle w:val="ListParagraph"/>
              <w:tabs>
                <w:tab w:val="left" w:pos="9468"/>
              </w:tabs>
              <w:ind w:left="-108"/>
              <w:jc w:val="both"/>
              <w:rPr>
                <w:rFonts w:ascii="Arial" w:hAnsi="Arial" w:cs="Arial"/>
                <w:b/>
                <w:sz w:val="22"/>
                <w:szCs w:val="24"/>
                <w:lang w:val="es-MX"/>
              </w:rPr>
            </w:pPr>
            <w:r>
              <w:rPr>
                <w:rFonts w:ascii="Arial" w:hAnsi="Arial" w:cs="Arial"/>
                <w:b/>
                <w:sz w:val="22"/>
                <w:szCs w:val="24"/>
                <w:lang w:val="es-MX"/>
              </w:rPr>
              <w:t>J</w:t>
            </w:r>
            <w:r w:rsidRPr="00AB6694">
              <w:rPr>
                <w:rFonts w:ascii="Arial" w:hAnsi="Arial" w:cs="Arial"/>
                <w:b/>
                <w:sz w:val="22"/>
                <w:szCs w:val="24"/>
                <w:lang w:val="es-MX"/>
              </w:rPr>
              <w:t>USTIFICACIÓN:</w:t>
            </w:r>
          </w:p>
          <w:p w14:paraId="655C55BA" w14:textId="77777777" w:rsidR="00254824" w:rsidRPr="00FD71E8" w:rsidRDefault="00254824" w:rsidP="0013043A">
            <w:pPr>
              <w:pStyle w:val="ListParagraph"/>
              <w:tabs>
                <w:tab w:val="left" w:pos="9468"/>
              </w:tabs>
              <w:ind w:left="-108"/>
              <w:jc w:val="both"/>
              <w:rPr>
                <w:rFonts w:ascii="Arial" w:hAnsi="Arial" w:cs="Arial"/>
                <w:sz w:val="21"/>
                <w:szCs w:val="21"/>
                <w:lang w:val="es-MX"/>
              </w:rPr>
            </w:pPr>
            <w:r w:rsidRPr="00FD71E8">
              <w:rPr>
                <w:rFonts w:ascii="Arial" w:hAnsi="Arial" w:cs="Arial"/>
                <w:sz w:val="21"/>
                <w:szCs w:val="21"/>
                <w:lang w:val="es-MX"/>
              </w:rPr>
              <w:t>SE SOLICITARON Y EXPEDIERON UN TOTAL DE 1705 CONSTANCIAS DE NO INHABILITACIÓN EN TIEMPO Y FORMA CUMPLIENDO AL 100%. LO ANTERIOR SE CONSIDERA SIN IMPACTO PRESUPUESTAL.</w:t>
            </w:r>
          </w:p>
          <w:p w14:paraId="2251B3F6" w14:textId="77777777" w:rsidR="00254824" w:rsidRPr="00280757" w:rsidRDefault="00254824" w:rsidP="0013043A">
            <w:pPr>
              <w:jc w:val="both"/>
              <w:rPr>
                <w:rFonts w:ascii="Arial" w:hAnsi="Arial" w:cs="Arial"/>
                <w:b/>
                <w:sz w:val="22"/>
                <w:szCs w:val="24"/>
                <w:lang w:val="es-MX"/>
              </w:rPr>
            </w:pPr>
          </w:p>
        </w:tc>
      </w:tr>
    </w:tbl>
    <w:p w14:paraId="2C085B08" w14:textId="77777777" w:rsidR="00254824" w:rsidRPr="000B6D59" w:rsidRDefault="00254824" w:rsidP="00254824">
      <w:pPr>
        <w:pStyle w:val="ListParagraph"/>
        <w:spacing w:line="360" w:lineRule="auto"/>
        <w:ind w:left="-142"/>
        <w:jc w:val="both"/>
        <w:rPr>
          <w:rFonts w:ascii="Arial" w:hAnsi="Arial" w:cs="Arial"/>
          <w:b/>
          <w:sz w:val="22"/>
          <w:szCs w:val="24"/>
          <w:u w:val="single"/>
          <w:lang w:val="es-MX"/>
        </w:rPr>
      </w:pPr>
      <w:r w:rsidRPr="000B6D59">
        <w:rPr>
          <w:rFonts w:ascii="Arial" w:hAnsi="Arial" w:cs="Arial"/>
          <w:b/>
          <w:sz w:val="22"/>
          <w:szCs w:val="24"/>
          <w:lang w:val="es-MX"/>
        </w:rPr>
        <w:t xml:space="preserve">INDICADOR: </w:t>
      </w:r>
      <w:r w:rsidRPr="00106BD3">
        <w:rPr>
          <w:rFonts w:ascii="Arial" w:hAnsi="Arial" w:cs="Arial"/>
          <w:b/>
          <w:sz w:val="22"/>
          <w:szCs w:val="24"/>
          <w:u w:val="single"/>
          <w:lang w:val="es-MX"/>
        </w:rPr>
        <w:t xml:space="preserve">PORCENTAJE </w:t>
      </w:r>
      <w:r w:rsidRPr="000B6D59">
        <w:rPr>
          <w:rFonts w:ascii="Arial" w:hAnsi="Arial" w:cs="Arial"/>
          <w:b/>
          <w:sz w:val="22"/>
          <w:szCs w:val="24"/>
          <w:u w:val="single"/>
          <w:lang w:val="es-MX"/>
        </w:rPr>
        <w:t>DE DECLARACIONES DE SITUACIÓN PATRIMONIAL RECIBIDAS.</w:t>
      </w:r>
    </w:p>
    <w:p w14:paraId="57991CCB" w14:textId="77777777" w:rsidR="00254824" w:rsidRPr="00FD71E8" w:rsidRDefault="00254824" w:rsidP="00254824">
      <w:pPr>
        <w:pStyle w:val="ListParagraph"/>
        <w:ind w:left="-142"/>
        <w:jc w:val="both"/>
        <w:rPr>
          <w:rFonts w:ascii="Arial" w:hAnsi="Arial" w:cs="Arial"/>
          <w:iCs/>
          <w:sz w:val="21"/>
          <w:szCs w:val="21"/>
        </w:rPr>
      </w:pPr>
      <w:r w:rsidRPr="00AB6694">
        <w:rPr>
          <w:rFonts w:ascii="Arial" w:hAnsi="Arial" w:cs="Arial"/>
          <w:b/>
          <w:sz w:val="22"/>
          <w:szCs w:val="22"/>
          <w:lang w:val="es-MX"/>
        </w:rPr>
        <w:t>JUSTIFICACIÓN:</w:t>
      </w:r>
      <w:r w:rsidRPr="000B6D59">
        <w:rPr>
          <w:rFonts w:ascii="Arial" w:hAnsi="Arial" w:cs="Arial"/>
          <w:sz w:val="22"/>
          <w:szCs w:val="22"/>
          <w:lang w:val="es-MX"/>
        </w:rPr>
        <w:br/>
      </w:r>
      <w:r w:rsidRPr="00FD71E8">
        <w:rPr>
          <w:rFonts w:ascii="Arial" w:hAnsi="Arial" w:cs="Arial"/>
          <w:iCs/>
          <w:sz w:val="21"/>
          <w:szCs w:val="21"/>
        </w:rPr>
        <w:t>ESTE INDICADOR ES SEMESTRAL. SIN EMBARGO PARA UN MEJOR DETALLE SE INFORMA, QUE EN EL CUARTO TRIMESTRE SE CONTEMPLÓ LA RECEPCIÓN DE DECLARACIÓN DE SITUACIÓN PATRIMONIAL Y DE INTERESES DE 291 MOVIMIENTOS AL PADRÓN DE OBLIGADOS EN SUS DIFERENTES MODALIDADES, DANDO UN TOTAL DE 485 PRESENTADAS.</w:t>
      </w:r>
    </w:p>
    <w:p w14:paraId="27F27E40" w14:textId="77777777" w:rsidR="00254824" w:rsidRPr="00FD71E8" w:rsidRDefault="00254824" w:rsidP="00254824">
      <w:pPr>
        <w:pStyle w:val="ListParagraph"/>
        <w:ind w:left="-142" w:hanging="142"/>
        <w:jc w:val="both"/>
        <w:rPr>
          <w:rFonts w:ascii="Arial" w:hAnsi="Arial" w:cs="Arial"/>
          <w:sz w:val="21"/>
          <w:szCs w:val="21"/>
          <w:lang w:val="es-MX"/>
        </w:rPr>
      </w:pPr>
      <w:r w:rsidRPr="00FD71E8">
        <w:rPr>
          <w:rFonts w:ascii="Arial" w:hAnsi="Arial" w:cs="Arial"/>
          <w:iCs/>
          <w:sz w:val="21"/>
          <w:szCs w:val="21"/>
        </w:rPr>
        <w:t xml:space="preserve">  COMO RESULTADO DEL TER</w:t>
      </w:r>
      <w:r>
        <w:rPr>
          <w:rFonts w:ascii="Arial" w:hAnsi="Arial" w:cs="Arial"/>
          <w:iCs/>
          <w:sz w:val="21"/>
          <w:szCs w:val="21"/>
        </w:rPr>
        <w:t>CER Y CUARTO TRIMESTRE, SE TIEN</w:t>
      </w:r>
      <w:r w:rsidRPr="00FD71E8">
        <w:rPr>
          <w:rFonts w:ascii="Arial" w:hAnsi="Arial" w:cs="Arial"/>
          <w:iCs/>
          <w:sz w:val="21"/>
          <w:szCs w:val="21"/>
        </w:rPr>
        <w:t xml:space="preserve">E QUE DURANTE EL </w:t>
      </w:r>
      <w:r w:rsidRPr="00EB56A4">
        <w:rPr>
          <w:rFonts w:ascii="Arial" w:hAnsi="Arial" w:cs="Arial"/>
          <w:b/>
          <w:iCs/>
          <w:sz w:val="21"/>
          <w:szCs w:val="21"/>
        </w:rPr>
        <w:t>SEGUNDO SEMESTRE</w:t>
      </w:r>
      <w:r w:rsidRPr="00FD71E8">
        <w:rPr>
          <w:rFonts w:ascii="Arial" w:hAnsi="Arial" w:cs="Arial"/>
          <w:iCs/>
          <w:sz w:val="21"/>
          <w:szCs w:val="21"/>
        </w:rPr>
        <w:t xml:space="preserve"> SE CONTEMPLÓ LA RECEPCIÓN DE DECLARACIÓN DE SITUACIÓN PATRIMONIAL Y DE INTERESES DE 719 MOVIMIENTOS AL PADRÓN DE OBLIGADOS EN SUS DIFERENTES MODALIDADES, DANDO UN TOTAL DE 2946 PRESENTADAS</w:t>
      </w:r>
      <w:r w:rsidRPr="00FD71E8">
        <w:rPr>
          <w:rFonts w:ascii="Arial" w:hAnsi="Arial" w:cs="Arial"/>
          <w:sz w:val="21"/>
          <w:szCs w:val="21"/>
          <w:lang w:val="es-MX"/>
        </w:rPr>
        <w:t>.</w:t>
      </w:r>
      <w:r>
        <w:rPr>
          <w:rFonts w:ascii="Arial" w:hAnsi="Arial" w:cs="Arial"/>
          <w:sz w:val="21"/>
          <w:szCs w:val="21"/>
          <w:lang w:val="es-MX"/>
        </w:rPr>
        <w:t xml:space="preserve"> DE 2538 SUJETOS OBLIGADOS</w:t>
      </w:r>
    </w:p>
    <w:p w14:paraId="1CE2234F" w14:textId="77777777" w:rsidR="00254824" w:rsidRPr="00504708" w:rsidRDefault="00254824" w:rsidP="00254824">
      <w:pPr>
        <w:pStyle w:val="ListParagraph"/>
        <w:ind w:left="-142"/>
        <w:jc w:val="both"/>
        <w:rPr>
          <w:rFonts w:ascii="Arial" w:hAnsi="Arial" w:cs="Arial"/>
          <w:b/>
          <w:sz w:val="22"/>
          <w:szCs w:val="22"/>
          <w:lang w:val="es-MX"/>
        </w:rPr>
      </w:pPr>
      <w:r w:rsidRPr="00FD71E8">
        <w:rPr>
          <w:rFonts w:ascii="Arial" w:hAnsi="Arial" w:cs="Arial"/>
          <w:iCs/>
          <w:sz w:val="21"/>
          <w:szCs w:val="21"/>
          <w:lang w:val="es-MX"/>
        </w:rPr>
        <w:t>SE ESTIMA QUE LO ANTERIOR OBEDECE, A</w:t>
      </w:r>
      <w:r w:rsidRPr="00FD71E8">
        <w:rPr>
          <w:rFonts w:ascii="Arial" w:hAnsi="Arial" w:cs="Arial"/>
          <w:iCs/>
          <w:sz w:val="21"/>
          <w:szCs w:val="21"/>
        </w:rPr>
        <w:t xml:space="preserve"> QUE DENTRO DEL PERÍODO QUE ABARCA EL SEGUNDO SEMESTRE, SE RECIBIÓ PARTE DE LA DECLARACIÓN ANUAL, PUÉS COMO ES DE CONOCIMIENTO PÚBLICO, Y DERIVADO DE LA PANDEMIA COVID-19, EL PLAZO PARA DICHA PRESENTACIÓN SE EXTENDIÓ HASTA EL 31 DE JULIO DEL PRESENTE AÑO, SEGÚN ACUERDO EMITIDO POR EL TITULAR DE LA SECRETARÍA DE LA CONTRALORÍA GENERAL DEL ESTADO DE SONORA, </w:t>
      </w:r>
      <w:r w:rsidRPr="00FD71E8">
        <w:rPr>
          <w:rFonts w:ascii="Arial" w:hAnsi="Arial" w:cs="Arial"/>
          <w:sz w:val="21"/>
          <w:szCs w:val="21"/>
          <w:lang w:val="es-MX"/>
        </w:rPr>
        <w:t>PUBLICADO EN EL BOLETÍN OFICIAL DEL GOBIERNO DEL ESTADO NÚMERO 34, SECCIÓN I, DE FECHA 27 DE ABRIL DEL 2020.</w:t>
      </w:r>
      <w:r w:rsidRPr="00FD71E8">
        <w:rPr>
          <w:rFonts w:ascii="Arial" w:hAnsi="Arial" w:cs="Arial"/>
          <w:iCs/>
          <w:sz w:val="21"/>
          <w:szCs w:val="21"/>
        </w:rPr>
        <w:t xml:space="preserve"> AUNADO A ELLO, A LA INVITACIÓN QUE SE REALIZA CONSTANTEMENTE POR LOS ASESORES PATRIMONIALES EN CUANTO AL CUMPLIMIENTO Y/O REGULARIZACIÓN EN LA OBLIGACIÓN DE LOS SERVIDORES PÚBLICOS. LO ANTERIOR NO TIENE IMPACTO PRESUPUESTAL</w:t>
      </w:r>
      <w:r w:rsidRPr="00FD71E8">
        <w:rPr>
          <w:rFonts w:ascii="Helvetica" w:hAnsi="Helvetica" w:cs="Helvetica"/>
          <w:i/>
          <w:iCs/>
          <w:color w:val="676A6C"/>
          <w:sz w:val="21"/>
          <w:szCs w:val="21"/>
        </w:rPr>
        <w:t>.</w:t>
      </w:r>
      <w:r>
        <w:rPr>
          <w:rFonts w:ascii="Arial" w:hAnsi="Arial" w:cs="Arial"/>
          <w:iCs/>
          <w:sz w:val="22"/>
          <w:szCs w:val="22"/>
        </w:rPr>
        <w:t xml:space="preserve"> </w:t>
      </w:r>
    </w:p>
    <w:p w14:paraId="2A71612C" w14:textId="77777777" w:rsidR="00254824" w:rsidRDefault="00254824" w:rsidP="00254824">
      <w:pPr>
        <w:pStyle w:val="ListParagraph"/>
        <w:shd w:val="clear" w:color="auto" w:fill="FFFFFF" w:themeFill="background1"/>
        <w:spacing w:line="360" w:lineRule="auto"/>
        <w:ind w:left="0"/>
        <w:jc w:val="both"/>
        <w:rPr>
          <w:rFonts w:ascii="Arial" w:hAnsi="Arial" w:cs="Arial"/>
          <w:b/>
          <w:sz w:val="22"/>
          <w:szCs w:val="24"/>
          <w:lang w:val="es-MX"/>
        </w:rPr>
      </w:pPr>
      <w:r w:rsidRPr="000B6D59">
        <w:rPr>
          <w:rFonts w:ascii="Arial" w:hAnsi="Arial" w:cs="Arial"/>
          <w:b/>
          <w:sz w:val="22"/>
          <w:szCs w:val="24"/>
          <w:lang w:val="es-MX"/>
        </w:rPr>
        <w:t xml:space="preserve"> </w:t>
      </w:r>
    </w:p>
    <w:p w14:paraId="5AA995CC" w14:textId="77777777" w:rsidR="00254824" w:rsidRDefault="00254824" w:rsidP="00254824">
      <w:pPr>
        <w:pStyle w:val="ListParagraph"/>
        <w:shd w:val="clear" w:color="auto" w:fill="FFFFFF" w:themeFill="background1"/>
        <w:spacing w:line="360" w:lineRule="auto"/>
        <w:ind w:left="-142"/>
        <w:jc w:val="both"/>
        <w:rPr>
          <w:rFonts w:ascii="Arial" w:hAnsi="Arial" w:cs="Arial"/>
          <w:b/>
          <w:color w:val="000000" w:themeColor="text1"/>
          <w:sz w:val="22"/>
          <w:u w:val="single"/>
          <w:shd w:val="clear" w:color="auto" w:fill="FFFFFF" w:themeFill="background1"/>
        </w:rPr>
      </w:pPr>
      <w:r w:rsidRPr="000B6D59">
        <w:rPr>
          <w:rFonts w:ascii="Arial" w:hAnsi="Arial" w:cs="Arial"/>
          <w:b/>
          <w:sz w:val="22"/>
          <w:szCs w:val="24"/>
          <w:lang w:val="es-MX"/>
        </w:rPr>
        <w:t>INDICADOR:</w:t>
      </w:r>
      <w:r>
        <w:rPr>
          <w:rFonts w:ascii="Arial" w:hAnsi="Arial" w:cs="Arial"/>
          <w:b/>
          <w:sz w:val="22"/>
          <w:szCs w:val="24"/>
          <w:lang w:val="es-MX"/>
        </w:rPr>
        <w:t xml:space="preserve"> </w:t>
      </w:r>
      <w:r w:rsidRPr="00106BD3">
        <w:rPr>
          <w:rFonts w:ascii="Arial" w:hAnsi="Arial" w:cs="Arial"/>
          <w:b/>
          <w:sz w:val="22"/>
          <w:szCs w:val="24"/>
          <w:u w:val="single"/>
          <w:lang w:val="es-MX"/>
        </w:rPr>
        <w:t>PORCENTAJE</w:t>
      </w:r>
      <w:r w:rsidRPr="00695880">
        <w:rPr>
          <w:rFonts w:ascii="Arial" w:hAnsi="Arial" w:cs="Arial"/>
          <w:b/>
          <w:color w:val="000000" w:themeColor="text1"/>
          <w:sz w:val="22"/>
          <w:u w:val="single"/>
          <w:shd w:val="clear" w:color="auto" w:fill="FFFFFF" w:themeFill="background1"/>
        </w:rPr>
        <w:t xml:space="preserve"> DE ATENCIÓN OPORTUNA A PROCEDIMIENTOS DE RESPONSABILIDAD ADMINISTRATIVA EN TRÁMITE:</w:t>
      </w:r>
    </w:p>
    <w:p w14:paraId="36E49185" w14:textId="77777777" w:rsidR="00254824" w:rsidRPr="00695880" w:rsidRDefault="00254824" w:rsidP="00254824">
      <w:pPr>
        <w:pStyle w:val="ListParagraph"/>
        <w:shd w:val="clear" w:color="auto" w:fill="FFFFFF" w:themeFill="background1"/>
        <w:ind w:left="-142"/>
        <w:jc w:val="both"/>
        <w:rPr>
          <w:rFonts w:ascii="Arial" w:hAnsi="Arial" w:cs="Arial"/>
          <w:b/>
          <w:sz w:val="22"/>
          <w:szCs w:val="24"/>
          <w:lang w:val="es-MX"/>
        </w:rPr>
      </w:pPr>
    </w:p>
    <w:p w14:paraId="79AF700F" w14:textId="77777777" w:rsidR="00254824" w:rsidRPr="00FD71E8" w:rsidRDefault="00254824" w:rsidP="00254824">
      <w:pPr>
        <w:pStyle w:val="ListParagraph"/>
        <w:tabs>
          <w:tab w:val="left" w:pos="9468"/>
        </w:tabs>
        <w:ind w:left="-142" w:hanging="142"/>
        <w:jc w:val="both"/>
        <w:rPr>
          <w:rFonts w:ascii="Arial" w:hAnsi="Arial" w:cs="Arial"/>
          <w:sz w:val="21"/>
          <w:szCs w:val="21"/>
          <w:lang w:val="es-MX"/>
        </w:rPr>
      </w:pPr>
      <w:r>
        <w:rPr>
          <w:rFonts w:ascii="Arial" w:hAnsi="Arial" w:cs="Arial"/>
          <w:b/>
          <w:color w:val="000000" w:themeColor="text1"/>
          <w:sz w:val="22"/>
          <w:shd w:val="clear" w:color="auto" w:fill="FFFFFF" w:themeFill="background1"/>
        </w:rPr>
        <w:t xml:space="preserve">  </w:t>
      </w:r>
      <w:r w:rsidRPr="00695880">
        <w:rPr>
          <w:rFonts w:ascii="Arial" w:hAnsi="Arial" w:cs="Arial"/>
          <w:b/>
          <w:color w:val="000000" w:themeColor="text1"/>
          <w:sz w:val="22"/>
          <w:shd w:val="clear" w:color="auto" w:fill="FFFFFF" w:themeFill="background1"/>
        </w:rPr>
        <w:t xml:space="preserve">JUSTIFICACIÓN: </w:t>
      </w:r>
      <w:r w:rsidRPr="00695880">
        <w:rPr>
          <w:rFonts w:ascii="Arial" w:hAnsi="Arial" w:cs="Arial"/>
          <w:b/>
          <w:color w:val="000000" w:themeColor="text1"/>
          <w:sz w:val="22"/>
          <w:shd w:val="clear" w:color="auto" w:fill="FFFFFF" w:themeFill="background1"/>
        </w:rPr>
        <w:br/>
      </w:r>
      <w:r w:rsidRPr="00FD71E8">
        <w:rPr>
          <w:rFonts w:ascii="Arial" w:hAnsi="Arial" w:cs="Arial"/>
          <w:color w:val="000000" w:themeColor="text1"/>
          <w:sz w:val="21"/>
          <w:szCs w:val="21"/>
          <w:shd w:val="clear" w:color="auto" w:fill="FFFFFF" w:themeFill="background1"/>
        </w:rPr>
        <w:t>SE ATENDIERON OPORTUNAMENTE 316 EXPEDIENTES EN ESTE EJERCICIO PRESUP</w:t>
      </w:r>
      <w:r>
        <w:rPr>
          <w:rFonts w:ascii="Arial" w:hAnsi="Arial" w:cs="Arial"/>
          <w:color w:val="000000" w:themeColor="text1"/>
          <w:sz w:val="21"/>
          <w:szCs w:val="21"/>
          <w:shd w:val="clear" w:color="auto" w:fill="FFFFFF" w:themeFill="background1"/>
        </w:rPr>
        <w:t>UESTAL, QUEDANDO EN TRÁMITE 827</w:t>
      </w:r>
      <w:r w:rsidRPr="00FD71E8">
        <w:rPr>
          <w:rFonts w:ascii="Arial" w:hAnsi="Arial" w:cs="Arial"/>
          <w:color w:val="000000" w:themeColor="text1"/>
          <w:sz w:val="21"/>
          <w:szCs w:val="21"/>
          <w:shd w:val="clear" w:color="auto" w:fill="FFFFFF" w:themeFill="background1"/>
        </w:rPr>
        <w:t xml:space="preserve"> (CONSIDERÁNDOSE EN TRÁMITE A EXPEDIENTES DE EJERCICIOS ANTERIORES O RECIBIDOS EN EL PRESENTE EJERCICIO, MISMOS QUE FUERON RADICADOS Y QUE SE ENCUENTRAN EN ALGUNA ETAPA AL DESAHOGO PREVIO A LA CITACIÓN PARA RESOLUCIÓN, Y  EXPEDIENTES QUE SE ENCUENTRAN EN POSIBILIDAD DE CITARLOS PARA EMITIR LA RESPECTIVA RESOLUCIÓN EN PRIMERA INSTANCIA), Y EL TOTAL DE LOS 316 EXPEDIENTES ATENDIDOS OPORTUNAMENTE, CORRESPONDEN A EXPEDIENTES RADICADOS; DICTAMINADOS CON NO HA LUGAR POR FALTA DE ELEMENTOS, PRESCRIPCIÓN, DECLINACIÓN DE COMPETENCIA, PREVENCIONES; SOBRESEIMIENTO, EXTRAÑAMIENTOS O RESOLUCIONES.</w:t>
      </w:r>
      <w:r w:rsidRPr="00FD71E8">
        <w:rPr>
          <w:rFonts w:ascii="Arial" w:hAnsi="Arial" w:cs="Arial"/>
          <w:sz w:val="21"/>
          <w:szCs w:val="21"/>
          <w:lang w:val="es-MX"/>
        </w:rPr>
        <w:t xml:space="preserve"> LO ANTERIOR SE ESTIMA QUE OBEDECE A CAUSAS DE FUERZA MAYOR DERIVADAS DE LA PANDEMIA COVID-19, LO QUE PROVOCÓ LA SUSPENSIÓN DE TÉRMINOS Y PLAZOS EN LOS PROCEDIMIENTOS ADMINISTRATIVOS; SUSPENSIÓN QUE ACONTECIÓ DEL 23 DE MARZO AL 14 DE SEPTIEMBRE DE 2020, REANUDÁNDOSE LOS PLAZOS HASTA EL 17 DE SEPTIEMBRE DE 2020; SEGÚN ACUERDO DEL DÍA 14 DE SEPTIEMBRE DE 2020  PUBLICADO EN EL BOLETÍN OFICIAL DEL GOBIERNO DEL ESTADO NÚMERO 22, SECCIÓN I, EMITIDO POR EL TITULAR DE LA SECRETARÍA DE LA CONTRALORÍA GENERAL DEL ESTADO DE SONORA, A TRAVÉS DEL CUAL SE LEVANTA LA SUSPENSIÓN DE PLAZOS Y TÉRMINOS LEGALES DE LA SECRETARÍA. AUNADO A ELLO, SE CONSIDERA QUE NO SE DISPONE DE SUFICIENTE PERSONAL PARA ATENDER UN MAYOR NÚMERO DE EXPEDIENTES. LO ANTERIOR TIENE IMPACTO PRESUPUESTAL.</w:t>
      </w:r>
    </w:p>
    <w:p w14:paraId="5A6AD9FF" w14:textId="77777777" w:rsidR="00254824" w:rsidRPr="00FD71E8" w:rsidRDefault="00254824" w:rsidP="00254824">
      <w:pPr>
        <w:pStyle w:val="ListParagraph"/>
        <w:spacing w:line="240" w:lineRule="exact"/>
        <w:ind w:left="-142" w:hanging="142"/>
        <w:jc w:val="both"/>
        <w:rPr>
          <w:rFonts w:ascii="Arial" w:hAnsi="Arial" w:cs="Arial"/>
          <w:color w:val="000000" w:themeColor="text1"/>
          <w:sz w:val="21"/>
          <w:szCs w:val="21"/>
          <w:shd w:val="clear" w:color="auto" w:fill="FFFFFF" w:themeFill="background1"/>
        </w:rPr>
      </w:pPr>
    </w:p>
    <w:p w14:paraId="5039F0DD" w14:textId="77777777" w:rsidR="00254824" w:rsidRPr="000B6D59" w:rsidRDefault="00254824" w:rsidP="00254824">
      <w:pPr>
        <w:pStyle w:val="ListParagraph"/>
        <w:ind w:left="-142"/>
        <w:jc w:val="both"/>
        <w:rPr>
          <w:rFonts w:ascii="Arial" w:hAnsi="Arial" w:cs="Arial"/>
          <w:b/>
          <w:color w:val="000000" w:themeColor="text1"/>
          <w:sz w:val="22"/>
          <w:u w:val="single"/>
          <w:shd w:val="clear" w:color="auto" w:fill="FFFFFF"/>
        </w:rPr>
      </w:pPr>
      <w:r w:rsidRPr="00695880">
        <w:rPr>
          <w:rFonts w:ascii="Arial" w:hAnsi="Arial" w:cs="Arial"/>
          <w:b/>
          <w:color w:val="000000" w:themeColor="text1"/>
          <w:sz w:val="22"/>
          <w:shd w:val="clear" w:color="auto" w:fill="FFFFFF" w:themeFill="background1"/>
        </w:rPr>
        <w:t>INDICADOR</w:t>
      </w:r>
      <w:r w:rsidRPr="00573790">
        <w:rPr>
          <w:rFonts w:ascii="Arial" w:hAnsi="Arial" w:cs="Arial"/>
          <w:b/>
          <w:color w:val="000000" w:themeColor="text1"/>
          <w:sz w:val="22"/>
          <w:shd w:val="clear" w:color="auto" w:fill="FFFFFF" w:themeFill="background1"/>
        </w:rPr>
        <w:t xml:space="preserve">: </w:t>
      </w:r>
      <w:r w:rsidRPr="000B6D59">
        <w:rPr>
          <w:rFonts w:ascii="Arial" w:hAnsi="Arial" w:cs="Arial"/>
          <w:b/>
          <w:color w:val="000000" w:themeColor="text1"/>
          <w:sz w:val="22"/>
          <w:u w:val="single"/>
          <w:shd w:val="clear" w:color="auto" w:fill="FFFFFF"/>
        </w:rPr>
        <w:t>PORCENTAJE DE RESOLUCIONES EMITIDAS.</w:t>
      </w:r>
    </w:p>
    <w:p w14:paraId="59DA3755" w14:textId="77777777" w:rsidR="00254824" w:rsidRDefault="00254824" w:rsidP="00254824">
      <w:pPr>
        <w:pStyle w:val="ListParagraph"/>
        <w:ind w:left="0"/>
        <w:jc w:val="both"/>
        <w:rPr>
          <w:rFonts w:ascii="Arial" w:hAnsi="Arial" w:cs="Arial"/>
          <w:b/>
          <w:color w:val="000000" w:themeColor="text1"/>
          <w:sz w:val="22"/>
          <w:shd w:val="clear" w:color="auto" w:fill="FFFFFF"/>
        </w:rPr>
      </w:pPr>
    </w:p>
    <w:p w14:paraId="2389AB0C" w14:textId="77777777" w:rsidR="00254824" w:rsidRDefault="00254824" w:rsidP="00254824">
      <w:pPr>
        <w:pStyle w:val="ListParagraph"/>
        <w:ind w:left="-142"/>
        <w:jc w:val="both"/>
        <w:rPr>
          <w:rFonts w:ascii="Arial" w:hAnsi="Arial" w:cs="Arial"/>
          <w:b/>
          <w:color w:val="000000" w:themeColor="text1"/>
          <w:sz w:val="22"/>
          <w:shd w:val="clear" w:color="auto" w:fill="FFFFFF"/>
        </w:rPr>
      </w:pPr>
      <w:r w:rsidRPr="00AB6694">
        <w:rPr>
          <w:rFonts w:ascii="Arial" w:hAnsi="Arial" w:cs="Arial"/>
          <w:b/>
          <w:color w:val="000000" w:themeColor="text1"/>
          <w:sz w:val="22"/>
          <w:shd w:val="clear" w:color="auto" w:fill="FFFFFF"/>
        </w:rPr>
        <w:t>JUSTIFICACIÓN:</w:t>
      </w:r>
    </w:p>
    <w:p w14:paraId="7373A5CD" w14:textId="77777777" w:rsidR="00254824" w:rsidRPr="00FD71E8" w:rsidRDefault="00254824" w:rsidP="00254824">
      <w:pPr>
        <w:pStyle w:val="ListParagraph"/>
        <w:shd w:val="clear" w:color="auto" w:fill="FFFFFF" w:themeFill="background1"/>
        <w:tabs>
          <w:tab w:val="left" w:pos="9468"/>
        </w:tabs>
        <w:ind w:left="-142"/>
        <w:jc w:val="both"/>
        <w:rPr>
          <w:rFonts w:ascii="Arial" w:hAnsi="Arial" w:cs="Arial"/>
          <w:color w:val="000000" w:themeColor="text1"/>
          <w:sz w:val="21"/>
          <w:szCs w:val="21"/>
          <w:shd w:val="clear" w:color="auto" w:fill="FFFFFF" w:themeFill="background1"/>
        </w:rPr>
      </w:pPr>
      <w:r w:rsidRPr="00FD71E8">
        <w:rPr>
          <w:rFonts w:ascii="Arial" w:hAnsi="Arial" w:cs="Arial"/>
          <w:color w:val="000000" w:themeColor="text1"/>
          <w:sz w:val="21"/>
          <w:szCs w:val="21"/>
          <w:shd w:val="clear" w:color="auto" w:fill="FFFFFF" w:themeFill="background1"/>
        </w:rPr>
        <w:t xml:space="preserve">ESTE INDICADOR ES SEMESTRAL. SIN EMBARGO, PARA UNA MAYOR ILUSTRACIÓN SE INFORMA QUE DURANTE EL CUARTO TRIMESTRE, SE CITARON PARA </w:t>
      </w:r>
      <w:r>
        <w:rPr>
          <w:rFonts w:ascii="Arial" w:hAnsi="Arial" w:cs="Arial"/>
          <w:color w:val="000000" w:themeColor="text1"/>
          <w:sz w:val="21"/>
          <w:szCs w:val="21"/>
          <w:shd w:val="clear" w:color="auto" w:fill="FFFFFF" w:themeFill="background1"/>
        </w:rPr>
        <w:t xml:space="preserve">OIR </w:t>
      </w:r>
      <w:r w:rsidRPr="00FD71E8">
        <w:rPr>
          <w:rFonts w:ascii="Arial" w:hAnsi="Arial" w:cs="Arial"/>
          <w:color w:val="000000" w:themeColor="text1"/>
          <w:sz w:val="21"/>
          <w:szCs w:val="21"/>
          <w:shd w:val="clear" w:color="auto" w:fill="FFFFFF" w:themeFill="background1"/>
        </w:rPr>
        <w:t>RESOLUCIÓN 14O EXPEDIENTES, Y SE RESOLVIERON 136.</w:t>
      </w:r>
    </w:p>
    <w:p w14:paraId="36AC9D63" w14:textId="32E643FD" w:rsidR="00254824" w:rsidRPr="00FD71E8" w:rsidRDefault="00254824" w:rsidP="00254824">
      <w:pPr>
        <w:pStyle w:val="ListParagraph"/>
        <w:shd w:val="clear" w:color="auto" w:fill="FFFFFF" w:themeFill="background1"/>
        <w:tabs>
          <w:tab w:val="left" w:pos="9468"/>
        </w:tabs>
        <w:ind w:left="-142"/>
        <w:jc w:val="both"/>
        <w:rPr>
          <w:rFonts w:ascii="Arial" w:hAnsi="Arial" w:cs="Arial"/>
          <w:sz w:val="21"/>
          <w:szCs w:val="21"/>
          <w:lang w:val="es-MX"/>
        </w:rPr>
      </w:pPr>
      <w:r w:rsidRPr="00FD71E8">
        <w:rPr>
          <w:rFonts w:ascii="Arial" w:hAnsi="Arial" w:cs="Arial"/>
          <w:color w:val="000000" w:themeColor="text1"/>
          <w:sz w:val="21"/>
          <w:szCs w:val="21"/>
          <w:shd w:val="clear" w:color="auto" w:fill="FFFFFF" w:themeFill="background1"/>
        </w:rPr>
        <w:t xml:space="preserve">DEL TERCER Y CUARTO TRIMESTRE, SE TIENE EL TOTAL DEL </w:t>
      </w:r>
      <w:r w:rsidRPr="00EB56A4">
        <w:rPr>
          <w:rFonts w:ascii="Arial" w:hAnsi="Arial" w:cs="Arial"/>
          <w:b/>
          <w:color w:val="000000" w:themeColor="text1"/>
          <w:sz w:val="21"/>
          <w:szCs w:val="21"/>
          <w:shd w:val="clear" w:color="auto" w:fill="FFFFFF" w:themeFill="background1"/>
        </w:rPr>
        <w:t xml:space="preserve">SEGUNDO </w:t>
      </w:r>
      <w:r w:rsidR="001E2569" w:rsidRPr="00EB56A4">
        <w:rPr>
          <w:rFonts w:ascii="Arial" w:hAnsi="Arial" w:cs="Arial"/>
          <w:b/>
          <w:color w:val="000000" w:themeColor="text1"/>
          <w:sz w:val="21"/>
          <w:szCs w:val="21"/>
          <w:shd w:val="clear" w:color="auto" w:fill="FFFFFF" w:themeFill="background1"/>
        </w:rPr>
        <w:t>SEMESTRE</w:t>
      </w:r>
      <w:r w:rsidR="001E2569">
        <w:rPr>
          <w:rFonts w:ascii="Arial" w:hAnsi="Arial" w:cs="Arial"/>
          <w:color w:val="000000" w:themeColor="text1"/>
          <w:sz w:val="21"/>
          <w:szCs w:val="21"/>
          <w:shd w:val="clear" w:color="auto" w:fill="FFFFFF" w:themeFill="background1"/>
        </w:rPr>
        <w:t>, RESULTANDO</w:t>
      </w:r>
      <w:r w:rsidRPr="00FD71E8">
        <w:rPr>
          <w:rFonts w:ascii="Arial" w:hAnsi="Arial" w:cs="Arial"/>
          <w:color w:val="000000" w:themeColor="text1"/>
          <w:sz w:val="21"/>
          <w:szCs w:val="21"/>
          <w:shd w:val="clear" w:color="auto" w:fill="FFFFFF" w:themeFill="background1"/>
        </w:rPr>
        <w:t xml:space="preserve"> 143 EXPEDI</w:t>
      </w:r>
      <w:r>
        <w:rPr>
          <w:rFonts w:ascii="Arial" w:hAnsi="Arial" w:cs="Arial"/>
          <w:color w:val="000000" w:themeColor="text1"/>
          <w:sz w:val="21"/>
          <w:szCs w:val="21"/>
          <w:shd w:val="clear" w:color="auto" w:fill="FFFFFF" w:themeFill="background1"/>
        </w:rPr>
        <w:t>ENTES CITADOS Y</w:t>
      </w:r>
      <w:r w:rsidRPr="00FD71E8">
        <w:rPr>
          <w:rFonts w:ascii="Arial" w:hAnsi="Arial" w:cs="Arial"/>
          <w:color w:val="000000" w:themeColor="text1"/>
          <w:sz w:val="21"/>
          <w:szCs w:val="21"/>
          <w:shd w:val="clear" w:color="auto" w:fill="FFFFFF" w:themeFill="background1"/>
        </w:rPr>
        <w:t xml:space="preserve"> RESOLVIÉNDOSE 138. LO ANTERIOR TIENE IMPACTO PRESUPUESTAL, YA QUE NO SE DISPONE DE SUFICIENTE PERSONAL PARA ATENDER UN MAYOR NÚMERO DE RESOLUCIONES.</w:t>
      </w:r>
    </w:p>
    <w:p w14:paraId="3086F817" w14:textId="77777777" w:rsidR="001E2569" w:rsidRDefault="001E2569" w:rsidP="00254824">
      <w:pPr>
        <w:pStyle w:val="ListParagraph"/>
        <w:shd w:val="clear" w:color="auto" w:fill="FFFFFF" w:themeFill="background1"/>
        <w:ind w:left="-142" w:firstLine="142"/>
        <w:jc w:val="both"/>
        <w:rPr>
          <w:rFonts w:ascii="Arial" w:hAnsi="Arial" w:cs="Arial"/>
          <w:b/>
          <w:color w:val="000000" w:themeColor="text1"/>
          <w:sz w:val="22"/>
          <w:shd w:val="clear" w:color="auto" w:fill="FFFFFF"/>
        </w:rPr>
      </w:pPr>
    </w:p>
    <w:p w14:paraId="171EB8CF" w14:textId="5F829B26" w:rsidR="00254824" w:rsidRPr="000B6D59" w:rsidRDefault="00254824" w:rsidP="00254824">
      <w:pPr>
        <w:pStyle w:val="ListParagraph"/>
        <w:shd w:val="clear" w:color="auto" w:fill="FFFFFF" w:themeFill="background1"/>
        <w:ind w:left="-142" w:firstLine="142"/>
        <w:jc w:val="both"/>
        <w:rPr>
          <w:rFonts w:ascii="Arial" w:hAnsi="Arial" w:cs="Arial"/>
          <w:b/>
          <w:color w:val="000000" w:themeColor="text1"/>
          <w:sz w:val="22"/>
          <w:u w:val="single"/>
          <w:shd w:val="clear" w:color="auto" w:fill="F9F9F9"/>
        </w:rPr>
      </w:pPr>
      <w:r>
        <w:rPr>
          <w:rFonts w:ascii="Arial" w:hAnsi="Arial" w:cs="Arial"/>
          <w:b/>
          <w:color w:val="000000" w:themeColor="text1"/>
          <w:sz w:val="22"/>
          <w:shd w:val="clear" w:color="auto" w:fill="FFFFFF"/>
        </w:rPr>
        <w:br/>
      </w:r>
      <w:r w:rsidRPr="00573790">
        <w:rPr>
          <w:rFonts w:ascii="Arial" w:hAnsi="Arial" w:cs="Arial"/>
          <w:b/>
          <w:color w:val="000000" w:themeColor="text1"/>
          <w:sz w:val="22"/>
          <w:shd w:val="clear" w:color="auto" w:fill="FFFFFF" w:themeFill="background1"/>
        </w:rPr>
        <w:t xml:space="preserve">INDICADOR: </w:t>
      </w:r>
      <w:r w:rsidRPr="00573790">
        <w:rPr>
          <w:rFonts w:ascii="Arial" w:hAnsi="Arial" w:cs="Arial"/>
          <w:b/>
          <w:color w:val="000000" w:themeColor="text1"/>
          <w:sz w:val="22"/>
          <w:u w:val="single"/>
          <w:shd w:val="clear" w:color="auto" w:fill="FFFFFF" w:themeFill="background1"/>
        </w:rPr>
        <w:t>PORCENTAJE DE JUICIOS DE AMPARO, NULIDAD, IMPUGNACIÓN, Y OTROS, DERIVADOS DE LOS PROCEDIMIENTOS DE DETERMINACIÓN DE RESPONSABILIDAD ADMINISTRATIVA.</w:t>
      </w:r>
    </w:p>
    <w:p w14:paraId="10A48883" w14:textId="77777777" w:rsidR="00254824" w:rsidRDefault="00254824" w:rsidP="00254824">
      <w:pPr>
        <w:pStyle w:val="ListParagraph"/>
        <w:ind w:left="0"/>
        <w:jc w:val="both"/>
        <w:rPr>
          <w:rFonts w:ascii="Arial" w:hAnsi="Arial" w:cs="Arial"/>
          <w:b/>
          <w:color w:val="000000" w:themeColor="text1"/>
          <w:sz w:val="22"/>
          <w:shd w:val="clear" w:color="auto" w:fill="FFFFFF"/>
        </w:rPr>
      </w:pPr>
    </w:p>
    <w:p w14:paraId="1315BC9E" w14:textId="77777777" w:rsidR="00254824" w:rsidRDefault="00254824" w:rsidP="00254824">
      <w:pPr>
        <w:pStyle w:val="ListParagraph"/>
        <w:ind w:left="-142"/>
        <w:jc w:val="both"/>
      </w:pPr>
      <w:r>
        <w:rPr>
          <w:rFonts w:ascii="Arial" w:hAnsi="Arial" w:cs="Arial"/>
          <w:b/>
          <w:color w:val="000000" w:themeColor="text1"/>
          <w:sz w:val="22"/>
          <w:shd w:val="clear" w:color="auto" w:fill="FFFFFF"/>
        </w:rPr>
        <w:t>JUSTIFICACIÓN:</w:t>
      </w:r>
      <w:r w:rsidRPr="00536891">
        <w:t xml:space="preserve"> </w:t>
      </w:r>
    </w:p>
    <w:p w14:paraId="43F1C7A0" w14:textId="77777777" w:rsidR="00254824" w:rsidRPr="00BA3B0E" w:rsidRDefault="00254824" w:rsidP="00254824">
      <w:pPr>
        <w:pStyle w:val="ListParagraph"/>
        <w:tabs>
          <w:tab w:val="left" w:pos="9468"/>
        </w:tabs>
        <w:ind w:left="-142"/>
        <w:jc w:val="both"/>
        <w:rPr>
          <w:rFonts w:ascii="Arial" w:hAnsi="Arial" w:cs="Arial"/>
          <w:color w:val="000000" w:themeColor="text1"/>
          <w:sz w:val="21"/>
          <w:szCs w:val="21"/>
          <w:shd w:val="clear" w:color="auto" w:fill="F9F9F9"/>
        </w:rPr>
      </w:pPr>
      <w:r w:rsidRPr="00BA3B0E">
        <w:rPr>
          <w:rFonts w:ascii="Arial" w:hAnsi="Arial" w:cs="Arial"/>
          <w:color w:val="000000" w:themeColor="text1"/>
          <w:sz w:val="21"/>
          <w:szCs w:val="21"/>
          <w:shd w:val="clear" w:color="auto" w:fill="FFFFFF"/>
        </w:rPr>
        <w:t>EN EL PRESENTE TRIMESTRE SE RECIBIERON 4 JUICIOS (AMPAROS, NULIDADES E IMPUGNACIONES), Y FUERON ATENDIDOS LOS 4. LO ANTERIOR NO CAUSA IMPACTO PRESUPUESTAL.</w:t>
      </w:r>
    </w:p>
    <w:p w14:paraId="3D9B13F6" w14:textId="77777777" w:rsidR="00254824" w:rsidRPr="00254824" w:rsidRDefault="00254824" w:rsidP="00254824"/>
    <w:p w14:paraId="10A28A9B" w14:textId="79C0EC9D" w:rsidR="004C1372" w:rsidRPr="00254824" w:rsidRDefault="004C1372" w:rsidP="00254824">
      <w:pPr>
        <w:pStyle w:val="ListParagraph"/>
        <w:spacing w:line="360" w:lineRule="auto"/>
        <w:ind w:left="0"/>
        <w:rPr>
          <w:rFonts w:ascii="Arial" w:hAnsi="Arial" w:cs="Arial"/>
          <w:b/>
        </w:rPr>
      </w:pPr>
    </w:p>
    <w:p w14:paraId="2A383979" w14:textId="4A01AE19" w:rsidR="00254824" w:rsidRDefault="00254824" w:rsidP="00254824">
      <w:pPr>
        <w:pStyle w:val="ListParagraph"/>
        <w:spacing w:line="360" w:lineRule="auto"/>
        <w:ind w:left="0"/>
        <w:jc w:val="right"/>
        <w:rPr>
          <w:rFonts w:ascii="Arial" w:hAnsi="Arial" w:cs="Arial"/>
          <w:b/>
          <w:lang w:val="es-MX"/>
        </w:rPr>
      </w:pPr>
    </w:p>
    <w:p w14:paraId="3D80D870" w14:textId="12FC14FC" w:rsidR="00254824" w:rsidRDefault="00254824" w:rsidP="00254824">
      <w:pPr>
        <w:pStyle w:val="ListParagraph"/>
        <w:spacing w:line="360" w:lineRule="auto"/>
        <w:ind w:left="0"/>
        <w:jc w:val="right"/>
        <w:rPr>
          <w:rFonts w:ascii="Arial" w:hAnsi="Arial" w:cs="Arial"/>
          <w:b/>
          <w:lang w:val="es-MX"/>
        </w:rPr>
      </w:pPr>
    </w:p>
    <w:p w14:paraId="6BBDC848" w14:textId="6AB96FF5" w:rsidR="00254824" w:rsidRDefault="00254824" w:rsidP="00254824">
      <w:pPr>
        <w:pStyle w:val="ListParagraph"/>
        <w:spacing w:line="360" w:lineRule="auto"/>
        <w:ind w:left="0"/>
        <w:jc w:val="right"/>
        <w:rPr>
          <w:rFonts w:ascii="Arial" w:hAnsi="Arial" w:cs="Arial"/>
          <w:b/>
          <w:lang w:val="es-MX"/>
        </w:rPr>
      </w:pPr>
    </w:p>
    <w:p w14:paraId="6709094E" w14:textId="60B6E67A" w:rsidR="00254824" w:rsidRDefault="00254824" w:rsidP="00254824">
      <w:pPr>
        <w:pStyle w:val="ListParagraph"/>
        <w:spacing w:line="360" w:lineRule="auto"/>
        <w:ind w:left="0"/>
        <w:jc w:val="right"/>
        <w:rPr>
          <w:rFonts w:ascii="Arial" w:hAnsi="Arial" w:cs="Arial"/>
          <w:b/>
          <w:lang w:val="es-MX"/>
        </w:rPr>
      </w:pPr>
    </w:p>
    <w:p w14:paraId="63B4BACC" w14:textId="276F1434" w:rsidR="00254824" w:rsidRDefault="00254824" w:rsidP="00254824">
      <w:pPr>
        <w:pStyle w:val="ListParagraph"/>
        <w:spacing w:line="360" w:lineRule="auto"/>
        <w:ind w:left="0"/>
        <w:jc w:val="right"/>
        <w:rPr>
          <w:rFonts w:ascii="Arial" w:hAnsi="Arial" w:cs="Arial"/>
          <w:b/>
          <w:lang w:val="es-MX"/>
        </w:rPr>
      </w:pPr>
    </w:p>
    <w:p w14:paraId="6B66DE89" w14:textId="11E28484" w:rsidR="00254824" w:rsidRPr="001E2569" w:rsidRDefault="001E2569" w:rsidP="00254824">
      <w:pPr>
        <w:pStyle w:val="ListParagraph"/>
        <w:spacing w:line="360" w:lineRule="auto"/>
        <w:ind w:left="0"/>
        <w:jc w:val="right"/>
        <w:rPr>
          <w:rFonts w:ascii="Arial" w:hAnsi="Arial" w:cs="Arial"/>
          <w:lang w:val="es-MX"/>
        </w:rPr>
      </w:pPr>
      <w:r w:rsidRPr="001E2569">
        <w:rPr>
          <w:rFonts w:ascii="Arial" w:hAnsi="Arial" w:cs="Arial"/>
          <w:lang w:val="es-MX"/>
        </w:rPr>
        <w:t>EVA ALICIA ORTIZ RODRIGUEZ</w:t>
      </w:r>
    </w:p>
    <w:p w14:paraId="589015B7" w14:textId="3A027918" w:rsidR="00254824" w:rsidRDefault="00254824" w:rsidP="00254824">
      <w:pPr>
        <w:pStyle w:val="ListParagraph"/>
        <w:spacing w:line="360" w:lineRule="auto"/>
        <w:ind w:left="0"/>
        <w:jc w:val="right"/>
        <w:rPr>
          <w:rFonts w:ascii="Arial" w:hAnsi="Arial" w:cs="Arial"/>
          <w:b/>
          <w:lang w:val="es-MX"/>
        </w:rPr>
      </w:pPr>
    </w:p>
    <w:p w14:paraId="0BEC6FF4" w14:textId="088F9C24" w:rsidR="001E2569" w:rsidRDefault="001E2569" w:rsidP="00254824">
      <w:pPr>
        <w:pStyle w:val="ListParagraph"/>
        <w:spacing w:line="360" w:lineRule="auto"/>
        <w:ind w:left="0"/>
        <w:jc w:val="right"/>
        <w:rPr>
          <w:rFonts w:ascii="Arial" w:hAnsi="Arial" w:cs="Arial"/>
          <w:b/>
          <w:lang w:val="es-MX"/>
        </w:rPr>
      </w:pPr>
    </w:p>
    <w:p w14:paraId="0865C2E9" w14:textId="42F3101A" w:rsidR="001E2569" w:rsidRDefault="001E2569" w:rsidP="00254824">
      <w:pPr>
        <w:pStyle w:val="ListParagraph"/>
        <w:spacing w:line="360" w:lineRule="auto"/>
        <w:ind w:left="0"/>
        <w:jc w:val="right"/>
        <w:rPr>
          <w:rFonts w:ascii="Arial" w:hAnsi="Arial" w:cs="Arial"/>
          <w:b/>
          <w:lang w:val="es-MX"/>
        </w:rPr>
      </w:pPr>
    </w:p>
    <w:p w14:paraId="01BD9CC7" w14:textId="62341DE9" w:rsidR="001E2569" w:rsidRDefault="001E2569" w:rsidP="00254824">
      <w:pPr>
        <w:pStyle w:val="ListParagraph"/>
        <w:spacing w:line="360" w:lineRule="auto"/>
        <w:ind w:left="0"/>
        <w:jc w:val="right"/>
        <w:rPr>
          <w:rFonts w:ascii="Arial" w:hAnsi="Arial" w:cs="Arial"/>
          <w:b/>
          <w:lang w:val="es-MX"/>
        </w:rPr>
      </w:pPr>
    </w:p>
    <w:p w14:paraId="046C6684" w14:textId="4DA58B87" w:rsidR="001E2569" w:rsidRDefault="001E2569" w:rsidP="00254824">
      <w:pPr>
        <w:pStyle w:val="ListParagraph"/>
        <w:spacing w:line="360" w:lineRule="auto"/>
        <w:ind w:left="0"/>
        <w:jc w:val="right"/>
        <w:rPr>
          <w:rFonts w:ascii="Arial" w:hAnsi="Arial" w:cs="Arial"/>
          <w:b/>
          <w:lang w:val="es-MX"/>
        </w:rPr>
      </w:pPr>
    </w:p>
    <w:p w14:paraId="62E68F03" w14:textId="42093F2E" w:rsidR="001E2569" w:rsidRDefault="001E2569" w:rsidP="00254824">
      <w:pPr>
        <w:pStyle w:val="ListParagraph"/>
        <w:spacing w:line="360" w:lineRule="auto"/>
        <w:ind w:left="0"/>
        <w:jc w:val="right"/>
        <w:rPr>
          <w:rFonts w:ascii="Arial" w:hAnsi="Arial" w:cs="Arial"/>
          <w:b/>
          <w:lang w:val="es-MX"/>
        </w:rPr>
      </w:pPr>
    </w:p>
    <w:p w14:paraId="77C9A06C" w14:textId="0D1C51D6" w:rsidR="001E2569" w:rsidRDefault="001E2569" w:rsidP="00254824">
      <w:pPr>
        <w:pStyle w:val="ListParagraph"/>
        <w:spacing w:line="360" w:lineRule="auto"/>
        <w:ind w:left="0"/>
        <w:jc w:val="right"/>
        <w:rPr>
          <w:rFonts w:ascii="Arial" w:hAnsi="Arial" w:cs="Arial"/>
          <w:b/>
          <w:lang w:val="es-MX"/>
        </w:rPr>
      </w:pPr>
    </w:p>
    <w:p w14:paraId="127C494D" w14:textId="4514B82F" w:rsidR="001E2569" w:rsidRDefault="001E2569" w:rsidP="00254824">
      <w:pPr>
        <w:pStyle w:val="ListParagraph"/>
        <w:spacing w:line="360" w:lineRule="auto"/>
        <w:ind w:left="0"/>
        <w:jc w:val="right"/>
        <w:rPr>
          <w:rFonts w:ascii="Arial" w:hAnsi="Arial" w:cs="Arial"/>
          <w:b/>
          <w:lang w:val="es-MX"/>
        </w:rPr>
      </w:pPr>
    </w:p>
    <w:p w14:paraId="46EAB92B" w14:textId="35CE7526" w:rsidR="001E2569" w:rsidRDefault="001E2569" w:rsidP="00254824">
      <w:pPr>
        <w:pStyle w:val="ListParagraph"/>
        <w:spacing w:line="360" w:lineRule="auto"/>
        <w:ind w:left="0"/>
        <w:jc w:val="right"/>
        <w:rPr>
          <w:rFonts w:ascii="Arial" w:hAnsi="Arial" w:cs="Arial"/>
          <w:b/>
          <w:lang w:val="es-MX"/>
        </w:rPr>
      </w:pPr>
    </w:p>
    <w:p w14:paraId="4C70F411" w14:textId="24501209" w:rsidR="001E2569" w:rsidRDefault="001E2569" w:rsidP="00254824">
      <w:pPr>
        <w:pStyle w:val="ListParagraph"/>
        <w:spacing w:line="360" w:lineRule="auto"/>
        <w:ind w:left="0"/>
        <w:jc w:val="right"/>
        <w:rPr>
          <w:rFonts w:ascii="Arial" w:hAnsi="Arial" w:cs="Arial"/>
          <w:b/>
          <w:lang w:val="es-MX"/>
        </w:rPr>
      </w:pPr>
    </w:p>
    <w:p w14:paraId="2ED09F4A" w14:textId="147BA052" w:rsidR="001E2569" w:rsidRDefault="001E2569" w:rsidP="00254824">
      <w:pPr>
        <w:pStyle w:val="ListParagraph"/>
        <w:spacing w:line="360" w:lineRule="auto"/>
        <w:ind w:left="0"/>
        <w:jc w:val="right"/>
        <w:rPr>
          <w:rFonts w:ascii="Arial" w:hAnsi="Arial" w:cs="Arial"/>
          <w:b/>
          <w:lang w:val="es-MX"/>
        </w:rPr>
      </w:pPr>
    </w:p>
    <w:p w14:paraId="65C2135F" w14:textId="616E1C72" w:rsidR="001E2569" w:rsidRDefault="001E2569" w:rsidP="00254824">
      <w:pPr>
        <w:pStyle w:val="ListParagraph"/>
        <w:spacing w:line="360" w:lineRule="auto"/>
        <w:ind w:left="0"/>
        <w:jc w:val="right"/>
        <w:rPr>
          <w:rFonts w:ascii="Arial" w:hAnsi="Arial" w:cs="Arial"/>
          <w:b/>
          <w:lang w:val="es-MX"/>
        </w:rPr>
      </w:pPr>
    </w:p>
    <w:p w14:paraId="584621B2" w14:textId="1587932A" w:rsidR="001E2569" w:rsidRDefault="001E2569" w:rsidP="00254824">
      <w:pPr>
        <w:pStyle w:val="ListParagraph"/>
        <w:spacing w:line="360" w:lineRule="auto"/>
        <w:ind w:left="0"/>
        <w:jc w:val="right"/>
        <w:rPr>
          <w:rFonts w:ascii="Arial" w:hAnsi="Arial" w:cs="Arial"/>
          <w:b/>
          <w:lang w:val="es-MX"/>
        </w:rPr>
      </w:pPr>
    </w:p>
    <w:p w14:paraId="0D258282" w14:textId="730C7D4E" w:rsidR="001E2569" w:rsidRDefault="001E2569" w:rsidP="00254824">
      <w:pPr>
        <w:pStyle w:val="ListParagraph"/>
        <w:spacing w:line="360" w:lineRule="auto"/>
        <w:ind w:left="0"/>
        <w:jc w:val="right"/>
        <w:rPr>
          <w:rFonts w:ascii="Arial" w:hAnsi="Arial" w:cs="Arial"/>
          <w:b/>
          <w:lang w:val="es-MX"/>
        </w:rPr>
      </w:pPr>
    </w:p>
    <w:p w14:paraId="41300F80" w14:textId="6BCF6635" w:rsidR="001E2569" w:rsidRDefault="001E2569" w:rsidP="00254824">
      <w:pPr>
        <w:pStyle w:val="ListParagraph"/>
        <w:spacing w:line="360" w:lineRule="auto"/>
        <w:ind w:left="0"/>
        <w:jc w:val="right"/>
        <w:rPr>
          <w:rFonts w:ascii="Arial" w:hAnsi="Arial" w:cs="Arial"/>
          <w:b/>
          <w:lang w:val="es-MX"/>
        </w:rPr>
      </w:pPr>
    </w:p>
    <w:p w14:paraId="0E90EEC0" w14:textId="6923FA03" w:rsidR="001E2569" w:rsidRDefault="001E2569" w:rsidP="00254824">
      <w:pPr>
        <w:pStyle w:val="ListParagraph"/>
        <w:spacing w:line="360" w:lineRule="auto"/>
        <w:ind w:left="0"/>
        <w:jc w:val="right"/>
        <w:rPr>
          <w:rFonts w:ascii="Arial" w:hAnsi="Arial" w:cs="Arial"/>
          <w:b/>
          <w:lang w:val="es-MX"/>
        </w:rPr>
      </w:pPr>
    </w:p>
    <w:p w14:paraId="243B431F" w14:textId="108AC3AC" w:rsidR="001E2569" w:rsidRDefault="001E2569" w:rsidP="00254824">
      <w:pPr>
        <w:pStyle w:val="ListParagraph"/>
        <w:spacing w:line="360" w:lineRule="auto"/>
        <w:ind w:left="0"/>
        <w:jc w:val="right"/>
        <w:rPr>
          <w:rFonts w:ascii="Arial" w:hAnsi="Arial" w:cs="Arial"/>
          <w:b/>
          <w:lang w:val="es-MX"/>
        </w:rPr>
      </w:pPr>
    </w:p>
    <w:p w14:paraId="368154EF" w14:textId="1AA41830" w:rsidR="001E2569" w:rsidRDefault="001E2569" w:rsidP="00254824">
      <w:pPr>
        <w:pStyle w:val="ListParagraph"/>
        <w:spacing w:line="360" w:lineRule="auto"/>
        <w:ind w:left="0"/>
        <w:jc w:val="right"/>
        <w:rPr>
          <w:rFonts w:ascii="Arial" w:hAnsi="Arial" w:cs="Arial"/>
          <w:b/>
          <w:lang w:val="es-MX"/>
        </w:rPr>
      </w:pPr>
    </w:p>
    <w:p w14:paraId="2440A83B" w14:textId="77777777" w:rsidR="001E2569" w:rsidRDefault="001E2569" w:rsidP="00254824">
      <w:pPr>
        <w:pStyle w:val="ListParagraph"/>
        <w:spacing w:line="360" w:lineRule="auto"/>
        <w:ind w:left="0"/>
        <w:jc w:val="right"/>
        <w:rPr>
          <w:rFonts w:ascii="Arial" w:hAnsi="Arial" w:cs="Arial"/>
          <w:b/>
          <w:lang w:val="es-MX"/>
        </w:rPr>
      </w:pPr>
    </w:p>
    <w:p w14:paraId="0AF5F5F8" w14:textId="18E9D342" w:rsidR="00254824" w:rsidRDefault="00254824" w:rsidP="00254824">
      <w:pPr>
        <w:pStyle w:val="ListParagraph"/>
        <w:spacing w:line="360" w:lineRule="auto"/>
        <w:ind w:left="0"/>
        <w:jc w:val="right"/>
        <w:rPr>
          <w:rFonts w:ascii="Arial" w:hAnsi="Arial" w:cs="Arial"/>
          <w:b/>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1E2569" w:rsidRPr="00BE79B4" w14:paraId="1EAF523C" w14:textId="77777777" w:rsidTr="0013043A">
        <w:trPr>
          <w:trHeight w:val="193"/>
        </w:trPr>
        <w:tc>
          <w:tcPr>
            <w:tcW w:w="3222" w:type="dxa"/>
            <w:gridSpan w:val="2"/>
          </w:tcPr>
          <w:p w14:paraId="518554B9" w14:textId="77777777" w:rsidR="001E2569" w:rsidRPr="00BE79B4" w:rsidRDefault="001E2569" w:rsidP="0013043A">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03102D87" w14:textId="0DE2D16B" w:rsidR="001E2569" w:rsidRPr="00867D07" w:rsidRDefault="001471BB" w:rsidP="001471BB">
            <w:pPr>
              <w:jc w:val="both"/>
              <w:rPr>
                <w:rFonts w:ascii="Arial" w:hAnsi="Arial"/>
                <w:b/>
                <w:sz w:val="24"/>
                <w:lang w:val="es-MX"/>
              </w:rPr>
            </w:pPr>
            <w:r>
              <w:rPr>
                <w:rFonts w:ascii="Arial" w:hAnsi="Arial" w:cs="Arial"/>
                <w:b/>
                <w:sz w:val="18"/>
                <w:lang w:val="es-MX"/>
              </w:rPr>
              <w:t>006</w:t>
            </w:r>
            <w:r w:rsidR="001E2569">
              <w:rPr>
                <w:rFonts w:ascii="Arial" w:hAnsi="Arial" w:cs="Arial"/>
                <w:b/>
                <w:sz w:val="18"/>
                <w:lang w:val="es-MX"/>
              </w:rPr>
              <w:t xml:space="preserve">. </w:t>
            </w:r>
            <w:r w:rsidR="001E2569" w:rsidRPr="000A1F13">
              <w:rPr>
                <w:rFonts w:ascii="Arial" w:hAnsi="Arial" w:cs="Arial"/>
                <w:b/>
                <w:color w:val="000000"/>
                <w:szCs w:val="23"/>
                <w:shd w:val="clear" w:color="auto" w:fill="FFFFFF"/>
              </w:rPr>
              <w:t xml:space="preserve">DIRECCIÓN GENERAL DE </w:t>
            </w:r>
            <w:r>
              <w:rPr>
                <w:rFonts w:ascii="Arial" w:hAnsi="Arial" w:cs="Arial"/>
                <w:b/>
                <w:color w:val="000000"/>
                <w:szCs w:val="23"/>
                <w:shd w:val="clear" w:color="auto" w:fill="FFFFFF"/>
              </w:rPr>
              <w:t>LICITACIONES Y CONTRATOS</w:t>
            </w:r>
          </w:p>
        </w:tc>
      </w:tr>
      <w:tr w:rsidR="001E2569" w:rsidRPr="00BE79B4" w14:paraId="692BCE7D" w14:textId="77777777" w:rsidTr="0013043A">
        <w:trPr>
          <w:trHeight w:val="349"/>
        </w:trPr>
        <w:tc>
          <w:tcPr>
            <w:tcW w:w="11007" w:type="dxa"/>
            <w:gridSpan w:val="3"/>
          </w:tcPr>
          <w:p w14:paraId="46F2987F" w14:textId="77777777" w:rsidR="001E2569" w:rsidRPr="00BE79B4" w:rsidRDefault="001E2569" w:rsidP="0013043A">
            <w:pPr>
              <w:pStyle w:val="ListParagraph"/>
              <w:ind w:left="0"/>
              <w:jc w:val="both"/>
              <w:rPr>
                <w:rFonts w:ascii="Arial" w:hAnsi="Arial" w:cs="Arial"/>
                <w:b/>
                <w:lang w:val="es-MX"/>
              </w:rPr>
            </w:pPr>
          </w:p>
          <w:p w14:paraId="63D122AA" w14:textId="21EC84F3" w:rsidR="001E2569" w:rsidRPr="00BE79B4" w:rsidRDefault="001E2569" w:rsidP="0013043A">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CUARTO INFORME TRIMESTRAL </w:t>
            </w:r>
            <w:r w:rsidRPr="00BE79B4">
              <w:rPr>
                <w:rFonts w:ascii="Arial" w:hAnsi="Arial" w:cs="Arial"/>
                <w:b/>
                <w:lang w:val="es-MX"/>
              </w:rPr>
              <w:t>20</w:t>
            </w:r>
            <w:r>
              <w:rPr>
                <w:rFonts w:ascii="Arial" w:hAnsi="Arial" w:cs="Arial"/>
                <w:b/>
                <w:lang w:val="es-MX"/>
              </w:rPr>
              <w:t>20</w:t>
            </w:r>
          </w:p>
        </w:tc>
      </w:tr>
      <w:tr w:rsidR="001E2569" w:rsidRPr="00BE79B4" w14:paraId="45306501" w14:textId="77777777" w:rsidTr="0013043A">
        <w:trPr>
          <w:trHeight w:val="270"/>
        </w:trPr>
        <w:tc>
          <w:tcPr>
            <w:tcW w:w="11007" w:type="dxa"/>
            <w:gridSpan w:val="3"/>
          </w:tcPr>
          <w:p w14:paraId="509D7F7B" w14:textId="77777777" w:rsidR="001E2569" w:rsidRPr="00A41482" w:rsidRDefault="001E2569" w:rsidP="0013043A">
            <w:pPr>
              <w:pStyle w:val="ListParagraph"/>
              <w:ind w:left="0"/>
              <w:jc w:val="both"/>
              <w:rPr>
                <w:rFonts w:ascii="Arial" w:hAnsi="Arial" w:cs="Arial"/>
                <w:b/>
                <w:lang w:val="es-MX"/>
              </w:rPr>
            </w:pPr>
          </w:p>
        </w:tc>
      </w:tr>
      <w:tr w:rsidR="001E2569" w:rsidRPr="00506DCC" w14:paraId="1B3B8FBD" w14:textId="77777777" w:rsidTr="0013043A">
        <w:trPr>
          <w:trHeight w:val="142"/>
        </w:trPr>
        <w:tc>
          <w:tcPr>
            <w:tcW w:w="1665" w:type="dxa"/>
          </w:tcPr>
          <w:p w14:paraId="6C9FB09A" w14:textId="77777777" w:rsidR="001E2569" w:rsidRPr="00A41482" w:rsidRDefault="001E2569" w:rsidP="0013043A">
            <w:pPr>
              <w:pStyle w:val="ListParagraph"/>
              <w:ind w:left="0"/>
              <w:jc w:val="both"/>
              <w:rPr>
                <w:rFonts w:ascii="Arial" w:hAnsi="Arial" w:cs="Arial"/>
                <w:b/>
                <w:lang w:val="es-MX"/>
              </w:rPr>
            </w:pPr>
          </w:p>
          <w:p w14:paraId="4546EA99" w14:textId="77777777" w:rsidR="001E2569" w:rsidRPr="00A41482" w:rsidRDefault="001E2569"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4CA2C3BA" w14:textId="1978F7ED" w:rsidR="001E2569" w:rsidRPr="00A41482" w:rsidRDefault="001471BB" w:rsidP="0013043A">
            <w:pPr>
              <w:pStyle w:val="ListParagraph"/>
              <w:ind w:left="0"/>
              <w:jc w:val="both"/>
              <w:rPr>
                <w:rFonts w:ascii="Arial" w:hAnsi="Arial"/>
                <w:b/>
                <w:lang w:val="es-MX"/>
              </w:rPr>
            </w:pPr>
            <w:r w:rsidRPr="001471BB">
              <w:rPr>
                <w:rFonts w:ascii="Arial" w:hAnsi="Arial"/>
                <w:b/>
                <w:lang w:val="es-MX"/>
              </w:rPr>
              <w:t>PORCENTAJE DEL MONTO TOTAL LICITADO EN LA APE</w:t>
            </w:r>
          </w:p>
        </w:tc>
      </w:tr>
    </w:tbl>
    <w:p w14:paraId="5705FEFB" w14:textId="77777777" w:rsidR="001E2569" w:rsidRDefault="001E2569" w:rsidP="001E2569">
      <w:pPr>
        <w:pStyle w:val="ListParagraph"/>
        <w:spacing w:line="360" w:lineRule="auto"/>
        <w:ind w:left="0"/>
        <w:jc w:val="both"/>
        <w:rPr>
          <w:rFonts w:ascii="Arial" w:hAnsi="Arial" w:cs="Arial"/>
          <w:lang w:val="es-MX"/>
        </w:rPr>
      </w:pPr>
    </w:p>
    <w:p w14:paraId="5D5A4C3D" w14:textId="0017DB10" w:rsidR="00254824" w:rsidRDefault="001E2569" w:rsidP="001471BB">
      <w:pPr>
        <w:pStyle w:val="ListParagraph"/>
        <w:ind w:left="0"/>
        <w:jc w:val="both"/>
        <w:rPr>
          <w:rFonts w:ascii="Arial" w:hAnsi="Arial" w:cs="Arial"/>
          <w:b/>
          <w:lang w:val="es-MX"/>
        </w:rPr>
      </w:pPr>
      <w:r w:rsidRPr="00BB5A57">
        <w:rPr>
          <w:rFonts w:ascii="Arial" w:hAnsi="Arial" w:cs="Arial"/>
          <w:b/>
          <w:lang w:val="es-MX"/>
        </w:rPr>
        <w:t>JUSTIFICACIÓN:</w:t>
      </w:r>
      <w:r w:rsidR="001471BB">
        <w:rPr>
          <w:rFonts w:ascii="Arial" w:hAnsi="Arial" w:cs="Arial"/>
          <w:b/>
          <w:lang w:val="es-MX"/>
        </w:rPr>
        <w:t xml:space="preserve"> </w:t>
      </w:r>
      <w:r w:rsidR="001471BB" w:rsidRPr="001471BB">
        <w:rPr>
          <w:rFonts w:ascii="Arial" w:hAnsi="Arial" w:cs="Arial"/>
          <w:lang w:val="es-MX"/>
        </w:rPr>
        <w:t>EN EL IV TRIMESTRE EXISTE UN AVANCE DEL 46% DE CONTRATACIONES REALIZADAS POR LAS DEPENDENCIAS Y ENTIDADES DE LA ADMINISTRACIÓN PÚBLICA ESTATAL EQUIVALENTES A $2,797,229,631.04 CONTRA UN PRESUPUESTO ANUAL ESTATAL DE $6,107,066,733.10 (INCLUYE LOS CAPÍTULOS 2000, 3000, 5000 Y 6000), ESTO NO IMPLICÓ UN GASTO MAYOR DEL PRESUPUESTO ASIGNADO A LA DIRECCIÓN GENERAL DE LICITACIONES Y CONTRATOS</w:t>
      </w:r>
      <w:r w:rsidR="001471BB">
        <w:rPr>
          <w:rFonts w:ascii="Arial" w:hAnsi="Arial" w:cs="Arial"/>
          <w:lang w:val="es-MX"/>
        </w:rPr>
        <w:t>.</w:t>
      </w:r>
    </w:p>
    <w:p w14:paraId="6A7FF0C9" w14:textId="5188B8A2" w:rsidR="001471BB" w:rsidRDefault="001471BB" w:rsidP="001471BB">
      <w:pPr>
        <w:pStyle w:val="ListParagraph"/>
        <w:spacing w:line="360" w:lineRule="auto"/>
        <w:ind w:left="0"/>
        <w:rPr>
          <w:rFonts w:ascii="Arial" w:hAnsi="Arial" w:cs="Arial"/>
          <w:b/>
          <w:lang w:val="es-MX"/>
        </w:rPr>
      </w:pPr>
    </w:p>
    <w:p w14:paraId="051FF2A0" w14:textId="35AB9A73" w:rsidR="001471BB" w:rsidRDefault="001471BB" w:rsidP="001471BB">
      <w:pPr>
        <w:pStyle w:val="ListParagraph"/>
        <w:spacing w:line="360" w:lineRule="auto"/>
        <w:ind w:left="0"/>
        <w:rPr>
          <w:rFonts w:ascii="Arial" w:hAnsi="Arial" w:cs="Arial"/>
          <w:b/>
          <w:lang w:val="es-MX"/>
        </w:rPr>
      </w:pPr>
    </w:p>
    <w:p w14:paraId="1350FBB5" w14:textId="24D4FEA3" w:rsidR="001471BB" w:rsidRDefault="001471BB" w:rsidP="001471BB">
      <w:pPr>
        <w:pStyle w:val="ListParagraph"/>
        <w:spacing w:line="360" w:lineRule="auto"/>
        <w:ind w:left="0"/>
        <w:rPr>
          <w:rFonts w:ascii="Arial" w:hAnsi="Arial" w:cs="Arial"/>
          <w:b/>
          <w:lang w:val="es-MX"/>
        </w:rPr>
      </w:pPr>
    </w:p>
    <w:p w14:paraId="1A396951" w14:textId="278A0173" w:rsidR="001471BB" w:rsidRDefault="001471BB" w:rsidP="001471BB">
      <w:pPr>
        <w:pStyle w:val="ListParagraph"/>
        <w:spacing w:line="360" w:lineRule="auto"/>
        <w:ind w:left="0"/>
        <w:rPr>
          <w:rFonts w:ascii="Arial" w:hAnsi="Arial" w:cs="Arial"/>
          <w:b/>
          <w:lang w:val="es-MX"/>
        </w:rPr>
      </w:pPr>
    </w:p>
    <w:p w14:paraId="74665504" w14:textId="14D87C28" w:rsidR="001471BB" w:rsidRDefault="001471BB" w:rsidP="001471BB">
      <w:pPr>
        <w:pStyle w:val="ListParagraph"/>
        <w:spacing w:line="360" w:lineRule="auto"/>
        <w:ind w:left="0"/>
        <w:rPr>
          <w:rFonts w:ascii="Arial" w:hAnsi="Arial" w:cs="Arial"/>
          <w:b/>
          <w:lang w:val="es-MX"/>
        </w:rPr>
      </w:pPr>
    </w:p>
    <w:p w14:paraId="501FCE31" w14:textId="6F360876" w:rsidR="001471BB" w:rsidRDefault="001471BB" w:rsidP="001471BB">
      <w:pPr>
        <w:pStyle w:val="ListParagraph"/>
        <w:spacing w:line="360" w:lineRule="auto"/>
        <w:ind w:left="0"/>
        <w:rPr>
          <w:rFonts w:ascii="Arial" w:hAnsi="Arial" w:cs="Arial"/>
          <w:b/>
          <w:lang w:val="es-MX"/>
        </w:rPr>
      </w:pPr>
    </w:p>
    <w:p w14:paraId="06EF8ED5" w14:textId="2F472D83" w:rsidR="001471BB" w:rsidRDefault="001471BB" w:rsidP="001471BB">
      <w:pPr>
        <w:pStyle w:val="ListParagraph"/>
        <w:spacing w:line="360" w:lineRule="auto"/>
        <w:ind w:left="0"/>
        <w:rPr>
          <w:rFonts w:ascii="Arial" w:hAnsi="Arial" w:cs="Arial"/>
          <w:b/>
          <w:lang w:val="es-MX"/>
        </w:rPr>
      </w:pPr>
    </w:p>
    <w:p w14:paraId="58A9D3E7" w14:textId="0633328B" w:rsidR="001471BB" w:rsidRDefault="001471BB" w:rsidP="001471BB">
      <w:pPr>
        <w:pStyle w:val="ListParagraph"/>
        <w:spacing w:line="360" w:lineRule="auto"/>
        <w:ind w:left="0"/>
        <w:rPr>
          <w:rFonts w:ascii="Arial" w:hAnsi="Arial" w:cs="Arial"/>
          <w:b/>
          <w:lang w:val="es-MX"/>
        </w:rPr>
      </w:pPr>
    </w:p>
    <w:p w14:paraId="7526A801" w14:textId="67082054" w:rsidR="001471BB" w:rsidRDefault="001471BB" w:rsidP="001471BB">
      <w:pPr>
        <w:pStyle w:val="ListParagraph"/>
        <w:spacing w:line="360" w:lineRule="auto"/>
        <w:ind w:left="0"/>
        <w:rPr>
          <w:rFonts w:ascii="Arial" w:hAnsi="Arial" w:cs="Arial"/>
          <w:b/>
          <w:lang w:val="es-MX"/>
        </w:rPr>
      </w:pPr>
    </w:p>
    <w:p w14:paraId="3DCD1AFF" w14:textId="0091725F" w:rsidR="001471BB" w:rsidRDefault="001471BB" w:rsidP="001471BB">
      <w:pPr>
        <w:pStyle w:val="ListParagraph"/>
        <w:spacing w:line="360" w:lineRule="auto"/>
        <w:ind w:left="0"/>
        <w:rPr>
          <w:rFonts w:ascii="Arial" w:hAnsi="Arial" w:cs="Arial"/>
          <w:b/>
          <w:lang w:val="es-MX"/>
        </w:rPr>
      </w:pPr>
    </w:p>
    <w:p w14:paraId="66DD4FCC" w14:textId="534B222C" w:rsidR="001471BB" w:rsidRDefault="001471BB" w:rsidP="001471BB">
      <w:pPr>
        <w:pStyle w:val="ListParagraph"/>
        <w:spacing w:line="360" w:lineRule="auto"/>
        <w:ind w:left="0"/>
        <w:rPr>
          <w:rFonts w:ascii="Arial" w:hAnsi="Arial" w:cs="Arial"/>
          <w:b/>
          <w:lang w:val="es-MX"/>
        </w:rPr>
      </w:pPr>
    </w:p>
    <w:p w14:paraId="046AC7DB" w14:textId="0F81D62F" w:rsidR="001471BB" w:rsidRDefault="001471BB" w:rsidP="001471BB">
      <w:pPr>
        <w:pStyle w:val="ListParagraph"/>
        <w:spacing w:line="360" w:lineRule="auto"/>
        <w:ind w:left="0"/>
        <w:rPr>
          <w:rFonts w:ascii="Arial" w:hAnsi="Arial" w:cs="Arial"/>
          <w:b/>
          <w:lang w:val="es-MX"/>
        </w:rPr>
      </w:pPr>
    </w:p>
    <w:p w14:paraId="03027057" w14:textId="0F9C73FA" w:rsidR="001471BB" w:rsidRDefault="001471BB" w:rsidP="001471BB">
      <w:pPr>
        <w:pStyle w:val="ListParagraph"/>
        <w:spacing w:line="360" w:lineRule="auto"/>
        <w:ind w:left="0"/>
        <w:rPr>
          <w:rFonts w:ascii="Arial" w:hAnsi="Arial" w:cs="Arial"/>
          <w:b/>
          <w:lang w:val="es-MX"/>
        </w:rPr>
      </w:pPr>
    </w:p>
    <w:p w14:paraId="001A0469" w14:textId="0127D84F" w:rsidR="001471BB" w:rsidRDefault="001471BB" w:rsidP="001471BB">
      <w:pPr>
        <w:pStyle w:val="ListParagraph"/>
        <w:spacing w:line="360" w:lineRule="auto"/>
        <w:ind w:left="0"/>
        <w:rPr>
          <w:rFonts w:ascii="Arial" w:hAnsi="Arial" w:cs="Arial"/>
          <w:b/>
          <w:lang w:val="es-MX"/>
        </w:rPr>
      </w:pPr>
    </w:p>
    <w:p w14:paraId="70A20FF6" w14:textId="144B409A" w:rsidR="001471BB" w:rsidRDefault="001471BB" w:rsidP="001471BB">
      <w:pPr>
        <w:pStyle w:val="ListParagraph"/>
        <w:spacing w:line="360" w:lineRule="auto"/>
        <w:ind w:left="0"/>
        <w:rPr>
          <w:rFonts w:ascii="Arial" w:hAnsi="Arial" w:cs="Arial"/>
          <w:b/>
          <w:lang w:val="es-MX"/>
        </w:rPr>
      </w:pPr>
    </w:p>
    <w:p w14:paraId="25F9FFEE" w14:textId="02DC18D8" w:rsidR="001471BB" w:rsidRDefault="001471BB" w:rsidP="001471BB">
      <w:pPr>
        <w:pStyle w:val="ListParagraph"/>
        <w:spacing w:line="360" w:lineRule="auto"/>
        <w:ind w:left="0"/>
        <w:rPr>
          <w:rFonts w:ascii="Arial" w:hAnsi="Arial" w:cs="Arial"/>
          <w:b/>
          <w:lang w:val="es-MX"/>
        </w:rPr>
      </w:pPr>
    </w:p>
    <w:p w14:paraId="50B1BF9B" w14:textId="4E106C6F" w:rsidR="001471BB" w:rsidRDefault="001471BB" w:rsidP="001471BB">
      <w:pPr>
        <w:pStyle w:val="ListParagraph"/>
        <w:spacing w:line="360" w:lineRule="auto"/>
        <w:ind w:left="0"/>
        <w:rPr>
          <w:rFonts w:ascii="Arial" w:hAnsi="Arial" w:cs="Arial"/>
          <w:b/>
          <w:lang w:val="es-MX"/>
        </w:rPr>
      </w:pPr>
    </w:p>
    <w:p w14:paraId="671CC7F9" w14:textId="563079A4" w:rsidR="001471BB" w:rsidRDefault="001471BB" w:rsidP="001471BB">
      <w:pPr>
        <w:pStyle w:val="ListParagraph"/>
        <w:spacing w:line="360" w:lineRule="auto"/>
        <w:ind w:left="0"/>
        <w:rPr>
          <w:rFonts w:ascii="Arial" w:hAnsi="Arial" w:cs="Arial"/>
          <w:b/>
          <w:lang w:val="es-MX"/>
        </w:rPr>
      </w:pPr>
    </w:p>
    <w:p w14:paraId="1CB76EC8" w14:textId="4421BF34" w:rsidR="001471BB" w:rsidRDefault="001471BB" w:rsidP="001471BB">
      <w:pPr>
        <w:pStyle w:val="ListParagraph"/>
        <w:spacing w:line="360" w:lineRule="auto"/>
        <w:ind w:left="0"/>
        <w:rPr>
          <w:rFonts w:ascii="Arial" w:hAnsi="Arial" w:cs="Arial"/>
          <w:b/>
          <w:lang w:val="es-MX"/>
        </w:rPr>
      </w:pPr>
    </w:p>
    <w:p w14:paraId="5DB111D8" w14:textId="6D067125" w:rsidR="001471BB" w:rsidRDefault="001471BB" w:rsidP="001471BB">
      <w:pPr>
        <w:pStyle w:val="ListParagraph"/>
        <w:spacing w:line="360" w:lineRule="auto"/>
        <w:ind w:left="0"/>
        <w:rPr>
          <w:rFonts w:ascii="Arial" w:hAnsi="Arial" w:cs="Arial"/>
          <w:b/>
          <w:lang w:val="es-MX"/>
        </w:rPr>
      </w:pPr>
    </w:p>
    <w:p w14:paraId="2B2F84F0" w14:textId="590BC5A0" w:rsidR="001471BB" w:rsidRDefault="001471BB" w:rsidP="001471BB">
      <w:pPr>
        <w:pStyle w:val="ListParagraph"/>
        <w:spacing w:line="360" w:lineRule="auto"/>
        <w:ind w:left="0"/>
        <w:rPr>
          <w:rFonts w:ascii="Arial" w:hAnsi="Arial" w:cs="Arial"/>
          <w:b/>
          <w:lang w:val="es-MX"/>
        </w:rPr>
      </w:pPr>
    </w:p>
    <w:p w14:paraId="33A96E2E" w14:textId="05F4B980" w:rsidR="001471BB" w:rsidRDefault="001471BB" w:rsidP="001471BB">
      <w:pPr>
        <w:pStyle w:val="ListParagraph"/>
        <w:spacing w:line="360" w:lineRule="auto"/>
        <w:ind w:left="0"/>
        <w:rPr>
          <w:rFonts w:ascii="Arial" w:hAnsi="Arial" w:cs="Arial"/>
          <w:b/>
          <w:lang w:val="es-MX"/>
        </w:rPr>
      </w:pPr>
    </w:p>
    <w:p w14:paraId="187D0E5D" w14:textId="109CB55E" w:rsidR="001471BB" w:rsidRDefault="001471BB" w:rsidP="001471BB">
      <w:pPr>
        <w:pStyle w:val="ListParagraph"/>
        <w:spacing w:line="360" w:lineRule="auto"/>
        <w:ind w:left="0"/>
        <w:rPr>
          <w:rFonts w:ascii="Arial" w:hAnsi="Arial" w:cs="Arial"/>
          <w:b/>
          <w:lang w:val="es-MX"/>
        </w:rPr>
      </w:pPr>
    </w:p>
    <w:p w14:paraId="66E697BC" w14:textId="2A20ADD7" w:rsidR="001471BB" w:rsidRDefault="001471BB" w:rsidP="001471BB">
      <w:pPr>
        <w:pStyle w:val="ListParagraph"/>
        <w:spacing w:line="360" w:lineRule="auto"/>
        <w:ind w:left="0"/>
        <w:jc w:val="right"/>
        <w:rPr>
          <w:rFonts w:ascii="Arial" w:hAnsi="Arial" w:cs="Arial"/>
          <w:lang w:val="es-MX"/>
        </w:rPr>
      </w:pPr>
      <w:r w:rsidRPr="001471BB">
        <w:rPr>
          <w:rFonts w:ascii="Arial" w:hAnsi="Arial" w:cs="Arial"/>
          <w:lang w:val="es-MX"/>
        </w:rPr>
        <w:t>DORA MARÍA AGUILAR JUVERA</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1471BB" w:rsidRPr="00BE79B4" w14:paraId="335C878F" w14:textId="77777777" w:rsidTr="0013043A">
        <w:trPr>
          <w:trHeight w:val="193"/>
        </w:trPr>
        <w:tc>
          <w:tcPr>
            <w:tcW w:w="3222" w:type="dxa"/>
            <w:gridSpan w:val="2"/>
          </w:tcPr>
          <w:p w14:paraId="6A24F9C5" w14:textId="77777777" w:rsidR="001471BB" w:rsidRPr="00BE79B4" w:rsidRDefault="001471BB" w:rsidP="0013043A">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78EFBBF" w14:textId="57025E52" w:rsidR="001471BB" w:rsidRPr="00867D07" w:rsidRDefault="001471BB" w:rsidP="0013043A">
            <w:pPr>
              <w:jc w:val="both"/>
              <w:rPr>
                <w:rFonts w:ascii="Arial" w:hAnsi="Arial"/>
                <w:b/>
                <w:sz w:val="24"/>
                <w:lang w:val="es-MX"/>
              </w:rPr>
            </w:pPr>
            <w:r>
              <w:rPr>
                <w:rFonts w:ascii="Arial" w:hAnsi="Arial" w:cs="Arial"/>
                <w:b/>
                <w:sz w:val="18"/>
                <w:lang w:val="es-MX"/>
              </w:rPr>
              <w:t xml:space="preserve">008. </w:t>
            </w:r>
            <w:r w:rsidRPr="000A1F13">
              <w:rPr>
                <w:rFonts w:ascii="Arial" w:hAnsi="Arial" w:cs="Arial"/>
                <w:b/>
                <w:color w:val="000000"/>
                <w:szCs w:val="23"/>
                <w:shd w:val="clear" w:color="auto" w:fill="FFFFFF"/>
              </w:rPr>
              <w:t>DIRECCI</w:t>
            </w:r>
            <w:r>
              <w:rPr>
                <w:rFonts w:ascii="Arial" w:hAnsi="Arial" w:cs="Arial"/>
                <w:b/>
                <w:color w:val="000000"/>
                <w:szCs w:val="23"/>
                <w:shd w:val="clear" w:color="auto" w:fill="FFFFFF"/>
              </w:rPr>
              <w:t>ÓN GENERAL DE AUDITORÍA GUBERNAMENTAL</w:t>
            </w:r>
          </w:p>
        </w:tc>
      </w:tr>
      <w:tr w:rsidR="001471BB" w:rsidRPr="00BE79B4" w14:paraId="7C3F3C66" w14:textId="77777777" w:rsidTr="0013043A">
        <w:trPr>
          <w:trHeight w:val="349"/>
        </w:trPr>
        <w:tc>
          <w:tcPr>
            <w:tcW w:w="11007" w:type="dxa"/>
            <w:gridSpan w:val="3"/>
          </w:tcPr>
          <w:p w14:paraId="7FC94320" w14:textId="77777777" w:rsidR="001471BB" w:rsidRPr="00BE79B4" w:rsidRDefault="001471BB" w:rsidP="0013043A">
            <w:pPr>
              <w:pStyle w:val="ListParagraph"/>
              <w:ind w:left="0"/>
              <w:jc w:val="both"/>
              <w:rPr>
                <w:rFonts w:ascii="Arial" w:hAnsi="Arial" w:cs="Arial"/>
                <w:b/>
                <w:lang w:val="es-MX"/>
              </w:rPr>
            </w:pPr>
          </w:p>
          <w:p w14:paraId="67211C15" w14:textId="0A7FB46E" w:rsidR="001471BB" w:rsidRPr="00BE79B4" w:rsidRDefault="001471BB" w:rsidP="0013043A">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CUARTO INFORME TRIMESTRAL </w:t>
            </w:r>
            <w:r w:rsidRPr="00BE79B4">
              <w:rPr>
                <w:rFonts w:ascii="Arial" w:hAnsi="Arial" w:cs="Arial"/>
                <w:b/>
                <w:lang w:val="es-MX"/>
              </w:rPr>
              <w:t>20</w:t>
            </w:r>
            <w:r>
              <w:rPr>
                <w:rFonts w:ascii="Arial" w:hAnsi="Arial" w:cs="Arial"/>
                <w:b/>
                <w:lang w:val="es-MX"/>
              </w:rPr>
              <w:t>20</w:t>
            </w:r>
          </w:p>
        </w:tc>
      </w:tr>
      <w:tr w:rsidR="001471BB" w:rsidRPr="00BE79B4" w14:paraId="2736C162" w14:textId="77777777" w:rsidTr="0013043A">
        <w:trPr>
          <w:trHeight w:val="270"/>
        </w:trPr>
        <w:tc>
          <w:tcPr>
            <w:tcW w:w="11007" w:type="dxa"/>
            <w:gridSpan w:val="3"/>
          </w:tcPr>
          <w:p w14:paraId="20FD0F0A" w14:textId="77777777" w:rsidR="001471BB" w:rsidRPr="00A41482" w:rsidRDefault="001471BB" w:rsidP="0013043A">
            <w:pPr>
              <w:pStyle w:val="ListParagraph"/>
              <w:ind w:left="0"/>
              <w:jc w:val="both"/>
              <w:rPr>
                <w:rFonts w:ascii="Arial" w:hAnsi="Arial" w:cs="Arial"/>
                <w:b/>
                <w:lang w:val="es-MX"/>
              </w:rPr>
            </w:pPr>
          </w:p>
        </w:tc>
      </w:tr>
      <w:tr w:rsidR="001471BB" w:rsidRPr="00506DCC" w14:paraId="7EFC49BD" w14:textId="77777777" w:rsidTr="0013043A">
        <w:trPr>
          <w:trHeight w:val="142"/>
        </w:trPr>
        <w:tc>
          <w:tcPr>
            <w:tcW w:w="1665" w:type="dxa"/>
          </w:tcPr>
          <w:p w14:paraId="7AA5A2C4" w14:textId="77777777" w:rsidR="001471BB" w:rsidRPr="00A41482" w:rsidRDefault="001471BB" w:rsidP="0013043A">
            <w:pPr>
              <w:pStyle w:val="ListParagraph"/>
              <w:ind w:left="0"/>
              <w:jc w:val="both"/>
              <w:rPr>
                <w:rFonts w:ascii="Arial" w:hAnsi="Arial" w:cs="Arial"/>
                <w:b/>
                <w:lang w:val="es-MX"/>
              </w:rPr>
            </w:pPr>
          </w:p>
          <w:p w14:paraId="3F62350F" w14:textId="77777777" w:rsidR="001471BB" w:rsidRPr="00A41482" w:rsidRDefault="001471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359A6408" w14:textId="2C1CBB02" w:rsidR="001471BB" w:rsidRPr="001471BB" w:rsidRDefault="001471BB" w:rsidP="0013043A">
            <w:pPr>
              <w:pStyle w:val="ListParagraph"/>
              <w:ind w:left="0"/>
              <w:jc w:val="both"/>
              <w:rPr>
                <w:rFonts w:ascii="Arial" w:hAnsi="Arial"/>
                <w:b/>
              </w:rPr>
            </w:pPr>
            <w:r w:rsidRPr="001471BB">
              <w:rPr>
                <w:rFonts w:ascii="Arial" w:hAnsi="Arial"/>
                <w:b/>
              </w:rPr>
              <w:t>PORCENTAJE DE SOLVENTACIÓN A OBSERVACIONES DETERMINADAS POR ISAF ANTES DE CUENTA PÚBLICA A ENTES SIN OIC/OCDA</w:t>
            </w:r>
          </w:p>
        </w:tc>
      </w:tr>
    </w:tbl>
    <w:p w14:paraId="2FA5D8C3" w14:textId="77777777" w:rsidR="001471BB" w:rsidRDefault="001471BB" w:rsidP="001471BB">
      <w:pPr>
        <w:pStyle w:val="ListParagraph"/>
        <w:spacing w:line="360" w:lineRule="auto"/>
        <w:ind w:left="0"/>
        <w:jc w:val="both"/>
        <w:rPr>
          <w:rFonts w:ascii="Arial" w:hAnsi="Arial" w:cs="Arial"/>
          <w:lang w:val="es-MX"/>
        </w:rPr>
      </w:pPr>
    </w:p>
    <w:p w14:paraId="42B9D2E5" w14:textId="240788F7" w:rsidR="001471BB" w:rsidRDefault="001471BB" w:rsidP="001471BB">
      <w:pPr>
        <w:spacing w:line="360" w:lineRule="auto"/>
        <w:jc w:val="both"/>
        <w:rPr>
          <w:rFonts w:ascii="Arial" w:hAnsi="Arial" w:cs="Arial"/>
          <w:lang w:val="es-MX"/>
        </w:rPr>
      </w:pPr>
      <w:r w:rsidRPr="001471BB">
        <w:rPr>
          <w:rFonts w:ascii="Arial" w:hAnsi="Arial" w:cs="Arial"/>
          <w:b/>
          <w:lang w:val="es-MX"/>
        </w:rPr>
        <w:t>JUSTIFICACIÓN:</w:t>
      </w:r>
      <w:r w:rsidRPr="001471BB">
        <w:t xml:space="preserve"> </w:t>
      </w:r>
      <w:r w:rsidRPr="001471BB">
        <w:rPr>
          <w:rFonts w:ascii="Arial" w:hAnsi="Arial" w:cs="Arial"/>
          <w:lang w:val="es-MX"/>
        </w:rPr>
        <w:t>ISAF PRESENTÓ EL 14 DE SEPTIEMBRE DE 2020 ANTE EL CONGRESO EL INFORME DE RESULTADOS DE CUENTA PÚBLICA 2019, EN EL QUE SE INFORMÓ QUE SE DETERMINARON UN TOTAL DE 942 OBSERVACIONES AL PODER EJECUTIVO, SOLVENTANDOSE ANTES DE CUENTA PÚBLICA 699. DE LAS 942 OBSERVAICONES, 189 CORRESPONDEN A ENTES SIN OIC, MISMOS QUE SOLVENTARON UN TOTAL DE 147, ES DECIR EL 77.8%. CABE MENCIONAR QUE LA META DEL INDICADOR ES DE SOLVENTAR POR LO MENOS EL 70% DE OBSERVACIONES ANTES DE CUENTA PÚBLICA, POR LO QUE ESTA META SI FUE ALCANZADA. LO ANTERIOR SIN IMPACTO PRESUPUESTAL.</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1471BB" w:rsidRPr="00506DCC" w14:paraId="50109281" w14:textId="77777777" w:rsidTr="0013043A">
        <w:trPr>
          <w:trHeight w:val="142"/>
        </w:trPr>
        <w:tc>
          <w:tcPr>
            <w:tcW w:w="1665" w:type="dxa"/>
          </w:tcPr>
          <w:p w14:paraId="60C4319B" w14:textId="77777777" w:rsidR="001471BB" w:rsidRPr="00A41482" w:rsidRDefault="001471BB" w:rsidP="0013043A">
            <w:pPr>
              <w:pStyle w:val="ListParagraph"/>
              <w:ind w:left="0"/>
              <w:jc w:val="both"/>
              <w:rPr>
                <w:rFonts w:ascii="Arial" w:hAnsi="Arial" w:cs="Arial"/>
                <w:b/>
                <w:lang w:val="es-MX"/>
              </w:rPr>
            </w:pPr>
          </w:p>
          <w:p w14:paraId="61AFF946" w14:textId="77777777" w:rsidR="001471BB" w:rsidRPr="00A41482" w:rsidRDefault="001471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36FAD6D6" w14:textId="4EB5110D" w:rsidR="001471BB" w:rsidRPr="001471BB" w:rsidRDefault="001471BB" w:rsidP="001471BB">
            <w:pPr>
              <w:spacing w:before="75" w:after="150"/>
              <w:outlineLvl w:val="3"/>
              <w:rPr>
                <w:rFonts w:ascii="Helvetica" w:hAnsi="Helvetica" w:cs="Helvetica"/>
                <w:b/>
                <w:bCs/>
                <w:sz w:val="21"/>
                <w:szCs w:val="21"/>
              </w:rPr>
            </w:pPr>
            <w:r w:rsidRPr="0017033C">
              <w:rPr>
                <w:rFonts w:ascii="Arial" w:hAnsi="Arial"/>
                <w:b/>
                <w:lang w:val="es-MX"/>
              </w:rPr>
              <w:t xml:space="preserve"> </w:t>
            </w:r>
            <w:r w:rsidRPr="00045138">
              <w:rPr>
                <w:rFonts w:ascii="Helvetica" w:hAnsi="Helvetica" w:cs="Helvetica"/>
                <w:b/>
                <w:bCs/>
                <w:sz w:val="21"/>
                <w:szCs w:val="21"/>
              </w:rPr>
              <w:t>PORCENTAJE DE CUMPLIMIENTO D</w:t>
            </w:r>
            <w:r>
              <w:rPr>
                <w:rFonts w:ascii="Helvetica" w:hAnsi="Helvetica" w:cs="Helvetica"/>
                <w:b/>
                <w:bCs/>
                <w:sz w:val="21"/>
                <w:szCs w:val="21"/>
              </w:rPr>
              <w:t>EL PROGRAMA ANUAL DE AUDITORÍAS</w:t>
            </w:r>
          </w:p>
        </w:tc>
      </w:tr>
    </w:tbl>
    <w:p w14:paraId="26D132A3" w14:textId="77777777" w:rsidR="001471BB" w:rsidRDefault="001471BB" w:rsidP="001471BB">
      <w:pPr>
        <w:pStyle w:val="ListParagraph"/>
        <w:spacing w:line="360" w:lineRule="auto"/>
        <w:ind w:left="0"/>
        <w:jc w:val="both"/>
        <w:rPr>
          <w:rFonts w:ascii="Arial" w:hAnsi="Arial" w:cs="Arial"/>
          <w:lang w:val="es-MX"/>
        </w:rPr>
      </w:pPr>
    </w:p>
    <w:p w14:paraId="04EF81A5" w14:textId="60930C26" w:rsidR="001471BB" w:rsidRPr="00FC1B9A" w:rsidRDefault="001471BB" w:rsidP="001471BB">
      <w:pPr>
        <w:spacing w:before="75" w:after="150"/>
        <w:outlineLvl w:val="1"/>
        <w:rPr>
          <w:rFonts w:ascii="Helvetica" w:hAnsi="Helvetica" w:cs="Helvetica"/>
          <w:bCs/>
          <w:sz w:val="21"/>
          <w:szCs w:val="21"/>
        </w:rPr>
      </w:pPr>
      <w:r w:rsidRPr="00BB5A57">
        <w:rPr>
          <w:rFonts w:ascii="Arial" w:hAnsi="Arial" w:cs="Arial"/>
          <w:b/>
          <w:lang w:val="es-MX"/>
        </w:rPr>
        <w:t>JUSTIFICACIÓN:</w:t>
      </w:r>
      <w:r w:rsidRPr="001471BB">
        <w:rPr>
          <w:rFonts w:ascii="Helvetica" w:hAnsi="Helvetica" w:cs="Helvetica"/>
          <w:bCs/>
          <w:sz w:val="21"/>
          <w:szCs w:val="21"/>
        </w:rPr>
        <w:t xml:space="preserve"> </w:t>
      </w:r>
      <w:r w:rsidRPr="00FC1B9A">
        <w:rPr>
          <w:rFonts w:ascii="Helvetica" w:hAnsi="Helvetica" w:cs="Helvetica"/>
          <w:bCs/>
          <w:sz w:val="21"/>
          <w:szCs w:val="21"/>
        </w:rPr>
        <w:t>LA META ES ANUAL Y EN EL CUARTO TRIMESTRE SE REALIZARON 5 AUDITORÍAS QUE CORRESPONDE A LAS 8 PROGRAMADAS EN EL 2</w:t>
      </w:r>
      <w:r>
        <w:rPr>
          <w:rFonts w:ascii="Helvetica" w:hAnsi="Helvetica" w:cs="Helvetica"/>
          <w:bCs/>
          <w:sz w:val="21"/>
          <w:szCs w:val="21"/>
        </w:rPr>
        <w:t>º.</w:t>
      </w:r>
      <w:r w:rsidRPr="00FC1B9A">
        <w:rPr>
          <w:rFonts w:ascii="Helvetica" w:hAnsi="Helvetica" w:cs="Helvetica"/>
          <w:bCs/>
          <w:sz w:val="21"/>
          <w:szCs w:val="21"/>
        </w:rPr>
        <w:t xml:space="preserve"> TRIMESTRE.</w:t>
      </w:r>
    </w:p>
    <w:p w14:paraId="734D4971" w14:textId="77777777" w:rsidR="001471BB" w:rsidRPr="00FC1B9A" w:rsidRDefault="001471BB" w:rsidP="001471BB">
      <w:pPr>
        <w:spacing w:before="75" w:after="150"/>
        <w:jc w:val="both"/>
        <w:outlineLvl w:val="1"/>
        <w:rPr>
          <w:rFonts w:ascii="Helvetica" w:hAnsi="Helvetica" w:cs="Helvetica"/>
          <w:bCs/>
          <w:sz w:val="21"/>
          <w:szCs w:val="21"/>
        </w:rPr>
      </w:pPr>
      <w:r w:rsidRPr="00FC1B9A">
        <w:rPr>
          <w:rFonts w:ascii="Helvetica" w:hAnsi="Helvetica" w:cs="Helvetica"/>
          <w:bCs/>
          <w:sz w:val="21"/>
          <w:szCs w:val="21"/>
        </w:rPr>
        <w:t>ANUAL: DURANTE EL EJERCICIO SE REALIZARON UN TOTAL DE 10 AUDITORÍAS DE LAS 26 AUDITORÍAS PROGRAMADAS EN EL AÑO, ES DECIR SE CUMPLIO EN UN 38.46% CON EL PROGRAMA ANUAL DE AUDITORÍAS, LO ANTERIOR SE DEBIÓ A QUE NO SE PUDIERON LLEVAR A CABO EL TOTAL DE AUDITORÍAS PROGRMADAS EN VIRTUD DE LA CONTINGENCIA SANITARIA PROVOCADA POR EL COVID 19 Y ESTO SE AMPARA CON LOS ACUERDOS DEL  23 DE MARZO DE 2020 POR EL QUE SE SUSPENDEN PLAZOS Y TÉRMINOS LEGALES EN LA SECRETARÍA DE LA CONTRALORÍA GENERAL DEL ESTADO COMO MEDIDA PREVENTIVA ANTE EL CORONAVIRUS, DEJANDO SIN EFECTO CUALQUIER AUDIENCIA O DILIGENCIA COMPRENDIDA DEL 23 DE MARZO AL 19 DE ABRIL DE 2020,  EL ACUERDO DEL 16 DE ABRIL DE 2020 QUE AMPLIA ESTE PLAZO HASTA EN TANTO SE EMITA UN NUEVO ACUERDO Y EL ACUERDO DEL 14 DE SEPTIEMBRE DONDE SE LEVANTA LA SUSPENSIÓN DE PLAZOS A PARTIR DEL 17 DE SEPTIEMBRE DE 2020.</w:t>
      </w:r>
    </w:p>
    <w:p w14:paraId="501E36BC" w14:textId="0A0808C7" w:rsidR="001471BB" w:rsidRPr="001471BB" w:rsidRDefault="001471BB" w:rsidP="001471BB">
      <w:pPr>
        <w:spacing w:before="75" w:after="150"/>
        <w:jc w:val="both"/>
        <w:outlineLvl w:val="3"/>
        <w:rPr>
          <w:rFonts w:ascii="Helvetica" w:hAnsi="Helvetica" w:cs="Helvetica"/>
          <w:bCs/>
          <w:sz w:val="21"/>
          <w:szCs w:val="21"/>
        </w:rPr>
      </w:pPr>
      <w:r>
        <w:rPr>
          <w:rFonts w:ascii="Helvetica" w:hAnsi="Helvetica" w:cs="Helvetica"/>
          <w:bCs/>
          <w:sz w:val="21"/>
          <w:szCs w:val="21"/>
        </w:rPr>
        <w:t>LO ANTERIOR SIN IMPACTO PRESUPUESTAL.</w:t>
      </w:r>
    </w:p>
    <w:p w14:paraId="3A85E7FB" w14:textId="4FDC20E5" w:rsidR="001471BB" w:rsidRDefault="001471BB" w:rsidP="001471BB">
      <w:pPr>
        <w:pStyle w:val="ListParagraph"/>
        <w:spacing w:line="360" w:lineRule="auto"/>
        <w:ind w:left="0"/>
        <w:jc w:val="right"/>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1471BB" w:rsidRPr="00506DCC" w14:paraId="0F072729" w14:textId="77777777" w:rsidTr="0013043A">
        <w:trPr>
          <w:trHeight w:val="142"/>
        </w:trPr>
        <w:tc>
          <w:tcPr>
            <w:tcW w:w="1665" w:type="dxa"/>
          </w:tcPr>
          <w:p w14:paraId="113338A9" w14:textId="77777777" w:rsidR="001471BB" w:rsidRPr="00A41482" w:rsidRDefault="001471BB" w:rsidP="0013043A">
            <w:pPr>
              <w:pStyle w:val="ListParagraph"/>
              <w:ind w:left="0"/>
              <w:jc w:val="both"/>
              <w:rPr>
                <w:rFonts w:ascii="Arial" w:hAnsi="Arial" w:cs="Arial"/>
                <w:b/>
                <w:lang w:val="es-MX"/>
              </w:rPr>
            </w:pPr>
          </w:p>
          <w:p w14:paraId="751171F9" w14:textId="77777777" w:rsidR="001471BB" w:rsidRPr="00A41482" w:rsidRDefault="001471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394E61B5" w14:textId="42176B9E" w:rsidR="001471BB" w:rsidRPr="001471BB" w:rsidRDefault="001471BB" w:rsidP="001471BB">
            <w:pPr>
              <w:spacing w:before="75" w:after="150"/>
              <w:outlineLvl w:val="3"/>
              <w:rPr>
                <w:rFonts w:ascii="Helvetica" w:hAnsi="Helvetica" w:cs="Helvetica"/>
                <w:b/>
                <w:bCs/>
                <w:sz w:val="21"/>
                <w:szCs w:val="21"/>
              </w:rPr>
            </w:pPr>
            <w:r w:rsidRPr="0017033C">
              <w:rPr>
                <w:rFonts w:ascii="Arial" w:hAnsi="Arial"/>
                <w:b/>
                <w:lang w:val="es-MX"/>
              </w:rPr>
              <w:t xml:space="preserve"> </w:t>
            </w:r>
            <w:r w:rsidRPr="0035139D">
              <w:rPr>
                <w:rFonts w:ascii="Helvetica" w:hAnsi="Helvetica" w:cs="Helvetica"/>
                <w:b/>
                <w:bCs/>
                <w:sz w:val="21"/>
                <w:szCs w:val="21"/>
              </w:rPr>
              <w:t>PORCENTAJE DE AUDITORÍAS CON OBSERVACION</w:t>
            </w:r>
            <w:r>
              <w:rPr>
                <w:rFonts w:ascii="Helvetica" w:hAnsi="Helvetica" w:cs="Helvetica"/>
                <w:b/>
                <w:bCs/>
                <w:sz w:val="21"/>
                <w:szCs w:val="21"/>
              </w:rPr>
              <w:t>ES SOLVENTADAS</w:t>
            </w:r>
          </w:p>
        </w:tc>
      </w:tr>
    </w:tbl>
    <w:p w14:paraId="20761189" w14:textId="77777777" w:rsidR="001471BB" w:rsidRDefault="001471BB" w:rsidP="001471BB">
      <w:pPr>
        <w:pStyle w:val="ListParagraph"/>
        <w:spacing w:line="360" w:lineRule="auto"/>
        <w:ind w:left="0"/>
        <w:jc w:val="both"/>
        <w:rPr>
          <w:rFonts w:ascii="Arial" w:hAnsi="Arial" w:cs="Arial"/>
          <w:lang w:val="es-MX"/>
        </w:rPr>
      </w:pPr>
    </w:p>
    <w:p w14:paraId="0F660BDD" w14:textId="77777777" w:rsidR="001471BB" w:rsidRPr="00CC3D6C" w:rsidRDefault="001471BB" w:rsidP="001471BB">
      <w:pPr>
        <w:spacing w:before="75" w:after="150"/>
        <w:jc w:val="both"/>
        <w:outlineLvl w:val="3"/>
        <w:rPr>
          <w:rFonts w:ascii="Helvetica" w:hAnsi="Helvetica" w:cs="Helvetica"/>
          <w:bCs/>
          <w:sz w:val="21"/>
          <w:szCs w:val="21"/>
        </w:rPr>
      </w:pPr>
      <w:r w:rsidRPr="00BB5A57">
        <w:rPr>
          <w:rFonts w:ascii="Arial" w:hAnsi="Arial" w:cs="Arial"/>
          <w:b/>
          <w:lang w:val="es-MX"/>
        </w:rPr>
        <w:t>JUSTIFICACIÓN:</w:t>
      </w:r>
      <w:r>
        <w:rPr>
          <w:rFonts w:ascii="Arial" w:hAnsi="Arial" w:cs="Arial"/>
          <w:b/>
          <w:lang w:val="es-MX"/>
        </w:rPr>
        <w:t xml:space="preserve"> </w:t>
      </w:r>
      <w:r w:rsidRPr="00CC3D6C">
        <w:rPr>
          <w:rFonts w:ascii="Helvetica" w:hAnsi="Helvetica" w:cs="Helvetica"/>
          <w:bCs/>
          <w:sz w:val="21"/>
          <w:szCs w:val="21"/>
        </w:rPr>
        <w:t>LA META ES ANUAL SIN EMBARGO, DURANTE EL CUARTO TRIMESTRE A LAS  7 AUDITORÍAS PENDIENTES SE AGREGARON 5 REALIZADAS DANDO UN TOTAL DE 12 AUDITORÍAS POR SOLVENTAR Y  SE SOLVENTARON 7 AUDITORÍAS EN EL TRIMESTRE, LO QUE REPRESENTA EL 58% DE SOLVENTACIÓN.</w:t>
      </w:r>
    </w:p>
    <w:p w14:paraId="58E1D375" w14:textId="77777777" w:rsidR="001471BB" w:rsidRPr="00CC3D6C" w:rsidRDefault="001471BB" w:rsidP="001471BB">
      <w:pPr>
        <w:spacing w:before="75" w:after="150"/>
        <w:jc w:val="both"/>
        <w:outlineLvl w:val="3"/>
        <w:rPr>
          <w:rFonts w:ascii="Helvetica" w:hAnsi="Helvetica" w:cs="Helvetica"/>
          <w:bCs/>
          <w:sz w:val="21"/>
          <w:szCs w:val="21"/>
        </w:rPr>
      </w:pPr>
    </w:p>
    <w:p w14:paraId="6A7A15DB" w14:textId="77777777" w:rsidR="001471BB" w:rsidRDefault="001471BB" w:rsidP="001471BB">
      <w:pPr>
        <w:spacing w:before="75" w:after="150"/>
        <w:jc w:val="both"/>
        <w:outlineLvl w:val="3"/>
        <w:rPr>
          <w:rFonts w:ascii="Helvetica" w:hAnsi="Helvetica" w:cs="Helvetica"/>
          <w:bCs/>
          <w:sz w:val="21"/>
          <w:szCs w:val="21"/>
        </w:rPr>
      </w:pPr>
      <w:r w:rsidRPr="00CC3D6C">
        <w:rPr>
          <w:rFonts w:ascii="Helvetica" w:hAnsi="Helvetica" w:cs="Helvetica"/>
          <w:bCs/>
          <w:sz w:val="21"/>
          <w:szCs w:val="21"/>
        </w:rPr>
        <w:t>ANUAL: EN EL AÑO SE REALIZARON10 AUDITORÍAS QUE SUMADAS A LAS 8 QUE SE TRAIAN DE 2019, DAN UN TOTAL DE 18 AUDITORÍAS POR SOLVENTAR Y SE SOLVENTARON 13 DURANTE TODO EL EJERCICIO 2020, POR LO QUE EL PORCENTAJE DE SOLVENTACIÓN ANUAL ES DE 72.22%, CABE MENCIONAR QUE LA META ES SOLVENTAR POR LO MENOS EL 70% ANUAL.</w:t>
      </w:r>
    </w:p>
    <w:p w14:paraId="68A5510A" w14:textId="77777777" w:rsidR="001471BB" w:rsidRDefault="001471BB" w:rsidP="001471BB">
      <w:pPr>
        <w:spacing w:before="75" w:after="150"/>
        <w:jc w:val="both"/>
        <w:outlineLvl w:val="3"/>
        <w:rPr>
          <w:rFonts w:ascii="Helvetica" w:hAnsi="Helvetica" w:cs="Helvetica"/>
          <w:bCs/>
          <w:sz w:val="21"/>
          <w:szCs w:val="21"/>
        </w:rPr>
      </w:pPr>
    </w:p>
    <w:p w14:paraId="6C8B6CBD" w14:textId="2922EEB6" w:rsidR="001471BB" w:rsidRPr="001471BB" w:rsidRDefault="001471BB" w:rsidP="001471BB">
      <w:pPr>
        <w:spacing w:line="360" w:lineRule="auto"/>
        <w:jc w:val="both"/>
        <w:rPr>
          <w:rFonts w:ascii="Arial" w:hAnsi="Arial" w:cs="Arial"/>
          <w:b/>
          <w:lang w:val="es-MX"/>
        </w:rPr>
      </w:pPr>
      <w:r>
        <w:rPr>
          <w:rFonts w:ascii="Helvetica" w:hAnsi="Helvetica" w:cs="Helvetica"/>
          <w:bCs/>
          <w:sz w:val="21"/>
          <w:szCs w:val="21"/>
        </w:rPr>
        <w:t>LO ANTERIOR SIN IMPACTO PRESUPUESTAL</w:t>
      </w:r>
    </w:p>
    <w:p w14:paraId="4AE6BED1" w14:textId="3C2C7C2E" w:rsidR="001471BB" w:rsidRDefault="001471BB" w:rsidP="001471BB">
      <w:pPr>
        <w:pStyle w:val="ListParagraph"/>
        <w:spacing w:line="360" w:lineRule="auto"/>
        <w:ind w:left="0"/>
        <w:jc w:val="right"/>
        <w:rPr>
          <w:rFonts w:ascii="Arial" w:hAnsi="Arial" w:cs="Arial"/>
          <w:lang w:val="es-MX"/>
        </w:rPr>
      </w:pPr>
    </w:p>
    <w:p w14:paraId="11A4D62B" w14:textId="7BB8E0D8" w:rsidR="001471BB" w:rsidRDefault="001471BB" w:rsidP="001471BB">
      <w:pPr>
        <w:pStyle w:val="ListParagraph"/>
        <w:spacing w:line="360" w:lineRule="auto"/>
        <w:ind w:left="0"/>
        <w:jc w:val="right"/>
        <w:rPr>
          <w:rFonts w:ascii="Arial" w:hAnsi="Arial" w:cs="Arial"/>
          <w:lang w:val="es-MX"/>
        </w:rPr>
      </w:pPr>
    </w:p>
    <w:p w14:paraId="7E96CBA1" w14:textId="7A0EE7C8" w:rsidR="001471BB" w:rsidRDefault="001471BB" w:rsidP="001471BB">
      <w:pPr>
        <w:pStyle w:val="ListParagraph"/>
        <w:spacing w:line="360" w:lineRule="auto"/>
        <w:ind w:left="0"/>
        <w:jc w:val="right"/>
        <w:rPr>
          <w:rFonts w:ascii="Arial" w:hAnsi="Arial" w:cs="Arial"/>
          <w:lang w:val="es-MX"/>
        </w:rPr>
      </w:pPr>
    </w:p>
    <w:p w14:paraId="28DECD15" w14:textId="066E67FD" w:rsidR="001471BB" w:rsidRDefault="001471BB" w:rsidP="001471BB">
      <w:pPr>
        <w:pStyle w:val="ListParagraph"/>
        <w:spacing w:line="360" w:lineRule="auto"/>
        <w:ind w:left="0"/>
        <w:jc w:val="right"/>
        <w:rPr>
          <w:rFonts w:ascii="Arial" w:hAnsi="Arial" w:cs="Arial"/>
          <w:lang w:val="es-MX"/>
        </w:rPr>
      </w:pPr>
    </w:p>
    <w:p w14:paraId="549801B7" w14:textId="6686BB25" w:rsidR="001471BB" w:rsidRDefault="001471BB" w:rsidP="001471BB">
      <w:pPr>
        <w:pStyle w:val="ListParagraph"/>
        <w:spacing w:line="360" w:lineRule="auto"/>
        <w:ind w:left="0"/>
        <w:jc w:val="right"/>
        <w:rPr>
          <w:rFonts w:ascii="Arial" w:hAnsi="Arial" w:cs="Arial"/>
          <w:lang w:val="es-MX"/>
        </w:rPr>
      </w:pPr>
    </w:p>
    <w:p w14:paraId="59C66956" w14:textId="2BC3DB7D" w:rsidR="001471BB" w:rsidRDefault="001471BB" w:rsidP="001471BB">
      <w:pPr>
        <w:pStyle w:val="ListParagraph"/>
        <w:spacing w:line="360" w:lineRule="auto"/>
        <w:ind w:left="0"/>
        <w:jc w:val="right"/>
        <w:rPr>
          <w:rFonts w:ascii="Arial" w:hAnsi="Arial" w:cs="Arial"/>
          <w:lang w:val="es-MX"/>
        </w:rPr>
      </w:pPr>
    </w:p>
    <w:p w14:paraId="13C81CAF" w14:textId="7F0129FB" w:rsidR="001471BB" w:rsidRDefault="001471BB" w:rsidP="001471BB">
      <w:pPr>
        <w:pStyle w:val="ListParagraph"/>
        <w:spacing w:line="360" w:lineRule="auto"/>
        <w:ind w:left="0"/>
        <w:jc w:val="right"/>
        <w:rPr>
          <w:rFonts w:ascii="Arial" w:hAnsi="Arial" w:cs="Arial"/>
          <w:lang w:val="es-MX"/>
        </w:rPr>
      </w:pPr>
    </w:p>
    <w:p w14:paraId="6AB47C2A" w14:textId="290C4C5F" w:rsidR="001471BB" w:rsidRDefault="001471BB" w:rsidP="001471BB">
      <w:pPr>
        <w:pStyle w:val="ListParagraph"/>
        <w:spacing w:line="360" w:lineRule="auto"/>
        <w:ind w:left="0"/>
        <w:jc w:val="right"/>
        <w:rPr>
          <w:rFonts w:ascii="Arial" w:hAnsi="Arial" w:cs="Arial"/>
          <w:lang w:val="es-MX"/>
        </w:rPr>
      </w:pPr>
    </w:p>
    <w:p w14:paraId="57DAAEAE" w14:textId="7B6C1EB3" w:rsidR="001471BB" w:rsidRDefault="001471BB" w:rsidP="001471BB">
      <w:pPr>
        <w:pStyle w:val="ListParagraph"/>
        <w:spacing w:line="360" w:lineRule="auto"/>
        <w:ind w:left="0"/>
        <w:jc w:val="right"/>
        <w:rPr>
          <w:rFonts w:ascii="Arial" w:hAnsi="Arial" w:cs="Arial"/>
          <w:lang w:val="es-MX"/>
        </w:rPr>
      </w:pPr>
    </w:p>
    <w:p w14:paraId="7DE2C2E4" w14:textId="7F5BAD6B" w:rsidR="001471BB" w:rsidRDefault="001471BB" w:rsidP="001471BB">
      <w:pPr>
        <w:pStyle w:val="ListParagraph"/>
        <w:spacing w:line="360" w:lineRule="auto"/>
        <w:ind w:left="0"/>
        <w:jc w:val="right"/>
        <w:rPr>
          <w:rFonts w:ascii="Arial" w:hAnsi="Arial" w:cs="Arial"/>
          <w:lang w:val="es-MX"/>
        </w:rPr>
      </w:pPr>
    </w:p>
    <w:p w14:paraId="7B18E72A" w14:textId="05693BDC" w:rsidR="001471BB" w:rsidRDefault="001471BB" w:rsidP="001471BB">
      <w:pPr>
        <w:pStyle w:val="ListParagraph"/>
        <w:spacing w:line="360" w:lineRule="auto"/>
        <w:ind w:left="0"/>
        <w:jc w:val="right"/>
        <w:rPr>
          <w:rFonts w:ascii="Arial" w:hAnsi="Arial" w:cs="Arial"/>
          <w:lang w:val="es-MX"/>
        </w:rPr>
      </w:pPr>
    </w:p>
    <w:p w14:paraId="312A154E" w14:textId="36801586" w:rsidR="001471BB" w:rsidRDefault="001471BB" w:rsidP="001471BB">
      <w:pPr>
        <w:pStyle w:val="ListParagraph"/>
        <w:spacing w:line="360" w:lineRule="auto"/>
        <w:ind w:left="0"/>
        <w:jc w:val="right"/>
        <w:rPr>
          <w:rFonts w:ascii="Arial" w:hAnsi="Arial" w:cs="Arial"/>
          <w:lang w:val="es-MX"/>
        </w:rPr>
      </w:pPr>
    </w:p>
    <w:p w14:paraId="6AC67464" w14:textId="5A6C21CE" w:rsidR="001471BB" w:rsidRDefault="001471BB" w:rsidP="001471BB">
      <w:pPr>
        <w:pStyle w:val="ListParagraph"/>
        <w:spacing w:line="360" w:lineRule="auto"/>
        <w:ind w:left="0"/>
        <w:jc w:val="right"/>
        <w:rPr>
          <w:rFonts w:ascii="Arial" w:hAnsi="Arial" w:cs="Arial"/>
          <w:lang w:val="es-MX"/>
        </w:rPr>
      </w:pPr>
    </w:p>
    <w:p w14:paraId="0159B0E2" w14:textId="68E387CB" w:rsidR="001471BB" w:rsidRDefault="001471BB" w:rsidP="001471BB">
      <w:pPr>
        <w:pStyle w:val="ListParagraph"/>
        <w:spacing w:line="360" w:lineRule="auto"/>
        <w:ind w:left="0"/>
        <w:jc w:val="right"/>
        <w:rPr>
          <w:rFonts w:ascii="Arial" w:hAnsi="Arial" w:cs="Arial"/>
          <w:lang w:val="es-MX"/>
        </w:rPr>
      </w:pPr>
    </w:p>
    <w:p w14:paraId="7BDD71B4" w14:textId="795FEE76" w:rsidR="001471BB" w:rsidRDefault="001471BB" w:rsidP="001471BB">
      <w:pPr>
        <w:pStyle w:val="ListParagraph"/>
        <w:spacing w:line="360" w:lineRule="auto"/>
        <w:ind w:left="0"/>
        <w:jc w:val="right"/>
        <w:rPr>
          <w:rFonts w:ascii="Arial" w:hAnsi="Arial" w:cs="Arial"/>
          <w:lang w:val="es-MX"/>
        </w:rPr>
      </w:pPr>
    </w:p>
    <w:p w14:paraId="704C309B" w14:textId="35F1A15F" w:rsidR="001471BB" w:rsidRDefault="001471BB" w:rsidP="001471BB">
      <w:pPr>
        <w:pStyle w:val="ListParagraph"/>
        <w:spacing w:line="360" w:lineRule="auto"/>
        <w:ind w:left="0"/>
        <w:jc w:val="right"/>
        <w:rPr>
          <w:rFonts w:ascii="Arial" w:hAnsi="Arial" w:cs="Arial"/>
          <w:lang w:val="es-MX"/>
        </w:rPr>
      </w:pPr>
    </w:p>
    <w:p w14:paraId="11C8851E" w14:textId="54A78DF0" w:rsidR="001471BB" w:rsidRDefault="001471BB" w:rsidP="001471BB">
      <w:pPr>
        <w:pStyle w:val="ListParagraph"/>
        <w:spacing w:line="360" w:lineRule="auto"/>
        <w:ind w:left="0"/>
        <w:jc w:val="right"/>
        <w:rPr>
          <w:rFonts w:ascii="Arial" w:hAnsi="Arial" w:cs="Arial"/>
          <w:lang w:val="es-MX"/>
        </w:rPr>
      </w:pPr>
    </w:p>
    <w:p w14:paraId="3AFD1950" w14:textId="1AC0E5D6" w:rsidR="001471BB" w:rsidRDefault="001471BB" w:rsidP="001471BB">
      <w:pPr>
        <w:pStyle w:val="ListParagraph"/>
        <w:spacing w:line="360" w:lineRule="auto"/>
        <w:ind w:left="0"/>
        <w:jc w:val="right"/>
        <w:rPr>
          <w:rFonts w:ascii="Arial" w:hAnsi="Arial" w:cs="Arial"/>
          <w:lang w:val="es-MX"/>
        </w:rPr>
      </w:pPr>
    </w:p>
    <w:p w14:paraId="753DF910" w14:textId="6588CF19" w:rsidR="001471BB" w:rsidRDefault="001471BB" w:rsidP="001471BB">
      <w:pPr>
        <w:pStyle w:val="ListParagraph"/>
        <w:spacing w:line="360" w:lineRule="auto"/>
        <w:ind w:left="0"/>
        <w:jc w:val="right"/>
        <w:rPr>
          <w:rFonts w:ascii="Arial" w:hAnsi="Arial" w:cs="Arial"/>
          <w:lang w:val="es-MX"/>
        </w:rPr>
      </w:pPr>
    </w:p>
    <w:p w14:paraId="4C7DEEB0" w14:textId="163AB267" w:rsidR="001471BB" w:rsidRDefault="001471BB" w:rsidP="001471BB">
      <w:pPr>
        <w:pStyle w:val="ListParagraph"/>
        <w:spacing w:line="360" w:lineRule="auto"/>
        <w:ind w:left="0"/>
        <w:jc w:val="right"/>
        <w:rPr>
          <w:rFonts w:ascii="Arial" w:hAnsi="Arial" w:cs="Arial"/>
          <w:lang w:val="es-MX"/>
        </w:rPr>
      </w:pPr>
    </w:p>
    <w:p w14:paraId="64DAD270" w14:textId="39C7F54B" w:rsidR="001471BB" w:rsidRDefault="001471BB" w:rsidP="001471BB">
      <w:pPr>
        <w:pStyle w:val="ListParagraph"/>
        <w:spacing w:line="360" w:lineRule="auto"/>
        <w:ind w:left="0"/>
        <w:jc w:val="right"/>
        <w:rPr>
          <w:rFonts w:ascii="Arial" w:hAnsi="Arial" w:cs="Arial"/>
          <w:lang w:val="es-MX"/>
        </w:rPr>
      </w:pPr>
    </w:p>
    <w:p w14:paraId="471A1995" w14:textId="4F545314" w:rsidR="001471BB" w:rsidRDefault="001471BB" w:rsidP="001471BB">
      <w:pPr>
        <w:pStyle w:val="ListParagraph"/>
        <w:spacing w:line="360" w:lineRule="auto"/>
        <w:ind w:left="0"/>
        <w:jc w:val="right"/>
        <w:rPr>
          <w:rFonts w:ascii="Arial" w:hAnsi="Arial" w:cs="Arial"/>
          <w:lang w:val="es-MX"/>
        </w:rPr>
      </w:pPr>
    </w:p>
    <w:p w14:paraId="7103F9F5" w14:textId="40992816" w:rsidR="001471BB" w:rsidRDefault="001471BB" w:rsidP="001471BB">
      <w:pPr>
        <w:pStyle w:val="ListParagraph"/>
        <w:spacing w:line="360" w:lineRule="auto"/>
        <w:ind w:left="0"/>
        <w:jc w:val="right"/>
        <w:rPr>
          <w:rFonts w:ascii="Arial" w:hAnsi="Arial" w:cs="Arial"/>
          <w:lang w:val="es-MX"/>
        </w:rPr>
      </w:pPr>
    </w:p>
    <w:p w14:paraId="4EA3A60A" w14:textId="7725A37F" w:rsidR="001471BB" w:rsidRDefault="001471BB" w:rsidP="001471BB">
      <w:pPr>
        <w:pStyle w:val="ListParagraph"/>
        <w:spacing w:line="360" w:lineRule="auto"/>
        <w:ind w:left="0"/>
        <w:jc w:val="right"/>
        <w:rPr>
          <w:rFonts w:ascii="Arial" w:hAnsi="Arial" w:cs="Arial"/>
          <w:lang w:val="es-MX"/>
        </w:rPr>
      </w:pPr>
    </w:p>
    <w:p w14:paraId="79FE457B" w14:textId="2ABC73C0" w:rsidR="001471BB" w:rsidRDefault="001471BB" w:rsidP="001471BB">
      <w:pPr>
        <w:pStyle w:val="ListParagraph"/>
        <w:spacing w:line="360" w:lineRule="auto"/>
        <w:ind w:left="0"/>
        <w:jc w:val="right"/>
        <w:rPr>
          <w:rFonts w:ascii="Arial" w:hAnsi="Arial" w:cs="Arial"/>
          <w:lang w:val="es-MX"/>
        </w:rPr>
      </w:pPr>
    </w:p>
    <w:p w14:paraId="1AB14E2A" w14:textId="1F106AB1" w:rsidR="001471BB" w:rsidRDefault="001471BB" w:rsidP="001471BB">
      <w:pPr>
        <w:pStyle w:val="ListParagraph"/>
        <w:spacing w:line="360" w:lineRule="auto"/>
        <w:ind w:left="0"/>
        <w:jc w:val="right"/>
        <w:rPr>
          <w:rFonts w:ascii="Arial" w:hAnsi="Arial" w:cs="Arial"/>
          <w:lang w:val="es-MX"/>
        </w:rPr>
      </w:pPr>
    </w:p>
    <w:p w14:paraId="53D9BC13" w14:textId="272C5E4E" w:rsidR="001471BB" w:rsidRDefault="001471BB" w:rsidP="001471BB">
      <w:pPr>
        <w:pStyle w:val="ListParagraph"/>
        <w:spacing w:line="360" w:lineRule="auto"/>
        <w:ind w:left="0"/>
        <w:jc w:val="right"/>
        <w:rPr>
          <w:rFonts w:ascii="Arial" w:hAnsi="Arial" w:cs="Arial"/>
          <w:lang w:val="es-MX"/>
        </w:rPr>
      </w:pPr>
      <w:r>
        <w:rPr>
          <w:rFonts w:ascii="Arial" w:hAnsi="Arial" w:cs="Arial"/>
          <w:lang w:val="es-MX"/>
        </w:rPr>
        <w:t>OLGA MARÍA LORETO DURAZO.</w:t>
      </w:r>
    </w:p>
    <w:p w14:paraId="6C2AA7C8" w14:textId="77777777" w:rsidR="001471BB" w:rsidRDefault="001471BB" w:rsidP="001471BB">
      <w:pPr>
        <w:pStyle w:val="ListParagraph"/>
        <w:spacing w:line="360" w:lineRule="auto"/>
        <w:ind w:left="0"/>
        <w:jc w:val="right"/>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1471BB" w:rsidRPr="00BE79B4" w14:paraId="01FA4357" w14:textId="77777777" w:rsidTr="0013043A">
        <w:trPr>
          <w:trHeight w:val="193"/>
        </w:trPr>
        <w:tc>
          <w:tcPr>
            <w:tcW w:w="3222" w:type="dxa"/>
            <w:gridSpan w:val="2"/>
          </w:tcPr>
          <w:p w14:paraId="0903DCB7" w14:textId="77777777" w:rsidR="001471BB" w:rsidRPr="00BE79B4" w:rsidRDefault="001471BB" w:rsidP="0013043A">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74372102" w14:textId="3F27A9AE" w:rsidR="001471BB" w:rsidRPr="00867D07" w:rsidRDefault="001471BB" w:rsidP="0013043A">
            <w:pPr>
              <w:jc w:val="both"/>
              <w:rPr>
                <w:rFonts w:ascii="Arial" w:hAnsi="Arial"/>
                <w:b/>
                <w:sz w:val="24"/>
                <w:lang w:val="es-MX"/>
              </w:rPr>
            </w:pPr>
            <w:r>
              <w:rPr>
                <w:rFonts w:ascii="Arial" w:hAnsi="Arial" w:cs="Arial"/>
                <w:b/>
                <w:sz w:val="18"/>
                <w:lang w:val="es-MX"/>
              </w:rPr>
              <w:t xml:space="preserve">009. </w:t>
            </w:r>
            <w:r w:rsidRPr="000A1F13">
              <w:rPr>
                <w:rFonts w:ascii="Arial" w:hAnsi="Arial" w:cs="Arial"/>
                <w:b/>
                <w:color w:val="000000"/>
                <w:szCs w:val="23"/>
                <w:shd w:val="clear" w:color="auto" w:fill="FFFFFF"/>
              </w:rPr>
              <w:t>DIRECCI</w:t>
            </w:r>
            <w:r>
              <w:rPr>
                <w:rFonts w:ascii="Arial" w:hAnsi="Arial" w:cs="Arial"/>
                <w:b/>
                <w:color w:val="000000"/>
                <w:szCs w:val="23"/>
                <w:shd w:val="clear" w:color="auto" w:fill="FFFFFF"/>
              </w:rPr>
              <w:t>ÓN GENERAL DE EVALUACIÓN Y CONTROL DE OBRA PÚBLICA</w:t>
            </w:r>
          </w:p>
        </w:tc>
      </w:tr>
      <w:tr w:rsidR="001471BB" w:rsidRPr="00BE79B4" w14:paraId="4D078C60" w14:textId="77777777" w:rsidTr="0013043A">
        <w:trPr>
          <w:trHeight w:val="349"/>
        </w:trPr>
        <w:tc>
          <w:tcPr>
            <w:tcW w:w="11007" w:type="dxa"/>
            <w:gridSpan w:val="3"/>
          </w:tcPr>
          <w:p w14:paraId="78F60C96" w14:textId="77777777" w:rsidR="001471BB" w:rsidRPr="00BE79B4" w:rsidRDefault="001471BB" w:rsidP="0013043A">
            <w:pPr>
              <w:pStyle w:val="ListParagraph"/>
              <w:ind w:left="0"/>
              <w:jc w:val="both"/>
              <w:rPr>
                <w:rFonts w:ascii="Arial" w:hAnsi="Arial" w:cs="Arial"/>
                <w:b/>
                <w:lang w:val="es-MX"/>
              </w:rPr>
            </w:pPr>
          </w:p>
          <w:p w14:paraId="124DC83D" w14:textId="4C8075F6" w:rsidR="001471BB" w:rsidRPr="00BE79B4" w:rsidRDefault="001471BB" w:rsidP="0013043A">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CUARTO INFORME TRIMESTRAL </w:t>
            </w:r>
            <w:r w:rsidRPr="00BE79B4">
              <w:rPr>
                <w:rFonts w:ascii="Arial" w:hAnsi="Arial" w:cs="Arial"/>
                <w:b/>
                <w:lang w:val="es-MX"/>
              </w:rPr>
              <w:t>20</w:t>
            </w:r>
            <w:r>
              <w:rPr>
                <w:rFonts w:ascii="Arial" w:hAnsi="Arial" w:cs="Arial"/>
                <w:b/>
                <w:lang w:val="es-MX"/>
              </w:rPr>
              <w:t>20</w:t>
            </w:r>
          </w:p>
        </w:tc>
      </w:tr>
      <w:tr w:rsidR="001471BB" w:rsidRPr="00BE79B4" w14:paraId="7E526C43" w14:textId="77777777" w:rsidTr="0013043A">
        <w:trPr>
          <w:trHeight w:val="270"/>
        </w:trPr>
        <w:tc>
          <w:tcPr>
            <w:tcW w:w="11007" w:type="dxa"/>
            <w:gridSpan w:val="3"/>
          </w:tcPr>
          <w:p w14:paraId="35A10BE7" w14:textId="77777777" w:rsidR="001471BB" w:rsidRPr="00A41482" w:rsidRDefault="001471BB" w:rsidP="0013043A">
            <w:pPr>
              <w:pStyle w:val="ListParagraph"/>
              <w:ind w:left="0"/>
              <w:jc w:val="both"/>
              <w:rPr>
                <w:rFonts w:ascii="Arial" w:hAnsi="Arial" w:cs="Arial"/>
                <w:b/>
                <w:lang w:val="es-MX"/>
              </w:rPr>
            </w:pPr>
          </w:p>
        </w:tc>
      </w:tr>
      <w:tr w:rsidR="001471BB" w:rsidRPr="00506DCC" w14:paraId="15465D5B" w14:textId="77777777" w:rsidTr="0013043A">
        <w:trPr>
          <w:trHeight w:val="142"/>
        </w:trPr>
        <w:tc>
          <w:tcPr>
            <w:tcW w:w="1665" w:type="dxa"/>
          </w:tcPr>
          <w:p w14:paraId="3B105441" w14:textId="77777777" w:rsidR="001471BB" w:rsidRPr="00A41482" w:rsidRDefault="001471BB" w:rsidP="0013043A">
            <w:pPr>
              <w:pStyle w:val="ListParagraph"/>
              <w:ind w:left="0"/>
              <w:jc w:val="both"/>
              <w:rPr>
                <w:rFonts w:ascii="Arial" w:hAnsi="Arial" w:cs="Arial"/>
                <w:b/>
                <w:lang w:val="es-MX"/>
              </w:rPr>
            </w:pPr>
          </w:p>
          <w:p w14:paraId="7C7D1CA6" w14:textId="77777777" w:rsidR="001471BB" w:rsidRPr="00A41482" w:rsidRDefault="001471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66C100BE" w14:textId="577F58D8" w:rsidR="001471BB" w:rsidRPr="006417BB" w:rsidRDefault="006417BB" w:rsidP="006417BB">
            <w:pPr>
              <w:spacing w:after="160" w:line="259" w:lineRule="auto"/>
              <w:rPr>
                <w:rFonts w:ascii="Arial" w:eastAsia="Calibri" w:hAnsi="Arial" w:cs="Arial"/>
                <w:b/>
                <w:szCs w:val="22"/>
                <w:lang w:val="es-MX" w:eastAsia="en-US"/>
              </w:rPr>
            </w:pPr>
            <w:r w:rsidRPr="006417BB">
              <w:rPr>
                <w:rFonts w:ascii="Arial" w:eastAsia="Calibri" w:hAnsi="Arial" w:cs="Arial"/>
                <w:b/>
                <w:szCs w:val="22"/>
                <w:lang w:val="es-MX" w:eastAsia="en-US"/>
              </w:rPr>
              <w:t>COBERTURA DE VERIFICACIÓN FÍSICA DE OBRA PÚBLICA:</w:t>
            </w:r>
          </w:p>
        </w:tc>
      </w:tr>
    </w:tbl>
    <w:p w14:paraId="477827DA" w14:textId="77777777" w:rsidR="001471BB" w:rsidRPr="006417BB" w:rsidRDefault="001471BB" w:rsidP="001471BB">
      <w:pPr>
        <w:pStyle w:val="ListParagraph"/>
        <w:spacing w:line="360" w:lineRule="auto"/>
        <w:ind w:left="0"/>
        <w:jc w:val="both"/>
        <w:rPr>
          <w:rFonts w:ascii="Arial" w:hAnsi="Arial" w:cs="Arial"/>
        </w:rPr>
      </w:pPr>
    </w:p>
    <w:p w14:paraId="5FC44E7C" w14:textId="45CAC9C6" w:rsidR="001471BB" w:rsidRDefault="001471BB" w:rsidP="006417BB">
      <w:pPr>
        <w:pStyle w:val="ListParagraph"/>
        <w:spacing w:line="360" w:lineRule="auto"/>
        <w:ind w:left="0"/>
        <w:jc w:val="both"/>
        <w:rPr>
          <w:rFonts w:ascii="Arial" w:hAnsi="Arial" w:cs="Arial"/>
          <w:lang w:val="es-MX"/>
        </w:rPr>
      </w:pPr>
      <w:r w:rsidRPr="00BB5A57">
        <w:rPr>
          <w:rFonts w:ascii="Arial" w:hAnsi="Arial" w:cs="Arial"/>
          <w:b/>
          <w:lang w:val="es-MX"/>
        </w:rPr>
        <w:t>JUSTIFICACIÓN</w:t>
      </w:r>
      <w:r>
        <w:rPr>
          <w:rFonts w:ascii="Arial" w:hAnsi="Arial" w:cs="Arial"/>
          <w:b/>
          <w:lang w:val="es-MX"/>
        </w:rPr>
        <w:t xml:space="preserve">: </w:t>
      </w:r>
      <w:r w:rsidR="006417BB" w:rsidRPr="006417BB">
        <w:rPr>
          <w:rFonts w:ascii="Arial" w:hAnsi="Arial" w:cs="Arial"/>
          <w:lang w:val="es-MX"/>
        </w:rPr>
        <w:t>Este indicador es superado el porcentaje esperado por 25.43% a lo programado (meta anual de 20%), verificándose un importe de $1,174.7 millones de pesos, los cuales representan el 45.43% de un importe total de $2,585.8 millones de pesos (presupuesto aprobado en inversión para el ejercicio + importe verificado documentalmente de ejercicios anteriores); esto se debió a que en el primer trimestres se realizaron verificaciones físicas a obra en ejecución de ejercicios anteriores y para los siguientes 3 trimestres del ejercicio, debido a la contingencia por COVID 19, no se pudieron realizar salidas a verificar obras físicamente, por lo que el importe fue sumado tanto en el numerador como en el denominador; dando como resultado que el importe base del cálculo fuera superior a lo planeado. Este indicador tuvo impacto en el presupuesto, utilizándose recursos del 5 y 2 al millar.</w:t>
      </w:r>
    </w:p>
    <w:p w14:paraId="0FAB865A" w14:textId="424DE0DE" w:rsidR="006417BB" w:rsidRDefault="006417BB" w:rsidP="006417BB">
      <w:pPr>
        <w:pStyle w:val="ListParagraph"/>
        <w:spacing w:line="360" w:lineRule="auto"/>
        <w:ind w:left="0"/>
        <w:jc w:val="both"/>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6417BB" w:rsidRPr="00506DCC" w14:paraId="229AD966" w14:textId="77777777" w:rsidTr="0013043A">
        <w:trPr>
          <w:trHeight w:val="142"/>
        </w:trPr>
        <w:tc>
          <w:tcPr>
            <w:tcW w:w="1665" w:type="dxa"/>
          </w:tcPr>
          <w:p w14:paraId="4981043D" w14:textId="77777777" w:rsidR="006417BB" w:rsidRPr="00A41482" w:rsidRDefault="006417BB" w:rsidP="0013043A">
            <w:pPr>
              <w:pStyle w:val="ListParagraph"/>
              <w:ind w:left="0"/>
              <w:jc w:val="both"/>
              <w:rPr>
                <w:rFonts w:ascii="Arial" w:hAnsi="Arial" w:cs="Arial"/>
                <w:b/>
                <w:lang w:val="es-MX"/>
              </w:rPr>
            </w:pPr>
          </w:p>
          <w:p w14:paraId="758C6290" w14:textId="77777777" w:rsidR="006417BB" w:rsidRPr="00A41482" w:rsidRDefault="006417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25AE1651" w14:textId="00489FA7" w:rsidR="006417BB" w:rsidRPr="006417BB" w:rsidRDefault="006417BB" w:rsidP="006417BB">
            <w:pPr>
              <w:spacing w:after="160" w:line="259" w:lineRule="auto"/>
              <w:rPr>
                <w:rFonts w:ascii="Arial" w:eastAsia="Calibri" w:hAnsi="Arial" w:cs="Arial"/>
                <w:b/>
                <w:szCs w:val="22"/>
                <w:lang w:val="es-MX" w:eastAsia="en-US"/>
              </w:rPr>
            </w:pPr>
            <w:r w:rsidRPr="006417BB">
              <w:rPr>
                <w:rFonts w:ascii="Arial" w:eastAsia="Calibri" w:hAnsi="Arial" w:cs="Arial"/>
                <w:b/>
                <w:szCs w:val="22"/>
                <w:lang w:val="es-MX" w:eastAsia="en-US"/>
              </w:rPr>
              <w:t>COBERTURA DE VERIFICACIÓN DOCUMENTAL DE LA OBRA PÚBLICA:</w:t>
            </w:r>
          </w:p>
        </w:tc>
      </w:tr>
    </w:tbl>
    <w:p w14:paraId="2992EBD5" w14:textId="77777777" w:rsidR="006417BB" w:rsidRPr="006417BB" w:rsidRDefault="006417BB" w:rsidP="006417BB">
      <w:pPr>
        <w:pStyle w:val="ListParagraph"/>
        <w:spacing w:line="360" w:lineRule="auto"/>
        <w:ind w:left="0"/>
        <w:jc w:val="both"/>
        <w:rPr>
          <w:rFonts w:ascii="Arial" w:hAnsi="Arial" w:cs="Arial"/>
        </w:rPr>
      </w:pPr>
    </w:p>
    <w:p w14:paraId="40B88B00" w14:textId="5293ECA3" w:rsidR="006417BB" w:rsidRDefault="006417BB" w:rsidP="006417BB">
      <w:pPr>
        <w:pStyle w:val="ListParagraph"/>
        <w:spacing w:line="360" w:lineRule="auto"/>
        <w:ind w:left="0"/>
        <w:jc w:val="both"/>
        <w:rPr>
          <w:rFonts w:ascii="Arial" w:hAnsi="Arial" w:cs="Arial"/>
          <w:lang w:val="es-MX"/>
        </w:rPr>
      </w:pPr>
      <w:r w:rsidRPr="00BB5A57">
        <w:rPr>
          <w:rFonts w:ascii="Arial" w:hAnsi="Arial" w:cs="Arial"/>
          <w:b/>
          <w:lang w:val="es-MX"/>
        </w:rPr>
        <w:t>JUSTIFICACIÓN</w:t>
      </w:r>
      <w:r>
        <w:rPr>
          <w:rFonts w:ascii="Arial" w:hAnsi="Arial" w:cs="Arial"/>
          <w:b/>
          <w:lang w:val="es-MX"/>
        </w:rPr>
        <w:t xml:space="preserve">: </w:t>
      </w:r>
      <w:r w:rsidRPr="006417BB">
        <w:rPr>
          <w:rFonts w:ascii="Arial" w:hAnsi="Arial" w:cs="Arial"/>
          <w:lang w:val="es-MX"/>
        </w:rPr>
        <w:t>Este indicador fue alcanzado y superado por un 34.15% a lo programado (20% anual), verificándose un importe total de $1,204.8 millones de pesos, los cuales representan el 54.15% de un total de $2224.9 millones de pesos (presupuesto de egresos para 2020 en inversión pública + importe verificado de ejercicios anteriores); esto se debió a que los primeros trimestres se realizaron verificaciones a obras en ejecución de otros ejercicios, por lo que dicho importe fue sumado tanto en el numerador como en el denominador, dando como resultado que el importe base del cálculo fuera superior a lo planeado. Se utilizó tanto recursos del 2 al millar, así como del 5 al millar.</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6417BB" w:rsidRPr="00506DCC" w14:paraId="0F4FC56C" w14:textId="77777777" w:rsidTr="0013043A">
        <w:trPr>
          <w:trHeight w:val="142"/>
        </w:trPr>
        <w:tc>
          <w:tcPr>
            <w:tcW w:w="1665" w:type="dxa"/>
          </w:tcPr>
          <w:p w14:paraId="1EECBAAF" w14:textId="77777777" w:rsidR="006417BB" w:rsidRPr="00A41482" w:rsidRDefault="006417BB" w:rsidP="0013043A">
            <w:pPr>
              <w:pStyle w:val="ListParagraph"/>
              <w:ind w:left="0"/>
              <w:jc w:val="both"/>
              <w:rPr>
                <w:rFonts w:ascii="Arial" w:hAnsi="Arial" w:cs="Arial"/>
                <w:b/>
                <w:lang w:val="es-MX"/>
              </w:rPr>
            </w:pPr>
          </w:p>
          <w:p w14:paraId="7AC27C20" w14:textId="77777777" w:rsidR="006417BB" w:rsidRPr="00A41482" w:rsidRDefault="006417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1220CC71" w14:textId="26C3F0E5" w:rsidR="006417BB" w:rsidRPr="006417BB" w:rsidRDefault="006417BB" w:rsidP="0013043A">
            <w:pPr>
              <w:spacing w:after="160" w:line="259" w:lineRule="auto"/>
              <w:rPr>
                <w:rFonts w:ascii="Arial" w:eastAsia="Calibri" w:hAnsi="Arial" w:cs="Arial"/>
                <w:b/>
                <w:sz w:val="22"/>
                <w:szCs w:val="22"/>
                <w:lang w:val="es-MX" w:eastAsia="en-US"/>
              </w:rPr>
            </w:pPr>
            <w:r w:rsidRPr="006417BB">
              <w:rPr>
                <w:rFonts w:ascii="Arial" w:eastAsia="Calibri" w:hAnsi="Arial" w:cs="Arial"/>
                <w:b/>
                <w:szCs w:val="22"/>
                <w:lang w:val="es-MX" w:eastAsia="en-US"/>
              </w:rPr>
              <w:t>COBERTURA DE AUDITORÍA A LA INVERSIÓN PÚBLICA:</w:t>
            </w:r>
          </w:p>
        </w:tc>
      </w:tr>
    </w:tbl>
    <w:p w14:paraId="025586D2" w14:textId="77777777" w:rsidR="006417BB" w:rsidRPr="006417BB" w:rsidRDefault="006417BB" w:rsidP="006417BB">
      <w:pPr>
        <w:pStyle w:val="ListParagraph"/>
        <w:spacing w:line="360" w:lineRule="auto"/>
        <w:ind w:left="0"/>
        <w:jc w:val="both"/>
        <w:rPr>
          <w:rFonts w:ascii="Arial" w:hAnsi="Arial" w:cs="Arial"/>
        </w:rPr>
      </w:pPr>
    </w:p>
    <w:p w14:paraId="7AA78443" w14:textId="1426CE6B" w:rsidR="006417BB" w:rsidRDefault="006417BB" w:rsidP="006417BB">
      <w:pPr>
        <w:spacing w:after="160" w:line="360" w:lineRule="auto"/>
        <w:jc w:val="both"/>
        <w:rPr>
          <w:rFonts w:ascii="Arial" w:eastAsia="Calibri" w:hAnsi="Arial" w:cs="Arial"/>
          <w:szCs w:val="22"/>
          <w:lang w:val="es-MX" w:eastAsia="en-US"/>
        </w:rPr>
      </w:pPr>
      <w:r w:rsidRPr="00BB5A57">
        <w:rPr>
          <w:rFonts w:ascii="Arial" w:hAnsi="Arial" w:cs="Arial"/>
          <w:b/>
          <w:lang w:val="es-MX"/>
        </w:rPr>
        <w:t>JUSTIFICACIÓN</w:t>
      </w:r>
      <w:r>
        <w:rPr>
          <w:rFonts w:ascii="Arial" w:hAnsi="Arial" w:cs="Arial"/>
          <w:b/>
          <w:lang w:val="es-MX"/>
        </w:rPr>
        <w:t xml:space="preserve">: </w:t>
      </w:r>
      <w:bookmarkStart w:id="0" w:name="_Hlk61258466"/>
      <w:bookmarkStart w:id="1" w:name="_Hlk61256080"/>
      <w:r w:rsidRPr="006417BB">
        <w:rPr>
          <w:rFonts w:ascii="Arial" w:eastAsia="Calibri" w:hAnsi="Arial" w:cs="Arial"/>
          <w:szCs w:val="22"/>
          <w:lang w:val="es-MX" w:eastAsia="en-US"/>
        </w:rPr>
        <w:t>Este indicador fue alcanzado y superado por un 3.44% a lo programado (20% anual),</w:t>
      </w:r>
      <w:bookmarkEnd w:id="0"/>
      <w:r w:rsidRPr="006417BB">
        <w:rPr>
          <w:rFonts w:ascii="Arial" w:eastAsia="Calibri" w:hAnsi="Arial" w:cs="Arial"/>
          <w:szCs w:val="22"/>
          <w:lang w:val="es-MX" w:eastAsia="en-US"/>
        </w:rPr>
        <w:t xml:space="preserve"> </w:t>
      </w:r>
      <w:bookmarkEnd w:id="1"/>
      <w:r w:rsidRPr="006417BB">
        <w:rPr>
          <w:rFonts w:ascii="Arial" w:eastAsia="Calibri" w:hAnsi="Arial" w:cs="Arial"/>
          <w:szCs w:val="22"/>
          <w:lang w:val="es-MX" w:eastAsia="en-US"/>
        </w:rPr>
        <w:t>auditándose un importe de $1,034 millones de un importe total de $4,402.9 millones de pesos (presupuesto 2019) lográndose cubrir un 23.44% del importe total; esto se debió a que se cumplió con el Programa Anual de Auditorías en conjunto con la Secretaría de la Función Pública para el ejercicio 2020, auditándose programas de inversión del ejercicio 2019. Este indicador tuvo impacto en el presupuesto, utilizándose recursos del 5 al millar.</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6417BB" w:rsidRPr="00506DCC" w14:paraId="05D048D6" w14:textId="77777777" w:rsidTr="0013043A">
        <w:trPr>
          <w:trHeight w:val="142"/>
        </w:trPr>
        <w:tc>
          <w:tcPr>
            <w:tcW w:w="1665" w:type="dxa"/>
          </w:tcPr>
          <w:p w14:paraId="2703CA06" w14:textId="77777777" w:rsidR="006417BB" w:rsidRPr="00A41482" w:rsidRDefault="006417BB" w:rsidP="0013043A">
            <w:pPr>
              <w:pStyle w:val="ListParagraph"/>
              <w:ind w:left="0"/>
              <w:jc w:val="both"/>
              <w:rPr>
                <w:rFonts w:ascii="Arial" w:hAnsi="Arial" w:cs="Arial"/>
                <w:b/>
                <w:lang w:val="es-MX"/>
              </w:rPr>
            </w:pPr>
          </w:p>
          <w:p w14:paraId="576A0745" w14:textId="77777777" w:rsidR="006417BB" w:rsidRPr="00A41482" w:rsidRDefault="006417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19A5B9A9" w14:textId="5215DAEF" w:rsidR="006417BB" w:rsidRPr="006417BB" w:rsidRDefault="006417BB" w:rsidP="0013043A">
            <w:pPr>
              <w:spacing w:after="160" w:line="259" w:lineRule="auto"/>
              <w:rPr>
                <w:rFonts w:ascii="Arial" w:eastAsia="Calibri" w:hAnsi="Arial" w:cs="Arial"/>
                <w:b/>
                <w:sz w:val="22"/>
                <w:szCs w:val="22"/>
                <w:lang w:val="es-MX" w:eastAsia="en-US"/>
              </w:rPr>
            </w:pPr>
            <w:r w:rsidRPr="006417BB">
              <w:rPr>
                <w:rFonts w:ascii="Arial" w:eastAsia="Calibri" w:hAnsi="Arial" w:cs="Arial"/>
                <w:b/>
                <w:szCs w:val="22"/>
                <w:lang w:val="es-MX" w:eastAsia="en-US"/>
              </w:rPr>
              <w:t xml:space="preserve">PORCENTAJE DE </w:t>
            </w:r>
            <w:r w:rsidR="00595FAE">
              <w:rPr>
                <w:rFonts w:ascii="Arial" w:eastAsia="Calibri" w:hAnsi="Arial" w:cs="Arial"/>
                <w:b/>
                <w:szCs w:val="22"/>
                <w:lang w:val="es-MX" w:eastAsia="en-US"/>
              </w:rPr>
              <w:t xml:space="preserve">HALLAZGOS DERIVADOS </w:t>
            </w:r>
            <w:r w:rsidRPr="006417BB">
              <w:rPr>
                <w:rFonts w:ascii="Arial" w:eastAsia="Calibri" w:hAnsi="Arial" w:cs="Arial"/>
                <w:b/>
                <w:szCs w:val="22"/>
                <w:lang w:val="es-MX" w:eastAsia="en-US"/>
              </w:rPr>
              <w:t>OBSERVACIONES DE VER</w:t>
            </w:r>
            <w:r w:rsidR="00595FAE">
              <w:rPr>
                <w:rFonts w:ascii="Arial" w:eastAsia="Calibri" w:hAnsi="Arial" w:cs="Arial"/>
                <w:b/>
                <w:szCs w:val="22"/>
                <w:lang w:val="es-MX" w:eastAsia="en-US"/>
              </w:rPr>
              <w:t>IFICACIONES FÍSICAS SOLVENTADAS</w:t>
            </w:r>
          </w:p>
        </w:tc>
      </w:tr>
    </w:tbl>
    <w:p w14:paraId="2286F550" w14:textId="77777777" w:rsidR="006417BB" w:rsidRPr="006417BB" w:rsidRDefault="006417BB" w:rsidP="006417BB">
      <w:pPr>
        <w:pStyle w:val="ListParagraph"/>
        <w:spacing w:line="360" w:lineRule="auto"/>
        <w:ind w:left="0"/>
        <w:jc w:val="both"/>
        <w:rPr>
          <w:rFonts w:ascii="Arial" w:hAnsi="Arial" w:cs="Arial"/>
        </w:rPr>
      </w:pPr>
    </w:p>
    <w:p w14:paraId="70E8F8D0" w14:textId="6CEE0833" w:rsidR="006417BB" w:rsidRDefault="006417BB" w:rsidP="006417BB">
      <w:pPr>
        <w:pStyle w:val="BodyText"/>
        <w:spacing w:line="360" w:lineRule="auto"/>
        <w:rPr>
          <w:rFonts w:ascii="Arial" w:hAnsi="Arial" w:cs="Arial"/>
          <w:sz w:val="20"/>
        </w:rPr>
      </w:pPr>
      <w:r w:rsidRPr="00595FAE">
        <w:rPr>
          <w:rFonts w:ascii="Arial" w:hAnsi="Arial" w:cs="Arial"/>
          <w:b/>
          <w:sz w:val="20"/>
        </w:rPr>
        <w:t xml:space="preserve">JUSTIFICACIÓN: </w:t>
      </w:r>
      <w:r w:rsidRPr="006417BB">
        <w:rPr>
          <w:rFonts w:ascii="Arial" w:hAnsi="Arial" w:cs="Arial"/>
          <w:sz w:val="20"/>
        </w:rPr>
        <w:t>Este indicador no se cumplió quedando en cumplimiento de 0% de una meta programada del 70% anual, dado que debido a la contingencia por COVID 19, las revisiones físicas se vieron afectadas y no se pudo realizar seguimiento a las obras y tanto los resultados de las realizadas como los plazos, se vieron suspendidos para atender el seguimiento a los mismos, por lo que aún están en tiempo de presentar la documentación comprobatoria para su solventación. Para realización de verificaciones físicas se utilizó tanto recursos del 2 al millar, así como del 5 al millar.</w:t>
      </w:r>
    </w:p>
    <w:p w14:paraId="02BD6B77" w14:textId="77777777" w:rsidR="006417BB" w:rsidRPr="006417BB" w:rsidRDefault="006417BB" w:rsidP="006417BB">
      <w:pPr>
        <w:pStyle w:val="BodyText"/>
        <w:spacing w:line="360" w:lineRule="auto"/>
        <w:rPr>
          <w:rFonts w:ascii="Arial" w:hAnsi="Arial" w:cs="Arial"/>
          <w:sz w:val="20"/>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6417BB" w:rsidRPr="00506DCC" w14:paraId="1E9834FE" w14:textId="77777777" w:rsidTr="0013043A">
        <w:trPr>
          <w:trHeight w:val="142"/>
        </w:trPr>
        <w:tc>
          <w:tcPr>
            <w:tcW w:w="1665" w:type="dxa"/>
          </w:tcPr>
          <w:p w14:paraId="0F77F45E" w14:textId="77777777" w:rsidR="006417BB" w:rsidRPr="00A41482" w:rsidRDefault="006417BB" w:rsidP="0013043A">
            <w:pPr>
              <w:pStyle w:val="ListParagraph"/>
              <w:ind w:left="0"/>
              <w:jc w:val="both"/>
              <w:rPr>
                <w:rFonts w:ascii="Arial" w:hAnsi="Arial" w:cs="Arial"/>
                <w:b/>
                <w:lang w:val="es-MX"/>
              </w:rPr>
            </w:pPr>
          </w:p>
          <w:p w14:paraId="07E678F1" w14:textId="77777777" w:rsidR="006417BB" w:rsidRPr="00A41482" w:rsidRDefault="006417BB"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2FBA7145" w14:textId="018037AA" w:rsidR="006417BB" w:rsidRPr="00595FAE" w:rsidRDefault="00595FAE" w:rsidP="00595FAE">
            <w:pPr>
              <w:pStyle w:val="BodyText"/>
              <w:rPr>
                <w:rFonts w:ascii="Arial" w:hAnsi="Arial" w:cs="Arial"/>
                <w:b/>
                <w:sz w:val="22"/>
              </w:rPr>
            </w:pPr>
            <w:r w:rsidRPr="00595FAE">
              <w:rPr>
                <w:rFonts w:ascii="Arial" w:hAnsi="Arial" w:cs="Arial"/>
                <w:b/>
                <w:sz w:val="20"/>
              </w:rPr>
              <w:t>COBERTURA DE VERIFICACIÓN FINANCIERA A LOS PROGRAMAS DE INVERSIÓN PÚBLICA DEL EJERCICIO ANTERIOR:</w:t>
            </w:r>
          </w:p>
        </w:tc>
      </w:tr>
    </w:tbl>
    <w:p w14:paraId="5035AE58" w14:textId="77777777" w:rsidR="006417BB" w:rsidRPr="006417BB" w:rsidRDefault="006417BB" w:rsidP="006417BB">
      <w:pPr>
        <w:pStyle w:val="ListParagraph"/>
        <w:spacing w:line="360" w:lineRule="auto"/>
        <w:ind w:left="0"/>
        <w:jc w:val="both"/>
        <w:rPr>
          <w:rFonts w:ascii="Arial" w:hAnsi="Arial" w:cs="Arial"/>
        </w:rPr>
      </w:pPr>
    </w:p>
    <w:p w14:paraId="2FC9A48E" w14:textId="2B7CEB20" w:rsidR="006417BB" w:rsidRDefault="006417BB" w:rsidP="006417BB">
      <w:pPr>
        <w:spacing w:after="160" w:line="360" w:lineRule="auto"/>
        <w:jc w:val="both"/>
        <w:rPr>
          <w:rFonts w:ascii="Arial" w:hAnsi="Arial" w:cs="Arial"/>
          <w:lang w:val="es-MX"/>
        </w:rPr>
      </w:pPr>
      <w:r w:rsidRPr="00BB5A57">
        <w:rPr>
          <w:rFonts w:ascii="Arial" w:hAnsi="Arial" w:cs="Arial"/>
          <w:b/>
          <w:lang w:val="es-MX"/>
        </w:rPr>
        <w:t>JUSTIFICACIÓN</w:t>
      </w:r>
      <w:r>
        <w:rPr>
          <w:rFonts w:ascii="Arial" w:hAnsi="Arial" w:cs="Arial"/>
          <w:b/>
          <w:lang w:val="es-MX"/>
        </w:rPr>
        <w:t>:</w:t>
      </w:r>
      <w:r w:rsidR="00595FAE">
        <w:rPr>
          <w:rFonts w:ascii="Arial" w:hAnsi="Arial" w:cs="Arial"/>
          <w:b/>
          <w:lang w:val="es-MX"/>
        </w:rPr>
        <w:t xml:space="preserve"> </w:t>
      </w:r>
      <w:r w:rsidR="00595FAE" w:rsidRPr="00595FAE">
        <w:rPr>
          <w:rFonts w:ascii="Arial" w:hAnsi="Arial" w:cs="Arial"/>
          <w:lang w:val="es-MX"/>
        </w:rPr>
        <w:t>Este indicador fue alcanzado y superado por un 11.32% a lo programado (85% anual), verificándose financieramente un importe total de $9,808.9 millones de pesos (importe total de los Programas de Inversión ejecutados en verificación financiera realizada en 2020), los cuales representan el 96.32% de un total de $10,183.1 millones de pesos (importe total de lo recibido en los Programas de Inversión del ejercicio en curso 2020). Para realizar dichas verificaciones se utilizó tanto recursos del 2 al millar, así como del 5 al millar.</w:t>
      </w:r>
    </w:p>
    <w:p w14:paraId="7254FE78" w14:textId="41B32540" w:rsidR="00595FAE" w:rsidRDefault="00595FAE" w:rsidP="006417BB">
      <w:pPr>
        <w:spacing w:after="160" w:line="360" w:lineRule="auto"/>
        <w:jc w:val="both"/>
        <w:rPr>
          <w:rFonts w:ascii="Arial" w:hAnsi="Arial" w:cs="Arial"/>
          <w:lang w:val="es-MX"/>
        </w:rPr>
      </w:pPr>
    </w:p>
    <w:p w14:paraId="10A8D235" w14:textId="3794F972" w:rsidR="00595FAE" w:rsidRDefault="00595FAE" w:rsidP="006417BB">
      <w:pPr>
        <w:spacing w:after="160" w:line="360" w:lineRule="auto"/>
        <w:jc w:val="both"/>
        <w:rPr>
          <w:rFonts w:ascii="Arial" w:hAnsi="Arial" w:cs="Arial"/>
          <w:lang w:val="es-MX"/>
        </w:rPr>
      </w:pPr>
    </w:p>
    <w:p w14:paraId="69325B1C" w14:textId="4BDE3310" w:rsidR="00595FAE" w:rsidRDefault="00595FAE" w:rsidP="006417BB">
      <w:pPr>
        <w:spacing w:after="160" w:line="360" w:lineRule="auto"/>
        <w:jc w:val="both"/>
        <w:rPr>
          <w:rFonts w:ascii="Arial" w:hAnsi="Arial" w:cs="Arial"/>
          <w:lang w:val="es-MX"/>
        </w:rPr>
      </w:pPr>
    </w:p>
    <w:p w14:paraId="2659CA40" w14:textId="5DB0C021" w:rsidR="00595FAE" w:rsidRDefault="00595FAE" w:rsidP="006417BB">
      <w:pPr>
        <w:spacing w:after="160" w:line="360" w:lineRule="auto"/>
        <w:jc w:val="both"/>
        <w:rPr>
          <w:rFonts w:ascii="Arial" w:hAnsi="Arial" w:cs="Arial"/>
          <w:lang w:val="es-MX"/>
        </w:rPr>
      </w:pPr>
    </w:p>
    <w:p w14:paraId="60C7ABBF" w14:textId="67149E98" w:rsidR="00595FAE" w:rsidRDefault="00595FAE" w:rsidP="006417BB">
      <w:pPr>
        <w:spacing w:after="160" w:line="360" w:lineRule="auto"/>
        <w:jc w:val="both"/>
        <w:rPr>
          <w:rFonts w:ascii="Arial" w:hAnsi="Arial" w:cs="Arial"/>
          <w:lang w:val="es-MX"/>
        </w:rPr>
      </w:pPr>
    </w:p>
    <w:p w14:paraId="1D150FC0" w14:textId="4C0A0D1E" w:rsidR="00595FAE" w:rsidRDefault="00595FAE" w:rsidP="006417BB">
      <w:pPr>
        <w:spacing w:after="160" w:line="360" w:lineRule="auto"/>
        <w:jc w:val="both"/>
        <w:rPr>
          <w:rFonts w:ascii="Arial" w:hAnsi="Arial" w:cs="Arial"/>
          <w:lang w:val="es-MX"/>
        </w:rPr>
      </w:pPr>
    </w:p>
    <w:p w14:paraId="38A625F8" w14:textId="590B6E6A" w:rsidR="00595FAE" w:rsidRDefault="00595FAE" w:rsidP="006417BB">
      <w:pPr>
        <w:spacing w:after="160" w:line="360" w:lineRule="auto"/>
        <w:jc w:val="both"/>
        <w:rPr>
          <w:rFonts w:ascii="Arial" w:hAnsi="Arial" w:cs="Arial"/>
          <w:lang w:val="es-MX"/>
        </w:rPr>
      </w:pPr>
    </w:p>
    <w:p w14:paraId="2697B1C0" w14:textId="248AD30A" w:rsidR="00595FAE" w:rsidRDefault="00595FAE" w:rsidP="006417BB">
      <w:pPr>
        <w:spacing w:after="160" w:line="360" w:lineRule="auto"/>
        <w:jc w:val="both"/>
        <w:rPr>
          <w:rFonts w:ascii="Arial" w:hAnsi="Arial" w:cs="Arial"/>
          <w:lang w:val="es-MX"/>
        </w:rPr>
      </w:pPr>
    </w:p>
    <w:p w14:paraId="7CCEFAA0" w14:textId="2B71BDB8" w:rsidR="00595FAE" w:rsidRDefault="00595FAE" w:rsidP="006417BB">
      <w:pPr>
        <w:spacing w:after="160" w:line="360" w:lineRule="auto"/>
        <w:jc w:val="both"/>
        <w:rPr>
          <w:rFonts w:ascii="Arial" w:hAnsi="Arial" w:cs="Arial"/>
          <w:lang w:val="es-MX"/>
        </w:rPr>
      </w:pPr>
    </w:p>
    <w:p w14:paraId="4587FD68" w14:textId="0D115627" w:rsidR="00595FAE" w:rsidRDefault="00595FAE" w:rsidP="006417BB">
      <w:pPr>
        <w:spacing w:after="160" w:line="360" w:lineRule="auto"/>
        <w:jc w:val="both"/>
        <w:rPr>
          <w:rFonts w:ascii="Arial" w:hAnsi="Arial" w:cs="Arial"/>
          <w:lang w:val="es-MX"/>
        </w:rPr>
      </w:pPr>
    </w:p>
    <w:p w14:paraId="6D22C1B3" w14:textId="696DDE52" w:rsidR="00595FAE" w:rsidRDefault="00595FAE" w:rsidP="006417BB">
      <w:pPr>
        <w:spacing w:after="160" w:line="360" w:lineRule="auto"/>
        <w:jc w:val="both"/>
        <w:rPr>
          <w:rFonts w:ascii="Arial" w:hAnsi="Arial" w:cs="Arial"/>
          <w:lang w:val="es-MX"/>
        </w:rPr>
      </w:pPr>
    </w:p>
    <w:p w14:paraId="603038FC" w14:textId="57EF81BD" w:rsidR="00595FAE" w:rsidRDefault="00595FAE" w:rsidP="006417BB">
      <w:pPr>
        <w:spacing w:after="160" w:line="360" w:lineRule="auto"/>
        <w:jc w:val="both"/>
        <w:rPr>
          <w:rFonts w:ascii="Arial" w:hAnsi="Arial" w:cs="Arial"/>
          <w:lang w:val="es-MX"/>
        </w:rPr>
      </w:pPr>
    </w:p>
    <w:p w14:paraId="0050EE2A" w14:textId="09D738A5" w:rsidR="001471BB" w:rsidRPr="00595FAE" w:rsidRDefault="00595FAE" w:rsidP="00595FAE">
      <w:pPr>
        <w:spacing w:after="160" w:line="360" w:lineRule="auto"/>
        <w:jc w:val="right"/>
        <w:rPr>
          <w:rFonts w:ascii="Calibri" w:eastAsia="Calibri" w:hAnsi="Calibri"/>
          <w:sz w:val="22"/>
          <w:szCs w:val="22"/>
          <w:lang w:val="es-MX" w:eastAsia="en-US"/>
        </w:rPr>
      </w:pPr>
      <w:r>
        <w:rPr>
          <w:rFonts w:ascii="Arial" w:hAnsi="Arial" w:cs="Arial"/>
          <w:lang w:val="es-MX"/>
        </w:rPr>
        <w:t>LOURDES MAYORGA NAVARRO.</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4C1372" w:rsidRPr="00BE79B4" w14:paraId="6F33625C" w14:textId="77777777" w:rsidTr="0013043A">
        <w:trPr>
          <w:trHeight w:val="193"/>
        </w:trPr>
        <w:tc>
          <w:tcPr>
            <w:tcW w:w="3222" w:type="dxa"/>
            <w:gridSpan w:val="2"/>
          </w:tcPr>
          <w:p w14:paraId="302A2D9F" w14:textId="77777777" w:rsidR="004C1372" w:rsidRPr="00BE79B4" w:rsidRDefault="004C1372"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5D24FE0F" w14:textId="7B75529B" w:rsidR="004C1372" w:rsidRPr="00867D07" w:rsidRDefault="000A1F13" w:rsidP="00E4061E">
            <w:pPr>
              <w:jc w:val="both"/>
              <w:rPr>
                <w:rFonts w:ascii="Arial" w:hAnsi="Arial"/>
                <w:b/>
                <w:sz w:val="24"/>
                <w:lang w:val="es-MX"/>
              </w:rPr>
            </w:pPr>
            <w:r>
              <w:rPr>
                <w:rFonts w:ascii="Arial" w:hAnsi="Arial" w:cs="Arial"/>
                <w:b/>
                <w:sz w:val="18"/>
                <w:lang w:val="es-MX"/>
              </w:rPr>
              <w:t>010</w:t>
            </w:r>
            <w:r w:rsidR="004C1372">
              <w:rPr>
                <w:rFonts w:ascii="Arial" w:hAnsi="Arial" w:cs="Arial"/>
                <w:b/>
                <w:sz w:val="18"/>
                <w:lang w:val="es-MX"/>
              </w:rPr>
              <w:t>.</w:t>
            </w:r>
            <w:r>
              <w:rPr>
                <w:rFonts w:ascii="Arial" w:hAnsi="Arial" w:cs="Arial"/>
                <w:b/>
                <w:sz w:val="18"/>
                <w:lang w:val="es-MX"/>
              </w:rPr>
              <w:t xml:space="preserve"> </w:t>
            </w:r>
            <w:r w:rsidRPr="000A1F13">
              <w:rPr>
                <w:rFonts w:ascii="Arial" w:hAnsi="Arial" w:cs="Arial"/>
                <w:b/>
                <w:color w:val="000000"/>
                <w:szCs w:val="23"/>
                <w:shd w:val="clear" w:color="auto" w:fill="FFFFFF"/>
              </w:rPr>
              <w:t>DIRECCIÓN GENERAL DE CONTRALORÍA SOCIAL</w:t>
            </w:r>
          </w:p>
        </w:tc>
      </w:tr>
      <w:tr w:rsidR="004C1372" w:rsidRPr="00BE79B4" w14:paraId="2DD9A03B" w14:textId="77777777" w:rsidTr="0013043A">
        <w:trPr>
          <w:trHeight w:val="349"/>
        </w:trPr>
        <w:tc>
          <w:tcPr>
            <w:tcW w:w="11007" w:type="dxa"/>
            <w:gridSpan w:val="3"/>
          </w:tcPr>
          <w:p w14:paraId="21514641" w14:textId="77777777" w:rsidR="004C1372" w:rsidRPr="00BE79B4" w:rsidRDefault="004C1372" w:rsidP="00E4061E">
            <w:pPr>
              <w:pStyle w:val="ListParagraph"/>
              <w:ind w:left="0"/>
              <w:jc w:val="both"/>
              <w:rPr>
                <w:rFonts w:ascii="Arial" w:hAnsi="Arial" w:cs="Arial"/>
                <w:b/>
                <w:lang w:val="es-MX"/>
              </w:rPr>
            </w:pPr>
          </w:p>
          <w:p w14:paraId="4600F591" w14:textId="6D192C71" w:rsidR="004C1372" w:rsidRPr="00BE79B4" w:rsidRDefault="004C1372"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595FAE">
              <w:rPr>
                <w:rFonts w:ascii="Arial" w:hAnsi="Arial" w:cs="Arial"/>
                <w:b/>
                <w:lang w:val="es-MX"/>
              </w:rPr>
              <w:t>CUARTO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4C1372" w:rsidRPr="00BE79B4" w14:paraId="33DE8BE1" w14:textId="77777777" w:rsidTr="0013043A">
        <w:trPr>
          <w:trHeight w:val="270"/>
        </w:trPr>
        <w:tc>
          <w:tcPr>
            <w:tcW w:w="11007" w:type="dxa"/>
            <w:gridSpan w:val="3"/>
          </w:tcPr>
          <w:p w14:paraId="10E4C822" w14:textId="77777777" w:rsidR="004C1372" w:rsidRPr="00A41482" w:rsidRDefault="004C1372" w:rsidP="00E4061E">
            <w:pPr>
              <w:pStyle w:val="ListParagraph"/>
              <w:ind w:left="0"/>
              <w:jc w:val="both"/>
              <w:rPr>
                <w:rFonts w:ascii="Arial" w:hAnsi="Arial" w:cs="Arial"/>
                <w:b/>
                <w:lang w:val="es-MX"/>
              </w:rPr>
            </w:pPr>
          </w:p>
        </w:tc>
      </w:tr>
      <w:tr w:rsidR="004C1372" w:rsidRPr="00506DCC" w14:paraId="0DBEF7F8" w14:textId="77777777" w:rsidTr="0013043A">
        <w:trPr>
          <w:trHeight w:val="142"/>
        </w:trPr>
        <w:tc>
          <w:tcPr>
            <w:tcW w:w="1665" w:type="dxa"/>
          </w:tcPr>
          <w:p w14:paraId="7BA9142C" w14:textId="77777777" w:rsidR="004C1372" w:rsidRPr="00A41482" w:rsidRDefault="004C1372" w:rsidP="00E4061E">
            <w:pPr>
              <w:pStyle w:val="ListParagraph"/>
              <w:ind w:left="0"/>
              <w:jc w:val="both"/>
              <w:rPr>
                <w:rFonts w:ascii="Arial" w:hAnsi="Arial" w:cs="Arial"/>
                <w:b/>
                <w:lang w:val="es-MX"/>
              </w:rPr>
            </w:pPr>
          </w:p>
          <w:p w14:paraId="2077C93B" w14:textId="77777777" w:rsidR="004C1372" w:rsidRPr="00A41482" w:rsidRDefault="004C1372"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2E6FAFFB" w14:textId="6EE2F991" w:rsidR="004C1372" w:rsidRPr="00A41482" w:rsidRDefault="0017033C" w:rsidP="00E4061E">
            <w:pPr>
              <w:pStyle w:val="ListParagraph"/>
              <w:ind w:left="0"/>
              <w:jc w:val="both"/>
              <w:rPr>
                <w:rFonts w:ascii="Arial" w:hAnsi="Arial"/>
                <w:b/>
                <w:lang w:val="es-MX"/>
              </w:rPr>
            </w:pPr>
            <w:r w:rsidRPr="0017033C">
              <w:rPr>
                <w:rFonts w:ascii="Arial" w:hAnsi="Arial"/>
                <w:b/>
                <w:lang w:val="es-MX"/>
              </w:rPr>
              <w:t>SERVIDORES PÚBLICOS CAPACITADOS EN MATERIA DE ÉTICA, INTEGRIDAD Y PREVENCIÓN DE CONFLICTO DE INTERÉS</w:t>
            </w:r>
          </w:p>
        </w:tc>
      </w:tr>
    </w:tbl>
    <w:p w14:paraId="723B9904" w14:textId="77777777" w:rsidR="004C1372" w:rsidRDefault="004C1372" w:rsidP="00E4061E">
      <w:pPr>
        <w:pStyle w:val="ListParagraph"/>
        <w:spacing w:line="360" w:lineRule="auto"/>
        <w:ind w:left="0"/>
        <w:jc w:val="both"/>
        <w:rPr>
          <w:rFonts w:ascii="Arial" w:hAnsi="Arial" w:cs="Arial"/>
          <w:lang w:val="es-MX"/>
        </w:rPr>
      </w:pPr>
    </w:p>
    <w:p w14:paraId="62E669DB" w14:textId="77777777" w:rsidR="0088574E" w:rsidRPr="0088574E" w:rsidRDefault="00BE47B7" w:rsidP="0088574E">
      <w:pPr>
        <w:jc w:val="both"/>
        <w:rPr>
          <w:rFonts w:ascii="Arial" w:hAnsi="Arial" w:cs="Arial"/>
          <w:b/>
          <w:lang w:val="es-MX"/>
        </w:rPr>
      </w:pPr>
      <w:r w:rsidRPr="00BB5A57">
        <w:rPr>
          <w:rFonts w:ascii="Arial" w:hAnsi="Arial" w:cs="Arial"/>
          <w:b/>
          <w:lang w:val="es-MX"/>
        </w:rPr>
        <w:t xml:space="preserve">JUSTIFICACIÓN: </w:t>
      </w:r>
    </w:p>
    <w:p w14:paraId="3C77E29B" w14:textId="77777777" w:rsidR="0088574E" w:rsidRPr="0088574E" w:rsidRDefault="0088574E" w:rsidP="0088574E">
      <w:pPr>
        <w:jc w:val="both"/>
        <w:rPr>
          <w:rFonts w:ascii="Arial" w:hAnsi="Arial" w:cs="Arial"/>
          <w:lang w:val="es-MX"/>
        </w:rPr>
      </w:pPr>
      <w:r w:rsidRPr="0088574E">
        <w:rPr>
          <w:rFonts w:ascii="Arial" w:hAnsi="Arial" w:cs="Arial"/>
          <w:lang w:val="es-MX"/>
        </w:rPr>
        <w:t>En el cuarto trimestre (octubre-diciembre) de 2020, se rebasó ampliamente la meta programada de “Capacitación a servidores públicos en materia de ética, integridad y prevención de conflicto de interés”, en virtud de que en este indicador se incluyó la capacitación a personas servidoras públicas en materia de blindaje electoral que se derivó del convenio establecido con el IEE Sonora, además de las que se realizaron como parte del calendario de temas contemplado en el Programa de Integridad.</w:t>
      </w:r>
    </w:p>
    <w:p w14:paraId="5E3D2B4C" w14:textId="77777777" w:rsidR="0088574E" w:rsidRPr="0088574E" w:rsidRDefault="0088574E" w:rsidP="0088574E">
      <w:pPr>
        <w:jc w:val="both"/>
        <w:rPr>
          <w:rFonts w:ascii="Arial" w:hAnsi="Arial" w:cs="Arial"/>
          <w:lang w:val="es-MX"/>
        </w:rPr>
      </w:pPr>
    </w:p>
    <w:p w14:paraId="6BB2FE63" w14:textId="77777777" w:rsidR="0088574E" w:rsidRPr="0088574E" w:rsidRDefault="0088574E" w:rsidP="0088574E">
      <w:pPr>
        <w:jc w:val="both"/>
        <w:rPr>
          <w:rFonts w:ascii="Arial" w:hAnsi="Arial" w:cs="Arial"/>
          <w:lang w:val="es-MX"/>
        </w:rPr>
      </w:pPr>
      <w:r w:rsidRPr="0088574E">
        <w:rPr>
          <w:rFonts w:ascii="Arial" w:hAnsi="Arial" w:cs="Arial"/>
          <w:lang w:val="es-MX"/>
        </w:rPr>
        <w:t>En total fueron capacitadas 12,471 personas servidoras públicas, para un avance de cumplimiento de 189 por ciento con respecto a la meta de 6,600 que se tenía programada.</w:t>
      </w:r>
    </w:p>
    <w:p w14:paraId="4CD61EDD" w14:textId="77777777" w:rsidR="0088574E" w:rsidRPr="0088574E" w:rsidRDefault="0088574E" w:rsidP="0088574E">
      <w:pPr>
        <w:jc w:val="both"/>
        <w:rPr>
          <w:rFonts w:ascii="Arial" w:hAnsi="Arial" w:cs="Arial"/>
          <w:lang w:val="es-MX"/>
        </w:rPr>
      </w:pPr>
    </w:p>
    <w:p w14:paraId="4D6AEAB6" w14:textId="77777777" w:rsidR="0088574E" w:rsidRPr="0088574E" w:rsidRDefault="0088574E" w:rsidP="0088574E">
      <w:pPr>
        <w:jc w:val="both"/>
        <w:rPr>
          <w:rFonts w:ascii="Arial" w:hAnsi="Arial" w:cs="Arial"/>
          <w:lang w:val="es-MX"/>
        </w:rPr>
      </w:pPr>
      <w:r w:rsidRPr="0088574E">
        <w:rPr>
          <w:rFonts w:ascii="Arial" w:hAnsi="Arial" w:cs="Arial"/>
          <w:lang w:val="es-MX"/>
        </w:rPr>
        <w:t>Lo anterior en virtud de la oportunidad de llegar a más personas a través de las sesiones virtuales y de que en este trimestre se realizaron algunas capacitaciones contempladas originalmente para el tercero, pero que por razones ajenas fueron pospuestas para este último lapso del año.</w:t>
      </w:r>
    </w:p>
    <w:p w14:paraId="19BB2D93" w14:textId="77777777" w:rsidR="0088574E" w:rsidRPr="0088574E" w:rsidRDefault="0088574E" w:rsidP="0088574E">
      <w:pPr>
        <w:jc w:val="both"/>
        <w:rPr>
          <w:rFonts w:ascii="Arial" w:hAnsi="Arial" w:cs="Arial"/>
          <w:lang w:val="es-MX"/>
        </w:rPr>
      </w:pPr>
    </w:p>
    <w:p w14:paraId="6FA00679" w14:textId="3CD011A1" w:rsidR="00BE47B7" w:rsidRPr="0088574E" w:rsidRDefault="0088574E" w:rsidP="0088574E">
      <w:pPr>
        <w:jc w:val="both"/>
        <w:rPr>
          <w:rFonts w:ascii="Arial" w:hAnsi="Arial"/>
          <w:sz w:val="24"/>
          <w:lang w:val="es-MX"/>
        </w:rPr>
      </w:pPr>
      <w:r w:rsidRPr="0088574E">
        <w:rPr>
          <w:rFonts w:ascii="Arial" w:hAnsi="Arial" w:cs="Arial"/>
          <w:lang w:val="es-MX"/>
        </w:rPr>
        <w:t>Esta situación no representó afectación presupuestal.</w:t>
      </w:r>
    </w:p>
    <w:p w14:paraId="5866FC4B" w14:textId="196E0547" w:rsidR="00BE47B7" w:rsidRPr="00FA1D04" w:rsidRDefault="00BE47B7" w:rsidP="00E4061E">
      <w:pPr>
        <w:spacing w:line="276" w:lineRule="auto"/>
        <w:jc w:val="both"/>
        <w:rPr>
          <w:b/>
          <w:sz w:val="24"/>
          <w:szCs w:val="28"/>
        </w:rPr>
      </w:pPr>
    </w:p>
    <w:p w14:paraId="076634CB" w14:textId="770405B1" w:rsidR="00405891" w:rsidRDefault="00405891" w:rsidP="00E4061E">
      <w:pPr>
        <w:pStyle w:val="ListParagraph"/>
        <w:spacing w:line="360" w:lineRule="auto"/>
        <w:ind w:left="0"/>
        <w:jc w:val="both"/>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17033C" w:rsidRPr="00506DCC" w14:paraId="1B995A8C" w14:textId="77777777" w:rsidTr="0013043A">
        <w:trPr>
          <w:trHeight w:val="142"/>
        </w:trPr>
        <w:tc>
          <w:tcPr>
            <w:tcW w:w="1665" w:type="dxa"/>
          </w:tcPr>
          <w:p w14:paraId="55262650" w14:textId="77777777" w:rsidR="0017033C" w:rsidRPr="00A41482" w:rsidRDefault="0017033C" w:rsidP="0013043A">
            <w:pPr>
              <w:pStyle w:val="ListParagraph"/>
              <w:ind w:left="0"/>
              <w:jc w:val="both"/>
              <w:rPr>
                <w:rFonts w:ascii="Arial" w:hAnsi="Arial" w:cs="Arial"/>
                <w:b/>
                <w:lang w:val="es-MX"/>
              </w:rPr>
            </w:pPr>
          </w:p>
          <w:p w14:paraId="3398A820" w14:textId="77777777" w:rsidR="0017033C" w:rsidRPr="00A41482" w:rsidRDefault="0017033C"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02769E08" w14:textId="7700D7EF" w:rsidR="0017033C" w:rsidRPr="00A41482" w:rsidRDefault="0017033C" w:rsidP="0013043A">
            <w:pPr>
              <w:pStyle w:val="ListParagraph"/>
              <w:ind w:left="0"/>
              <w:jc w:val="both"/>
              <w:rPr>
                <w:rFonts w:ascii="Arial" w:hAnsi="Arial"/>
                <w:b/>
                <w:lang w:val="es-MX"/>
              </w:rPr>
            </w:pPr>
            <w:r w:rsidRPr="0017033C">
              <w:rPr>
                <w:rFonts w:ascii="Arial" w:hAnsi="Arial"/>
                <w:b/>
                <w:lang w:val="es-MX"/>
              </w:rPr>
              <w:t>PARTICIPACIÓN DE LA SOCIEDAD EN ACCIONES DE GOBIERNO</w:t>
            </w:r>
          </w:p>
        </w:tc>
      </w:tr>
    </w:tbl>
    <w:p w14:paraId="653364D5" w14:textId="77777777" w:rsidR="0017033C" w:rsidRDefault="0017033C" w:rsidP="0017033C">
      <w:pPr>
        <w:pStyle w:val="ListParagraph"/>
        <w:spacing w:line="360" w:lineRule="auto"/>
        <w:ind w:left="0"/>
        <w:jc w:val="both"/>
        <w:rPr>
          <w:rFonts w:ascii="Arial" w:hAnsi="Arial" w:cs="Arial"/>
          <w:lang w:val="es-MX"/>
        </w:rPr>
      </w:pPr>
    </w:p>
    <w:p w14:paraId="01DEEA3F" w14:textId="228E5CDB" w:rsidR="002654C4" w:rsidRPr="002654C4" w:rsidRDefault="0017033C" w:rsidP="002654C4">
      <w:pPr>
        <w:pStyle w:val="ListParagraph"/>
        <w:spacing w:line="276" w:lineRule="auto"/>
        <w:ind w:left="0"/>
        <w:jc w:val="both"/>
        <w:rPr>
          <w:rFonts w:ascii="Arial" w:hAnsi="Arial"/>
          <w:lang w:val="es-MX"/>
        </w:rPr>
      </w:pPr>
      <w:r w:rsidRPr="00BB5A57">
        <w:rPr>
          <w:rFonts w:ascii="Arial" w:hAnsi="Arial" w:cs="Arial"/>
          <w:b/>
          <w:lang w:val="es-MX"/>
        </w:rPr>
        <w:t>JUSTIFICACIÓN:</w:t>
      </w:r>
      <w:r w:rsidR="0088240F" w:rsidRPr="00BB5A57">
        <w:rPr>
          <w:rFonts w:ascii="Arial" w:hAnsi="Arial" w:cs="Arial"/>
          <w:sz w:val="24"/>
          <w:lang w:val="es-MX"/>
        </w:rPr>
        <w:t xml:space="preserve"> </w:t>
      </w:r>
      <w:r w:rsidR="002654C4" w:rsidRPr="002654C4">
        <w:rPr>
          <w:rFonts w:ascii="Arial" w:hAnsi="Arial"/>
          <w:lang w:val="es-MX"/>
        </w:rPr>
        <w:t>Con la finalidad de preparar a los ciudadanos para una efectiva labor de vigilancia de las obras y programas ejercidos con recursos públicos, se llevan a cabo labores de difusión y capacitación con los beneficiarios de los mismos.</w:t>
      </w:r>
    </w:p>
    <w:p w14:paraId="5993AE7F" w14:textId="1CAE7071" w:rsidR="002654C4" w:rsidRPr="002654C4" w:rsidRDefault="002654C4" w:rsidP="002654C4">
      <w:pPr>
        <w:pStyle w:val="ListParagraph"/>
        <w:spacing w:line="276" w:lineRule="auto"/>
        <w:ind w:left="0"/>
        <w:jc w:val="both"/>
        <w:rPr>
          <w:rFonts w:ascii="Arial" w:hAnsi="Arial"/>
          <w:lang w:val="es-MX"/>
        </w:rPr>
      </w:pPr>
      <w:r w:rsidRPr="002654C4">
        <w:rPr>
          <w:rFonts w:ascii="Arial" w:hAnsi="Arial"/>
          <w:lang w:val="es-MX"/>
        </w:rPr>
        <w:t>Debido a la contingencia sanitaria que se decretó para hacer frente a la pandemia por el COVID-19, la realización de estas actividades de manera presencial fue limitada ampliamente, por lo que se establecieron algunas estrategias virtuales</w:t>
      </w:r>
      <w:r>
        <w:rPr>
          <w:rFonts w:ascii="Arial" w:hAnsi="Arial"/>
          <w:lang w:val="es-MX"/>
        </w:rPr>
        <w:t xml:space="preserve"> o a distancia.</w:t>
      </w:r>
    </w:p>
    <w:p w14:paraId="61B5EB0C" w14:textId="3CF22489" w:rsidR="002654C4" w:rsidRPr="002654C4" w:rsidRDefault="002654C4" w:rsidP="002654C4">
      <w:pPr>
        <w:pStyle w:val="ListParagraph"/>
        <w:spacing w:line="276" w:lineRule="auto"/>
        <w:ind w:left="0"/>
        <w:jc w:val="both"/>
        <w:rPr>
          <w:rFonts w:ascii="Arial" w:hAnsi="Arial"/>
          <w:lang w:val="es-MX"/>
        </w:rPr>
      </w:pPr>
      <w:r w:rsidRPr="002654C4">
        <w:rPr>
          <w:rFonts w:ascii="Arial" w:hAnsi="Arial"/>
          <w:lang w:val="es-MX"/>
        </w:rPr>
        <w:t>Con base en lo anterior, durante el trimestre que se reporta, fueron informados y/o capacitados en Contraloría Social, mecanismos de denuncia y encuesta de vigilancia ciudadana un total de 16,584 personas, superando la meta de 1,500 que se tenía programada, para un porcentaje de cumplimiento de 1,106 por ciento</w:t>
      </w:r>
      <w:r>
        <w:rPr>
          <w:rFonts w:ascii="Arial" w:hAnsi="Arial"/>
          <w:lang w:val="es-MX"/>
        </w:rPr>
        <w:t>.</w:t>
      </w:r>
    </w:p>
    <w:p w14:paraId="1B071F80" w14:textId="77777777" w:rsidR="002654C4" w:rsidRPr="002654C4" w:rsidRDefault="002654C4" w:rsidP="002654C4">
      <w:pPr>
        <w:pStyle w:val="ListParagraph"/>
        <w:spacing w:line="276" w:lineRule="auto"/>
        <w:ind w:left="0"/>
        <w:jc w:val="both"/>
        <w:rPr>
          <w:rFonts w:ascii="Arial" w:hAnsi="Arial"/>
          <w:lang w:val="es-MX"/>
        </w:rPr>
      </w:pPr>
      <w:r w:rsidRPr="002654C4">
        <w:rPr>
          <w:rFonts w:ascii="Arial" w:hAnsi="Arial"/>
          <w:lang w:val="es-MX"/>
        </w:rPr>
        <w:t>Del total que se reporta, 495 personas fueron contactadas de manera presencial y el resto, 16,089 de forma virtual, precisando que de estas últimas sólo fueron consideradas aquellas que manifestaron haber recibido la información, principalmente de una actividad desarrollada con beneficiarios de Becas para el Bienestar Benito Juárez en el Estado, a quienes se les envío información sobre la Contraloría Social y se les invitó a contestar una encuesta de vigilancia ciudadana.</w:t>
      </w:r>
    </w:p>
    <w:p w14:paraId="7B5039CD" w14:textId="77777777" w:rsidR="002654C4" w:rsidRPr="002654C4" w:rsidRDefault="002654C4" w:rsidP="002654C4">
      <w:pPr>
        <w:pStyle w:val="ListParagraph"/>
        <w:spacing w:line="276" w:lineRule="auto"/>
        <w:ind w:left="0"/>
        <w:jc w:val="both"/>
        <w:rPr>
          <w:rFonts w:ascii="Arial" w:hAnsi="Arial"/>
          <w:lang w:val="es-MX"/>
        </w:rPr>
      </w:pPr>
    </w:p>
    <w:p w14:paraId="4FC6788A" w14:textId="77777777" w:rsidR="002654C4" w:rsidRPr="002654C4" w:rsidRDefault="002654C4" w:rsidP="002654C4">
      <w:pPr>
        <w:pStyle w:val="ListParagraph"/>
        <w:spacing w:line="276" w:lineRule="auto"/>
        <w:ind w:left="0"/>
        <w:jc w:val="both"/>
        <w:rPr>
          <w:rFonts w:ascii="Arial" w:hAnsi="Arial"/>
          <w:lang w:val="es-MX"/>
        </w:rPr>
      </w:pPr>
      <w:r w:rsidRPr="002654C4">
        <w:rPr>
          <w:rFonts w:ascii="Arial" w:hAnsi="Arial"/>
          <w:lang w:val="es-MX"/>
        </w:rPr>
        <w:t>El superar la meta programada no representó afectación presupuestal.</w:t>
      </w:r>
    </w:p>
    <w:p w14:paraId="0EE707C2" w14:textId="30708199" w:rsidR="00E65E1A" w:rsidRPr="0088240F" w:rsidRDefault="00E65E1A" w:rsidP="0088240F">
      <w:pPr>
        <w:pStyle w:val="ListParagraph"/>
        <w:spacing w:line="360" w:lineRule="auto"/>
        <w:ind w:left="0"/>
        <w:jc w:val="both"/>
        <w:rPr>
          <w:rFonts w:ascii="Arial" w:hAnsi="Arial" w:cs="Arial"/>
          <w:sz w:val="32"/>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17033C" w:rsidRPr="00506DCC" w14:paraId="24709544" w14:textId="77777777" w:rsidTr="0013043A">
        <w:trPr>
          <w:trHeight w:val="142"/>
        </w:trPr>
        <w:tc>
          <w:tcPr>
            <w:tcW w:w="1665" w:type="dxa"/>
          </w:tcPr>
          <w:p w14:paraId="32FF374D" w14:textId="77777777" w:rsidR="0017033C" w:rsidRPr="00A41482" w:rsidRDefault="0017033C" w:rsidP="0013043A">
            <w:pPr>
              <w:pStyle w:val="ListParagraph"/>
              <w:ind w:left="0"/>
              <w:jc w:val="both"/>
              <w:rPr>
                <w:rFonts w:ascii="Arial" w:hAnsi="Arial" w:cs="Arial"/>
                <w:b/>
                <w:lang w:val="es-MX"/>
              </w:rPr>
            </w:pPr>
          </w:p>
          <w:p w14:paraId="03F9414B" w14:textId="77777777" w:rsidR="0017033C" w:rsidRPr="00A41482" w:rsidRDefault="0017033C"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0C4A9631" w14:textId="3CA3E9E6" w:rsidR="0017033C" w:rsidRPr="00A41482" w:rsidRDefault="0017033C" w:rsidP="0013043A">
            <w:pPr>
              <w:pStyle w:val="ListParagraph"/>
              <w:ind w:left="0"/>
              <w:jc w:val="both"/>
              <w:rPr>
                <w:rFonts w:ascii="Arial" w:hAnsi="Arial"/>
                <w:b/>
                <w:lang w:val="es-MX"/>
              </w:rPr>
            </w:pPr>
            <w:r w:rsidRPr="0017033C">
              <w:rPr>
                <w:rFonts w:ascii="Arial" w:hAnsi="Arial"/>
                <w:b/>
                <w:lang w:val="es-MX"/>
              </w:rPr>
              <w:t>PARTICIPACIÓN DE SERVIDORES PÚBLICOS DEL ESTADO EN LAS PRÁCTICAS ÉTICAS</w:t>
            </w:r>
          </w:p>
        </w:tc>
      </w:tr>
    </w:tbl>
    <w:p w14:paraId="0E1B25C7" w14:textId="77777777" w:rsidR="0017033C" w:rsidRPr="0088240F" w:rsidRDefault="0017033C" w:rsidP="0017033C">
      <w:pPr>
        <w:pStyle w:val="ListParagraph"/>
        <w:spacing w:line="360" w:lineRule="auto"/>
        <w:ind w:left="0"/>
        <w:jc w:val="both"/>
        <w:rPr>
          <w:rFonts w:ascii="Arial" w:hAnsi="Arial" w:cs="Arial"/>
          <w:sz w:val="18"/>
          <w:lang w:val="es-MX"/>
        </w:rPr>
      </w:pPr>
    </w:p>
    <w:p w14:paraId="5E3E3DDF" w14:textId="2B447088" w:rsidR="00FB1253" w:rsidRPr="00FB1253" w:rsidRDefault="0017033C" w:rsidP="00FB1253">
      <w:pPr>
        <w:spacing w:line="360" w:lineRule="auto"/>
        <w:jc w:val="both"/>
        <w:rPr>
          <w:rFonts w:ascii="Arial" w:hAnsi="Arial" w:cs="Arial"/>
          <w:lang w:val="es-MX"/>
        </w:rPr>
      </w:pPr>
      <w:r w:rsidRPr="00595FAE">
        <w:rPr>
          <w:rFonts w:ascii="Arial" w:hAnsi="Arial" w:cs="Arial"/>
          <w:b/>
          <w:sz w:val="18"/>
          <w:lang w:val="es-MX"/>
        </w:rPr>
        <w:t>JUSTIFICACIÓN:</w:t>
      </w:r>
      <w:r w:rsidR="0088240F" w:rsidRPr="00595FAE">
        <w:rPr>
          <w:rFonts w:ascii="Arial" w:hAnsi="Arial" w:cs="Arial"/>
          <w:lang w:val="es-MX"/>
        </w:rPr>
        <w:t xml:space="preserve"> </w:t>
      </w:r>
      <w:r w:rsidR="00FB1253" w:rsidRPr="00FB1253">
        <w:rPr>
          <w:rFonts w:ascii="Arial" w:hAnsi="Arial" w:cs="Arial"/>
          <w:lang w:val="es-MX"/>
        </w:rPr>
        <w:t>Durante el cuarto trimestre (octubre-diciembre) de 2020, se realizaron un total de 86 reuniones para la “Participación de servidores públicos del estado en prácticas éticas”, cumpliendo en 131% la</w:t>
      </w:r>
      <w:r w:rsidR="00FB1253">
        <w:rPr>
          <w:rFonts w:ascii="Arial" w:hAnsi="Arial" w:cs="Arial"/>
          <w:lang w:val="es-MX"/>
        </w:rPr>
        <w:t xml:space="preserve"> meta programada que era de 64.</w:t>
      </w:r>
    </w:p>
    <w:p w14:paraId="14D87858" w14:textId="77777777" w:rsidR="00FB1253" w:rsidRPr="00FB1253" w:rsidRDefault="00FB1253" w:rsidP="00FB1253">
      <w:pPr>
        <w:spacing w:line="360" w:lineRule="auto"/>
        <w:jc w:val="both"/>
        <w:rPr>
          <w:rFonts w:ascii="Arial" w:hAnsi="Arial" w:cs="Arial"/>
          <w:lang w:val="es-MX"/>
        </w:rPr>
      </w:pPr>
      <w:r w:rsidRPr="00FB1253">
        <w:rPr>
          <w:rFonts w:ascii="Arial" w:hAnsi="Arial" w:cs="Arial"/>
          <w:lang w:val="es-MX"/>
        </w:rPr>
        <w:t xml:space="preserve">Esto se debió principalmente a que se realizaron sesiones virtuales de capacitación como parte de Programa de Integridad y en el tema de Blindaje Electoral como parte del Convenio de Colaboración que se estableció con el Instituto Estatal Electoral y de Participación Ciudadana. </w:t>
      </w:r>
    </w:p>
    <w:p w14:paraId="4F8D83C3" w14:textId="77777777" w:rsidR="00FB1253" w:rsidRPr="00FB1253" w:rsidRDefault="00FB1253" w:rsidP="00FB1253">
      <w:pPr>
        <w:spacing w:line="360" w:lineRule="auto"/>
        <w:jc w:val="both"/>
        <w:rPr>
          <w:rFonts w:ascii="Arial" w:hAnsi="Arial" w:cs="Arial"/>
          <w:lang w:val="es-MX"/>
        </w:rPr>
      </w:pPr>
    </w:p>
    <w:p w14:paraId="4EC9CC27" w14:textId="0304A7BC" w:rsidR="00595FAE" w:rsidRPr="00595FAE" w:rsidRDefault="00FB1253" w:rsidP="00FB1253">
      <w:pPr>
        <w:spacing w:line="360" w:lineRule="auto"/>
        <w:jc w:val="both"/>
        <w:rPr>
          <w:rFonts w:ascii="Arial" w:hAnsi="Arial" w:cs="Arial"/>
          <w:lang w:val="es-MX"/>
        </w:rPr>
      </w:pPr>
      <w:r w:rsidRPr="00FB1253">
        <w:rPr>
          <w:rFonts w:ascii="Arial" w:hAnsi="Arial" w:cs="Arial"/>
          <w:lang w:val="es-MX"/>
        </w:rPr>
        <w:t>El rebasar la meta prevista para este trimestre no significó una afectación presupuestal.</w:t>
      </w:r>
    </w:p>
    <w:p w14:paraId="43510B67" w14:textId="733A0E5C" w:rsidR="00595FAE" w:rsidRDefault="00595FAE" w:rsidP="00595FAE">
      <w:pPr>
        <w:spacing w:line="360" w:lineRule="auto"/>
        <w:jc w:val="both"/>
        <w:rPr>
          <w:rFonts w:ascii="Arial" w:hAnsi="Arial" w:cs="Arial"/>
          <w:lang w:val="es-MX"/>
        </w:rPr>
      </w:pPr>
      <w:bookmarkStart w:id="2" w:name="_GoBack"/>
      <w:bookmarkEnd w:id="2"/>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2654C4" w:rsidRPr="00506DCC" w14:paraId="05257A73" w14:textId="77777777" w:rsidTr="0013043A">
        <w:trPr>
          <w:trHeight w:val="142"/>
        </w:trPr>
        <w:tc>
          <w:tcPr>
            <w:tcW w:w="1665" w:type="dxa"/>
          </w:tcPr>
          <w:p w14:paraId="210F7264" w14:textId="77777777" w:rsidR="002654C4" w:rsidRPr="00A41482" w:rsidRDefault="002654C4" w:rsidP="0013043A">
            <w:pPr>
              <w:pStyle w:val="ListParagraph"/>
              <w:ind w:left="0"/>
              <w:jc w:val="both"/>
              <w:rPr>
                <w:rFonts w:ascii="Arial" w:hAnsi="Arial" w:cs="Arial"/>
                <w:b/>
                <w:lang w:val="es-MX"/>
              </w:rPr>
            </w:pPr>
          </w:p>
          <w:p w14:paraId="68A43CDE" w14:textId="77777777" w:rsidR="002654C4" w:rsidRPr="00A41482" w:rsidRDefault="002654C4"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45456CE9" w14:textId="0948E432" w:rsidR="002654C4" w:rsidRPr="002654C4" w:rsidRDefault="002654C4" w:rsidP="002654C4">
            <w:pPr>
              <w:jc w:val="both"/>
              <w:rPr>
                <w:rFonts w:ascii="Arial" w:hAnsi="Arial"/>
                <w:b/>
                <w:lang w:val="es-MX"/>
              </w:rPr>
            </w:pPr>
            <w:r w:rsidRPr="002654C4">
              <w:rPr>
                <w:rFonts w:ascii="Arial" w:hAnsi="Arial"/>
                <w:b/>
                <w:lang w:val="es-MX"/>
              </w:rPr>
              <w:t>SERVIDORES PÚBLICOS CAPACITADOS EN MATERIA DE CONTRALORÍA</w:t>
            </w:r>
          </w:p>
          <w:p w14:paraId="7FC008FB" w14:textId="13700CA0" w:rsidR="002654C4" w:rsidRPr="00A41482" w:rsidRDefault="002654C4" w:rsidP="002654C4">
            <w:pPr>
              <w:pStyle w:val="ListParagraph"/>
              <w:ind w:left="0"/>
              <w:jc w:val="both"/>
              <w:rPr>
                <w:rFonts w:ascii="Arial" w:hAnsi="Arial"/>
                <w:b/>
                <w:lang w:val="es-MX"/>
              </w:rPr>
            </w:pPr>
            <w:r w:rsidRPr="002654C4">
              <w:rPr>
                <w:rFonts w:ascii="Arial" w:hAnsi="Arial"/>
                <w:b/>
                <w:lang w:val="es-MX"/>
              </w:rPr>
              <w:t>SOCIAL</w:t>
            </w:r>
          </w:p>
        </w:tc>
      </w:tr>
    </w:tbl>
    <w:p w14:paraId="09D74B99" w14:textId="77777777" w:rsidR="002654C4" w:rsidRPr="0088240F" w:rsidRDefault="002654C4" w:rsidP="002654C4">
      <w:pPr>
        <w:pStyle w:val="ListParagraph"/>
        <w:spacing w:line="360" w:lineRule="auto"/>
        <w:ind w:left="0"/>
        <w:jc w:val="both"/>
        <w:rPr>
          <w:rFonts w:ascii="Arial" w:hAnsi="Arial" w:cs="Arial"/>
          <w:sz w:val="18"/>
          <w:lang w:val="es-MX"/>
        </w:rPr>
      </w:pPr>
    </w:p>
    <w:p w14:paraId="36861F6B" w14:textId="12751839" w:rsidR="002654C4" w:rsidRPr="002654C4" w:rsidRDefault="002654C4" w:rsidP="002654C4">
      <w:pPr>
        <w:pStyle w:val="ListParagraph"/>
        <w:spacing w:line="360" w:lineRule="auto"/>
        <w:ind w:left="0"/>
        <w:jc w:val="both"/>
        <w:rPr>
          <w:rFonts w:ascii="Arial" w:hAnsi="Arial" w:cs="Arial"/>
          <w:szCs w:val="24"/>
          <w:lang w:val="es-MX"/>
        </w:rPr>
      </w:pPr>
      <w:r w:rsidRPr="00595FAE">
        <w:rPr>
          <w:rFonts w:ascii="Arial" w:hAnsi="Arial" w:cs="Arial"/>
          <w:b/>
          <w:sz w:val="18"/>
          <w:lang w:val="es-MX"/>
        </w:rPr>
        <w:t>JUSTIFICACIÓN:</w:t>
      </w:r>
      <w:r>
        <w:rPr>
          <w:rFonts w:ascii="Arial" w:hAnsi="Arial" w:cs="Arial"/>
          <w:b/>
          <w:sz w:val="18"/>
          <w:lang w:val="es-MX"/>
        </w:rPr>
        <w:t xml:space="preserve"> </w:t>
      </w:r>
      <w:r w:rsidRPr="002654C4">
        <w:rPr>
          <w:rFonts w:ascii="Arial" w:hAnsi="Arial" w:cs="Arial"/>
          <w:szCs w:val="24"/>
          <w:lang w:val="es-MX"/>
        </w:rPr>
        <w:t>Dentro de las actividades que se llevan a cabo para promover la participación ciudadana en la vigilancia de los programas y acciones ejercidos con recursos públicos, se encuentra la capacitación a servidores públicos responsables de llevarlos a cabo, a fin de que puedan realizar una oportuna promoción de la Contraloría Social.</w:t>
      </w:r>
    </w:p>
    <w:p w14:paraId="33B6E50A" w14:textId="15F07109" w:rsidR="002654C4" w:rsidRPr="002654C4" w:rsidRDefault="002654C4" w:rsidP="002654C4">
      <w:pPr>
        <w:pStyle w:val="ListParagraph"/>
        <w:spacing w:line="360" w:lineRule="auto"/>
        <w:ind w:left="0"/>
        <w:jc w:val="both"/>
        <w:rPr>
          <w:rFonts w:ascii="Arial" w:hAnsi="Arial" w:cs="Arial"/>
          <w:szCs w:val="24"/>
          <w:lang w:val="es-MX"/>
        </w:rPr>
      </w:pPr>
      <w:r w:rsidRPr="002654C4">
        <w:rPr>
          <w:rFonts w:ascii="Arial" w:hAnsi="Arial" w:cs="Arial"/>
          <w:szCs w:val="24"/>
          <w:lang w:val="es-MX"/>
        </w:rPr>
        <w:t>Dicha capacitación está dirigida a servidores públicos tanto de programas federales, como estatales y municipales, a fin de que este mecanismo de participación social sea aplicado en todos los niveles.</w:t>
      </w:r>
    </w:p>
    <w:p w14:paraId="0C7B3E0A" w14:textId="3D767DEA" w:rsidR="002654C4" w:rsidRPr="002654C4" w:rsidRDefault="002654C4" w:rsidP="002654C4">
      <w:pPr>
        <w:pStyle w:val="ListParagraph"/>
        <w:spacing w:line="360" w:lineRule="auto"/>
        <w:ind w:left="0"/>
        <w:jc w:val="both"/>
        <w:rPr>
          <w:rFonts w:ascii="Arial" w:hAnsi="Arial" w:cs="Arial"/>
          <w:szCs w:val="24"/>
          <w:lang w:val="es-MX"/>
        </w:rPr>
      </w:pPr>
      <w:r w:rsidRPr="002654C4">
        <w:rPr>
          <w:rFonts w:ascii="Arial" w:hAnsi="Arial" w:cs="Arial"/>
          <w:szCs w:val="24"/>
          <w:lang w:val="es-MX"/>
        </w:rPr>
        <w:t>En el trimestre que se informa, fueron capacitados un total de 128 servidores públicos, superando la meta de 65 que se tenían comprometidos, registrando un avance de cumplimiento del 197 por ciento.</w:t>
      </w:r>
    </w:p>
    <w:p w14:paraId="162A1AC9" w14:textId="747E7A06" w:rsidR="002654C4" w:rsidRPr="002654C4" w:rsidRDefault="002654C4" w:rsidP="002654C4">
      <w:pPr>
        <w:pStyle w:val="ListParagraph"/>
        <w:spacing w:line="360" w:lineRule="auto"/>
        <w:ind w:left="0"/>
        <w:jc w:val="both"/>
        <w:rPr>
          <w:rFonts w:ascii="Arial" w:hAnsi="Arial" w:cs="Arial"/>
          <w:szCs w:val="24"/>
          <w:lang w:val="es-MX"/>
        </w:rPr>
      </w:pPr>
      <w:r w:rsidRPr="002654C4">
        <w:rPr>
          <w:rFonts w:ascii="Arial" w:hAnsi="Arial" w:cs="Arial"/>
          <w:szCs w:val="24"/>
          <w:lang w:val="es-MX"/>
        </w:rPr>
        <w:t>Esto se debió principalmente a que en este periodo se realizó una capacitación a servidores públicos municipales para instruirlos en la constitución de Comités de Vigilanci</w:t>
      </w:r>
      <w:r>
        <w:rPr>
          <w:rFonts w:ascii="Arial" w:hAnsi="Arial" w:cs="Arial"/>
          <w:szCs w:val="24"/>
          <w:lang w:val="es-MX"/>
        </w:rPr>
        <w:t>a Ciudadana en sus localidades.</w:t>
      </w:r>
    </w:p>
    <w:p w14:paraId="5B9505F7" w14:textId="317CB219" w:rsidR="002654C4" w:rsidRPr="002654C4" w:rsidRDefault="002654C4" w:rsidP="0088240F">
      <w:pPr>
        <w:pStyle w:val="ListParagraph"/>
        <w:spacing w:line="360" w:lineRule="auto"/>
        <w:ind w:left="0"/>
        <w:jc w:val="both"/>
        <w:rPr>
          <w:rFonts w:ascii="Arial" w:hAnsi="Arial" w:cs="Arial"/>
          <w:sz w:val="16"/>
          <w:szCs w:val="24"/>
          <w:lang w:val="es-MX"/>
        </w:rPr>
      </w:pPr>
      <w:r w:rsidRPr="002654C4">
        <w:rPr>
          <w:rFonts w:ascii="Arial" w:hAnsi="Arial" w:cs="Arial"/>
          <w:szCs w:val="24"/>
          <w:lang w:val="es-MX"/>
        </w:rPr>
        <w:t>Esta situación no representó afectación presupuestal.</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17033C" w:rsidRPr="00506DCC" w14:paraId="4E5FCEB4" w14:textId="77777777" w:rsidTr="0013043A">
        <w:trPr>
          <w:trHeight w:val="142"/>
        </w:trPr>
        <w:tc>
          <w:tcPr>
            <w:tcW w:w="1665" w:type="dxa"/>
          </w:tcPr>
          <w:p w14:paraId="6B092092" w14:textId="77777777" w:rsidR="0017033C" w:rsidRPr="00A41482" w:rsidRDefault="0017033C" w:rsidP="0013043A">
            <w:pPr>
              <w:pStyle w:val="ListParagraph"/>
              <w:ind w:left="0"/>
              <w:jc w:val="both"/>
              <w:rPr>
                <w:rFonts w:ascii="Arial" w:hAnsi="Arial" w:cs="Arial"/>
                <w:b/>
                <w:lang w:val="es-MX"/>
              </w:rPr>
            </w:pPr>
          </w:p>
          <w:p w14:paraId="5833684A" w14:textId="77777777" w:rsidR="0017033C" w:rsidRPr="00A41482" w:rsidRDefault="0017033C"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4734C469" w14:textId="3EC644EE" w:rsidR="0017033C" w:rsidRPr="00A41482" w:rsidRDefault="0017033C" w:rsidP="0013043A">
            <w:pPr>
              <w:pStyle w:val="ListParagraph"/>
              <w:ind w:left="0"/>
              <w:jc w:val="both"/>
              <w:rPr>
                <w:rFonts w:ascii="Arial" w:hAnsi="Arial"/>
                <w:b/>
                <w:lang w:val="es-MX"/>
              </w:rPr>
            </w:pPr>
            <w:r w:rsidRPr="0017033C">
              <w:rPr>
                <w:rFonts w:ascii="Arial" w:hAnsi="Arial"/>
                <w:b/>
                <w:lang w:val="es-MX"/>
              </w:rPr>
              <w:t>PARTICIPACIÓN DE NIÑAS Y NIÑOS EN LA VIGILANCIA DE LAS ESCUELAS</w:t>
            </w:r>
          </w:p>
        </w:tc>
      </w:tr>
    </w:tbl>
    <w:p w14:paraId="4C89B212" w14:textId="77777777" w:rsidR="0017033C" w:rsidRDefault="0017033C" w:rsidP="0017033C">
      <w:pPr>
        <w:pStyle w:val="ListParagraph"/>
        <w:spacing w:line="360" w:lineRule="auto"/>
        <w:ind w:left="0"/>
        <w:jc w:val="both"/>
        <w:rPr>
          <w:rFonts w:ascii="Arial" w:hAnsi="Arial" w:cs="Arial"/>
          <w:lang w:val="es-MX"/>
        </w:rPr>
      </w:pPr>
    </w:p>
    <w:p w14:paraId="114877E0" w14:textId="77777777" w:rsidR="00595FAE" w:rsidRPr="00595FAE" w:rsidRDefault="0017033C" w:rsidP="00595FAE">
      <w:pPr>
        <w:pStyle w:val="ListParagraph"/>
        <w:spacing w:line="276" w:lineRule="auto"/>
        <w:ind w:left="0"/>
        <w:jc w:val="both"/>
        <w:rPr>
          <w:rFonts w:ascii="Arial" w:hAnsi="Arial" w:cs="Arial"/>
          <w:color w:val="FF0000"/>
          <w:lang w:val="es-MX"/>
        </w:rPr>
      </w:pPr>
      <w:r w:rsidRPr="00BE79B4">
        <w:rPr>
          <w:rFonts w:ascii="Arial" w:hAnsi="Arial" w:cs="Arial"/>
          <w:b/>
          <w:lang w:val="es-MX"/>
        </w:rPr>
        <w:t>JUSTIFICACIÓN</w:t>
      </w:r>
      <w:r>
        <w:rPr>
          <w:rFonts w:ascii="Arial" w:hAnsi="Arial" w:cs="Arial"/>
          <w:b/>
          <w:lang w:val="es-MX"/>
        </w:rPr>
        <w:t>:</w:t>
      </w:r>
      <w:r w:rsidR="0088240F">
        <w:rPr>
          <w:rFonts w:ascii="Arial" w:hAnsi="Arial" w:cs="Arial"/>
          <w:b/>
          <w:lang w:val="es-MX"/>
        </w:rPr>
        <w:t xml:space="preserve"> </w:t>
      </w:r>
      <w:r w:rsidR="00595FAE" w:rsidRPr="00595FAE">
        <w:rPr>
          <w:rFonts w:ascii="Arial" w:hAnsi="Arial" w:cs="Arial"/>
          <w:lang w:val="es-MX"/>
        </w:rPr>
        <w:t xml:space="preserve">En el cuarto trimestre del presente año se contempló la participación de 2,000 personas en el programa de Contralor-citas Contralor-citos, logrando durante este lapso una participación total de </w:t>
      </w:r>
      <w:r w:rsidR="00595FAE" w:rsidRPr="00595FAE">
        <w:rPr>
          <w:rFonts w:ascii="Arial" w:hAnsi="Arial" w:cs="Arial"/>
          <w:b/>
          <w:lang w:val="es-MX"/>
        </w:rPr>
        <w:t xml:space="preserve">2,900 </w:t>
      </w:r>
      <w:r w:rsidR="00595FAE" w:rsidRPr="00595FAE">
        <w:rPr>
          <w:rFonts w:ascii="Arial" w:hAnsi="Arial" w:cs="Arial"/>
          <w:lang w:val="es-MX"/>
        </w:rPr>
        <w:t>niñas y niños, superando en un 145 por ciento la meta programada.</w:t>
      </w:r>
    </w:p>
    <w:p w14:paraId="242B76A3" w14:textId="77777777" w:rsidR="00595FAE" w:rsidRPr="00595FAE" w:rsidRDefault="00595FAE" w:rsidP="00595FAE">
      <w:pPr>
        <w:pStyle w:val="ListParagraph"/>
        <w:spacing w:line="276" w:lineRule="auto"/>
        <w:ind w:left="0"/>
        <w:jc w:val="both"/>
        <w:rPr>
          <w:rFonts w:ascii="Arial" w:hAnsi="Arial" w:cs="Arial"/>
          <w:lang w:val="es-MX"/>
        </w:rPr>
      </w:pPr>
    </w:p>
    <w:p w14:paraId="32730FC6" w14:textId="77777777" w:rsidR="00595FAE" w:rsidRPr="00595FAE" w:rsidRDefault="00595FAE" w:rsidP="00595FAE">
      <w:pPr>
        <w:pStyle w:val="ListParagraph"/>
        <w:spacing w:line="276" w:lineRule="auto"/>
        <w:ind w:left="0"/>
        <w:jc w:val="both"/>
        <w:rPr>
          <w:rFonts w:ascii="Arial" w:hAnsi="Arial" w:cs="Arial"/>
          <w:lang w:val="es-MX"/>
        </w:rPr>
      </w:pPr>
      <w:r w:rsidRPr="00595FAE">
        <w:rPr>
          <w:rFonts w:ascii="Arial" w:hAnsi="Arial" w:cs="Arial"/>
          <w:lang w:val="es-MX"/>
        </w:rPr>
        <w:t>Es importante mencionar que, debido a la contingencia presentada por el COVID-19, y atendiendo las indicaciones de las autoridades de Salud respecto a las medidas preventivas, se realizó un ajuste en la metodología de trabajo, por lo que las capacitaciones que se tenían contempladas de manera presencial con las 28 escuelas participantes del programa, se sustituyeron a través de capacitaciones virtuales con la creación de cápsulas de capacitación con los temas impartidos por parte de la Comisión de Ecología y Desarrollo Sustentable del Estado (CEDES), la Secretaría de Seguridad Pública, el Instituto Sonorense de la Mujeres y la propia Secretaría de la Contraloría General, realizando su difusión a las niñas y niños de quinto y sexto grado de primaria, a través de la colaboración de la Secretaría de Educación y Cultura, mediante su estructura de directivos y personal docente, y con la utilización de sus plataformas electrónicas correspondientes, con la siguiente cobertura:</w:t>
      </w:r>
    </w:p>
    <w:p w14:paraId="0331007E" w14:textId="77777777" w:rsidR="00595FAE" w:rsidRPr="00595FAE" w:rsidRDefault="00595FAE" w:rsidP="00595FAE">
      <w:pPr>
        <w:pStyle w:val="ListParagraph"/>
        <w:spacing w:line="276" w:lineRule="auto"/>
        <w:ind w:left="0"/>
        <w:jc w:val="both"/>
        <w:rPr>
          <w:rFonts w:ascii="Arial" w:hAnsi="Arial" w:cs="Arial"/>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595FAE" w:rsidRPr="00595FAE" w14:paraId="5140EB4A" w14:textId="77777777" w:rsidTr="0013043A">
        <w:trPr>
          <w:trHeight w:val="680"/>
        </w:trPr>
        <w:tc>
          <w:tcPr>
            <w:tcW w:w="0" w:type="auto"/>
            <w:shd w:val="clear" w:color="auto" w:fill="E2EFD9"/>
            <w:tcMar>
              <w:top w:w="0" w:type="dxa"/>
              <w:left w:w="108" w:type="dxa"/>
              <w:bottom w:w="0" w:type="dxa"/>
              <w:right w:w="108" w:type="dxa"/>
            </w:tcMar>
            <w:vAlign w:val="center"/>
            <w:hideMark/>
          </w:tcPr>
          <w:p w14:paraId="09EC81EC" w14:textId="77777777" w:rsidR="00595FAE" w:rsidRPr="00595FAE" w:rsidRDefault="00595FAE" w:rsidP="00595FAE">
            <w:pPr>
              <w:numPr>
                <w:ilvl w:val="0"/>
                <w:numId w:val="13"/>
              </w:numPr>
              <w:ind w:left="284" w:hanging="284"/>
              <w:textAlignment w:val="baseline"/>
              <w:rPr>
                <w:rFonts w:ascii="Arial" w:hAnsi="Arial" w:cs="Arial"/>
                <w:color w:val="000000"/>
                <w:lang w:val="es-MX" w:eastAsia="es-MX"/>
              </w:rPr>
            </w:pPr>
            <w:r w:rsidRPr="00595FAE">
              <w:rPr>
                <w:rFonts w:ascii="Arial" w:hAnsi="Arial" w:cs="Arial"/>
                <w:b/>
                <w:bCs/>
                <w:color w:val="000000"/>
                <w:lang w:val="es-MX" w:eastAsia="es-MX"/>
              </w:rPr>
              <w:t>725</w:t>
            </w:r>
            <w:r w:rsidRPr="00595FAE">
              <w:rPr>
                <w:rFonts w:ascii="Arial" w:hAnsi="Arial" w:cs="Arial"/>
                <w:color w:val="000000"/>
                <w:lang w:val="es-MX" w:eastAsia="es-MX"/>
              </w:rPr>
              <w:t xml:space="preserve"> niñas y niños de las 28 escuelas con la capacitación virtual de la CEDES del tema: Reciclaje y Reforestación.</w:t>
            </w:r>
          </w:p>
        </w:tc>
      </w:tr>
      <w:tr w:rsidR="00595FAE" w:rsidRPr="00595FAE" w14:paraId="10AF6DD3" w14:textId="77777777" w:rsidTr="0013043A">
        <w:trPr>
          <w:trHeight w:val="680"/>
        </w:trPr>
        <w:tc>
          <w:tcPr>
            <w:tcW w:w="0" w:type="auto"/>
            <w:tcMar>
              <w:top w:w="0" w:type="dxa"/>
              <w:left w:w="108" w:type="dxa"/>
              <w:bottom w:w="0" w:type="dxa"/>
              <w:right w:w="108" w:type="dxa"/>
            </w:tcMar>
            <w:vAlign w:val="center"/>
            <w:hideMark/>
          </w:tcPr>
          <w:p w14:paraId="428F5B54" w14:textId="77777777" w:rsidR="00595FAE" w:rsidRPr="00595FAE" w:rsidRDefault="00595FAE" w:rsidP="00595FAE">
            <w:pPr>
              <w:numPr>
                <w:ilvl w:val="0"/>
                <w:numId w:val="13"/>
              </w:numPr>
              <w:ind w:left="284" w:hanging="284"/>
              <w:rPr>
                <w:lang w:val="es-MX" w:eastAsia="es-MX"/>
              </w:rPr>
            </w:pPr>
            <w:r w:rsidRPr="00595FAE">
              <w:rPr>
                <w:rFonts w:ascii="Arial" w:hAnsi="Arial" w:cs="Arial"/>
                <w:b/>
                <w:bCs/>
                <w:color w:val="000000"/>
                <w:lang w:val="es-MX" w:eastAsia="es-MX"/>
              </w:rPr>
              <w:t>725</w:t>
            </w:r>
            <w:r w:rsidRPr="00595FAE">
              <w:rPr>
                <w:rFonts w:ascii="Arial" w:hAnsi="Arial" w:cs="Arial"/>
                <w:color w:val="000000"/>
                <w:lang w:val="es-MX" w:eastAsia="es-MX"/>
              </w:rPr>
              <w:t xml:space="preserve"> niñas y niños de las 28 escuelas con la capacitación virtual de la SSP del tema: Adicciones en la Adolescencia y adicionalmente un tema para padres y madres de familia “Padres de Familia”. </w:t>
            </w:r>
          </w:p>
        </w:tc>
      </w:tr>
      <w:tr w:rsidR="00595FAE" w:rsidRPr="00595FAE" w14:paraId="002DEFE9" w14:textId="77777777" w:rsidTr="0013043A">
        <w:trPr>
          <w:trHeight w:val="680"/>
        </w:trPr>
        <w:tc>
          <w:tcPr>
            <w:tcW w:w="0" w:type="auto"/>
            <w:shd w:val="clear" w:color="auto" w:fill="E2EFD9"/>
            <w:tcMar>
              <w:top w:w="0" w:type="dxa"/>
              <w:left w:w="108" w:type="dxa"/>
              <w:bottom w:w="0" w:type="dxa"/>
              <w:right w:w="108" w:type="dxa"/>
            </w:tcMar>
            <w:vAlign w:val="center"/>
            <w:hideMark/>
          </w:tcPr>
          <w:p w14:paraId="3514F5FE" w14:textId="77777777" w:rsidR="00595FAE" w:rsidRPr="00595FAE" w:rsidRDefault="00595FAE" w:rsidP="00595FAE">
            <w:pPr>
              <w:numPr>
                <w:ilvl w:val="0"/>
                <w:numId w:val="13"/>
              </w:numPr>
              <w:ind w:left="284" w:hanging="284"/>
              <w:rPr>
                <w:lang w:val="es-MX" w:eastAsia="es-MX"/>
              </w:rPr>
            </w:pPr>
            <w:r w:rsidRPr="00595FAE">
              <w:rPr>
                <w:rFonts w:ascii="Arial" w:hAnsi="Arial" w:cs="Arial"/>
                <w:b/>
                <w:bCs/>
                <w:color w:val="000000"/>
                <w:lang w:val="es-MX" w:eastAsia="es-MX"/>
              </w:rPr>
              <w:t>725</w:t>
            </w:r>
            <w:r w:rsidRPr="00595FAE">
              <w:rPr>
                <w:rFonts w:ascii="Arial" w:hAnsi="Arial" w:cs="Arial"/>
                <w:color w:val="000000"/>
                <w:lang w:val="es-MX" w:eastAsia="es-MX"/>
              </w:rPr>
              <w:t xml:space="preserve"> niñas y niños de las 28 escuelas con la capacitación virtual del ISM con el tema: Igualdad de Género y Cuidado del Cuerpo.</w:t>
            </w:r>
          </w:p>
        </w:tc>
      </w:tr>
      <w:tr w:rsidR="00595FAE" w:rsidRPr="00595FAE" w14:paraId="6DB408A5" w14:textId="77777777" w:rsidTr="0013043A">
        <w:trPr>
          <w:trHeight w:val="680"/>
        </w:trPr>
        <w:tc>
          <w:tcPr>
            <w:tcW w:w="0" w:type="auto"/>
            <w:tcMar>
              <w:top w:w="0" w:type="dxa"/>
              <w:left w:w="108" w:type="dxa"/>
              <w:bottom w:w="0" w:type="dxa"/>
              <w:right w:w="108" w:type="dxa"/>
            </w:tcMar>
            <w:vAlign w:val="center"/>
            <w:hideMark/>
          </w:tcPr>
          <w:p w14:paraId="7D5980ED" w14:textId="77777777" w:rsidR="00595FAE" w:rsidRPr="00595FAE" w:rsidRDefault="00595FAE" w:rsidP="00595FAE">
            <w:pPr>
              <w:numPr>
                <w:ilvl w:val="0"/>
                <w:numId w:val="13"/>
              </w:numPr>
              <w:ind w:left="284" w:hanging="284"/>
              <w:rPr>
                <w:lang w:val="es-MX" w:eastAsia="es-MX"/>
              </w:rPr>
            </w:pPr>
            <w:r w:rsidRPr="00595FAE">
              <w:rPr>
                <w:rFonts w:ascii="Arial" w:hAnsi="Arial" w:cs="Arial"/>
                <w:b/>
                <w:bCs/>
                <w:color w:val="000000"/>
                <w:lang w:val="es-MX" w:eastAsia="es-MX"/>
              </w:rPr>
              <w:t>725</w:t>
            </w:r>
            <w:r w:rsidRPr="00595FAE">
              <w:rPr>
                <w:rFonts w:ascii="Arial" w:hAnsi="Arial" w:cs="Arial"/>
                <w:color w:val="000000"/>
                <w:lang w:val="es-MX" w:eastAsia="es-MX"/>
              </w:rPr>
              <w:t xml:space="preserve"> niñas y niños de las 28 escuelas con la capacitación virtual de la SCG con el tema: Combate a la Corrupción y Gobierno Abierto.</w:t>
            </w:r>
          </w:p>
        </w:tc>
      </w:tr>
    </w:tbl>
    <w:p w14:paraId="2EBC969B" w14:textId="77777777" w:rsidR="00595FAE" w:rsidRPr="00595FAE" w:rsidRDefault="00595FAE" w:rsidP="00595FAE">
      <w:pPr>
        <w:rPr>
          <w:lang w:val="es-MX" w:eastAsia="es-MX"/>
        </w:rPr>
      </w:pPr>
    </w:p>
    <w:p w14:paraId="13EA8B1B" w14:textId="77777777" w:rsidR="00595FAE" w:rsidRPr="00595FAE" w:rsidRDefault="00595FAE" w:rsidP="00595FAE">
      <w:pPr>
        <w:pStyle w:val="ListParagraph"/>
        <w:spacing w:line="360" w:lineRule="auto"/>
        <w:ind w:left="0"/>
        <w:rPr>
          <w:rFonts w:ascii="Arial" w:hAnsi="Arial" w:cs="Arial"/>
          <w:lang w:val="es-MX"/>
        </w:rPr>
      </w:pPr>
      <w:r w:rsidRPr="00595FAE">
        <w:rPr>
          <w:rFonts w:ascii="Arial" w:hAnsi="Arial" w:cs="Arial"/>
          <w:lang w:val="es-MX"/>
        </w:rPr>
        <w:t xml:space="preserve">El superar la meta </w:t>
      </w:r>
      <w:r w:rsidRPr="00595FAE">
        <w:rPr>
          <w:rFonts w:ascii="Arial" w:hAnsi="Arial" w:cs="Arial"/>
          <w:b/>
          <w:lang w:val="es-MX"/>
        </w:rPr>
        <w:t xml:space="preserve">no tiene implicación </w:t>
      </w:r>
      <w:r w:rsidRPr="00595FAE">
        <w:rPr>
          <w:rFonts w:ascii="Arial" w:hAnsi="Arial" w:cs="Arial"/>
          <w:lang w:val="es-MX"/>
        </w:rPr>
        <w:t xml:space="preserve">alguna en el presupuesto estimado. </w:t>
      </w:r>
    </w:p>
    <w:p w14:paraId="59813ED8" w14:textId="2F37F897" w:rsidR="0017033C" w:rsidRPr="0088240F" w:rsidRDefault="0017033C" w:rsidP="00595FAE">
      <w:pPr>
        <w:pStyle w:val="ListParagraph"/>
        <w:spacing w:line="276" w:lineRule="auto"/>
        <w:ind w:left="0"/>
        <w:jc w:val="both"/>
        <w:rPr>
          <w:rFonts w:ascii="Arial" w:hAnsi="Arial" w:cs="Arial"/>
          <w:b/>
          <w:sz w:val="18"/>
          <w:lang w:val="es-MX"/>
        </w:rPr>
      </w:pPr>
    </w:p>
    <w:p w14:paraId="7435E693" w14:textId="77777777" w:rsidR="0088240F" w:rsidRDefault="0088240F" w:rsidP="0017033C">
      <w:pPr>
        <w:pStyle w:val="ListParagraph"/>
        <w:spacing w:line="360" w:lineRule="auto"/>
        <w:ind w:left="0"/>
        <w:jc w:val="both"/>
        <w:rPr>
          <w:rFonts w:ascii="Arial" w:hAnsi="Arial" w:cs="Arial"/>
          <w:b/>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8240F" w:rsidRPr="00506DCC" w14:paraId="39D0C010" w14:textId="77777777" w:rsidTr="0013043A">
        <w:trPr>
          <w:trHeight w:val="142"/>
        </w:trPr>
        <w:tc>
          <w:tcPr>
            <w:tcW w:w="1665" w:type="dxa"/>
          </w:tcPr>
          <w:p w14:paraId="65493C40" w14:textId="77777777" w:rsidR="0088240F" w:rsidRPr="00A41482" w:rsidRDefault="0088240F" w:rsidP="0013043A">
            <w:pPr>
              <w:pStyle w:val="ListParagraph"/>
              <w:ind w:left="0"/>
              <w:jc w:val="both"/>
              <w:rPr>
                <w:rFonts w:ascii="Arial" w:hAnsi="Arial" w:cs="Arial"/>
                <w:b/>
                <w:lang w:val="es-MX"/>
              </w:rPr>
            </w:pPr>
          </w:p>
          <w:p w14:paraId="45994747" w14:textId="77777777" w:rsidR="0088240F" w:rsidRPr="00A41482" w:rsidRDefault="0088240F"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24505B71" w14:textId="17A60A09" w:rsidR="0088240F" w:rsidRPr="00A41482" w:rsidRDefault="0088240F" w:rsidP="0013043A">
            <w:pPr>
              <w:pStyle w:val="ListParagraph"/>
              <w:ind w:left="0"/>
              <w:jc w:val="both"/>
              <w:rPr>
                <w:rFonts w:ascii="Arial" w:hAnsi="Arial"/>
                <w:b/>
                <w:lang w:val="es-MX"/>
              </w:rPr>
            </w:pPr>
            <w:r w:rsidRPr="0088240F">
              <w:rPr>
                <w:rFonts w:ascii="Arial" w:hAnsi="Arial"/>
                <w:b/>
                <w:lang w:val="es-MX"/>
              </w:rPr>
              <w:t>VINCULACIÓN ENTRE EL ESTADO, LOS MUNICIPIOS Y LA FEDERACIÓN</w:t>
            </w:r>
          </w:p>
        </w:tc>
      </w:tr>
    </w:tbl>
    <w:p w14:paraId="186500A1" w14:textId="77777777" w:rsidR="0088240F" w:rsidRDefault="0088240F" w:rsidP="0088240F">
      <w:pPr>
        <w:pStyle w:val="ListParagraph"/>
        <w:spacing w:line="360" w:lineRule="auto"/>
        <w:ind w:left="0"/>
        <w:jc w:val="both"/>
        <w:rPr>
          <w:rFonts w:ascii="Arial" w:hAnsi="Arial" w:cs="Arial"/>
          <w:lang w:val="es-MX"/>
        </w:rPr>
      </w:pPr>
    </w:p>
    <w:p w14:paraId="51F9CFA5" w14:textId="77777777" w:rsidR="00595FAE" w:rsidRPr="00595FAE" w:rsidRDefault="0088240F" w:rsidP="00595FAE">
      <w:pPr>
        <w:pStyle w:val="ListParagraph"/>
        <w:spacing w:line="276" w:lineRule="auto"/>
        <w:ind w:left="0"/>
        <w:jc w:val="both"/>
        <w:rPr>
          <w:rFonts w:ascii="Arial" w:hAnsi="Arial" w:cs="Arial"/>
          <w:color w:val="FF0000"/>
          <w:szCs w:val="24"/>
          <w:lang w:val="es-MX"/>
        </w:rPr>
      </w:pPr>
      <w:r w:rsidRPr="00BE79B4">
        <w:rPr>
          <w:rFonts w:ascii="Arial" w:hAnsi="Arial" w:cs="Arial"/>
          <w:b/>
          <w:lang w:val="es-MX"/>
        </w:rPr>
        <w:t>JUSTIFICACIÓN</w:t>
      </w:r>
      <w:r>
        <w:rPr>
          <w:rFonts w:ascii="Arial" w:hAnsi="Arial" w:cs="Arial"/>
          <w:b/>
          <w:lang w:val="es-MX"/>
        </w:rPr>
        <w:t xml:space="preserve">: </w:t>
      </w:r>
      <w:r w:rsidR="00595FAE" w:rsidRPr="00595FAE">
        <w:rPr>
          <w:rFonts w:ascii="Arial" w:hAnsi="Arial" w:cs="Arial"/>
          <w:szCs w:val="24"/>
          <w:lang w:val="es-MX"/>
        </w:rPr>
        <w:t xml:space="preserve">En el cuarto trimestre referente a la vinculación realizada entre la Federación, los Órganos de Control y Evaluación Gubernamental de los Municipios y la Secretaría de la Contraloría General del estado, ya sea mediante acuerdos de coordinación, reuniones de capacitación, intercambio de ideas y/o programas de vinculación, se obtuvo como resultado un total de </w:t>
      </w:r>
      <w:r w:rsidR="00595FAE" w:rsidRPr="00595FAE">
        <w:rPr>
          <w:rFonts w:ascii="Arial" w:hAnsi="Arial" w:cs="Arial"/>
          <w:b/>
          <w:szCs w:val="24"/>
          <w:lang w:val="es-MX"/>
        </w:rPr>
        <w:t>8</w:t>
      </w:r>
      <w:r w:rsidR="00595FAE" w:rsidRPr="00595FAE">
        <w:rPr>
          <w:rFonts w:ascii="Arial" w:hAnsi="Arial" w:cs="Arial"/>
          <w:szCs w:val="24"/>
          <w:lang w:val="es-MX"/>
        </w:rPr>
        <w:t xml:space="preserve"> eventos virtuales realizados, superar la meta de 4 eventos que se tenía establecida en el periodo, para un avance de cumplimiento del 200 por ciento.</w:t>
      </w:r>
    </w:p>
    <w:p w14:paraId="779FCBF3" w14:textId="77777777" w:rsidR="00595FAE" w:rsidRPr="00595FAE" w:rsidRDefault="00595FAE" w:rsidP="00595FAE">
      <w:pPr>
        <w:pStyle w:val="ListParagraph"/>
        <w:spacing w:line="276" w:lineRule="auto"/>
        <w:ind w:left="0"/>
        <w:jc w:val="both"/>
        <w:rPr>
          <w:rFonts w:ascii="Arial" w:hAnsi="Arial" w:cs="Arial"/>
          <w:szCs w:val="24"/>
          <w:lang w:val="es-MX"/>
        </w:rPr>
      </w:pPr>
    </w:p>
    <w:p w14:paraId="48600F68" w14:textId="77777777" w:rsidR="00595FAE" w:rsidRPr="00595FAE" w:rsidRDefault="00595FAE" w:rsidP="00595FAE">
      <w:pPr>
        <w:pStyle w:val="ListParagraph"/>
        <w:spacing w:line="276" w:lineRule="auto"/>
        <w:ind w:left="0"/>
        <w:jc w:val="both"/>
        <w:rPr>
          <w:rFonts w:ascii="Arial" w:hAnsi="Arial" w:cs="Arial"/>
          <w:szCs w:val="24"/>
          <w:lang w:val="es-MX"/>
        </w:rPr>
      </w:pPr>
      <w:r w:rsidRPr="00595FAE">
        <w:rPr>
          <w:rFonts w:ascii="Arial" w:hAnsi="Arial" w:cs="Arial"/>
          <w:szCs w:val="24"/>
          <w:lang w:val="es-MX"/>
        </w:rPr>
        <w:t>Es importante mencionar que debido a la contingencia presentada por el COVID-19, y atendiendo las indicaciones de las autoridades de Salud respecto a las medidas preventivas, se realizó un ajuste en la metodología de trabajo, por lo que los eventos de capacitación y reuniones contemplados en el programa de trabajo (calendario) de la Comisión Permanente de Contralores Estado-Municipios (CPCE-M) de forma presencial fueron sustituidos por sesiones virtuales, lo mismo que las reuniones programadas en la Comisión Permanente de Contralores Estados-federación (CPCE-F), quedando de la siguiente manera:</w:t>
      </w:r>
    </w:p>
    <w:p w14:paraId="283BD270" w14:textId="77777777" w:rsidR="00595FAE" w:rsidRDefault="00595FAE" w:rsidP="00595FAE">
      <w:pPr>
        <w:pStyle w:val="ListParagraph"/>
        <w:spacing w:line="276" w:lineRule="auto"/>
        <w:ind w:left="0"/>
        <w:jc w:val="both"/>
        <w:rPr>
          <w:rFonts w:ascii="Arial" w:hAnsi="Arial" w:cs="Arial"/>
          <w:sz w:val="24"/>
          <w:szCs w:val="24"/>
          <w:lang w:val="es-MX"/>
        </w:rPr>
      </w:pPr>
    </w:p>
    <w:tbl>
      <w:tblPr>
        <w:tblW w:w="9339" w:type="dxa"/>
        <w:tblInd w:w="56" w:type="dxa"/>
        <w:tblCellMar>
          <w:left w:w="70" w:type="dxa"/>
          <w:right w:w="70" w:type="dxa"/>
        </w:tblCellMar>
        <w:tblLook w:val="04A0" w:firstRow="1" w:lastRow="0" w:firstColumn="1" w:lastColumn="0" w:noHBand="0" w:noVBand="1"/>
      </w:tblPr>
      <w:tblGrid>
        <w:gridCol w:w="9339"/>
      </w:tblGrid>
      <w:tr w:rsidR="00595FAE" w:rsidRPr="00B7370D" w14:paraId="47608655" w14:textId="77777777" w:rsidTr="0013043A">
        <w:trPr>
          <w:trHeight w:val="454"/>
        </w:trPr>
        <w:tc>
          <w:tcPr>
            <w:tcW w:w="9339" w:type="dxa"/>
            <w:tcBorders>
              <w:top w:val="nil"/>
              <w:left w:val="single" w:sz="4" w:space="0" w:color="808080"/>
              <w:bottom w:val="nil"/>
              <w:right w:val="single" w:sz="4" w:space="0" w:color="808080"/>
            </w:tcBorders>
            <w:shd w:val="clear" w:color="auto" w:fill="BFBFBF" w:themeFill="background1" w:themeFillShade="BF"/>
            <w:noWrap/>
            <w:vAlign w:val="center"/>
            <w:hideMark/>
          </w:tcPr>
          <w:p w14:paraId="1A04DB5F" w14:textId="77777777" w:rsidR="00595FAE" w:rsidRPr="00B7370D" w:rsidRDefault="00595FAE" w:rsidP="0013043A">
            <w:pPr>
              <w:rPr>
                <w:rFonts w:ascii="Arial" w:hAnsi="Arial" w:cs="Arial"/>
                <w:color w:val="000000"/>
                <w:lang w:val="es-MX" w:eastAsia="es-MX"/>
              </w:rPr>
            </w:pPr>
            <w:r w:rsidRPr="00B7370D">
              <w:rPr>
                <w:rFonts w:ascii="Arial" w:hAnsi="Arial" w:cs="Arial"/>
                <w:b/>
                <w:color w:val="000000"/>
                <w:lang w:val="es-MX" w:eastAsia="es-MX"/>
              </w:rPr>
              <w:t>CPCE-F:  6</w:t>
            </w:r>
            <w:r w:rsidRPr="00B7370D">
              <w:rPr>
                <w:rFonts w:ascii="Arial" w:hAnsi="Arial" w:cs="Arial"/>
                <w:color w:val="000000"/>
                <w:lang w:val="es-MX" w:eastAsia="es-MX"/>
              </w:rPr>
              <w:t xml:space="preserve"> eventos virtuales</w:t>
            </w:r>
          </w:p>
        </w:tc>
      </w:tr>
      <w:tr w:rsidR="00595FAE" w:rsidRPr="00B7370D" w14:paraId="3B8ADDA0" w14:textId="77777777" w:rsidTr="0013043A">
        <w:trPr>
          <w:trHeight w:val="1928"/>
        </w:trPr>
        <w:tc>
          <w:tcPr>
            <w:tcW w:w="9339" w:type="dxa"/>
            <w:tcBorders>
              <w:top w:val="nil"/>
              <w:left w:val="single" w:sz="4" w:space="0" w:color="808080"/>
              <w:bottom w:val="nil"/>
              <w:right w:val="single" w:sz="4" w:space="0" w:color="808080"/>
            </w:tcBorders>
            <w:shd w:val="clear" w:color="auto" w:fill="auto"/>
            <w:noWrap/>
            <w:vAlign w:val="center"/>
          </w:tcPr>
          <w:p w14:paraId="5D0E34E8" w14:textId="77777777" w:rsidR="00595FAE" w:rsidRDefault="00595FAE" w:rsidP="0013043A">
            <w:pPr>
              <w:pStyle w:val="NoSpacing"/>
              <w:spacing w:after="60"/>
              <w:ind w:left="6"/>
              <w:rPr>
                <w:rFonts w:ascii="Arial" w:hAnsi="Arial" w:cs="Arial"/>
                <w:color w:val="000000"/>
              </w:rPr>
            </w:pPr>
            <w:r w:rsidRPr="00B7370D">
              <w:rPr>
                <w:rFonts w:ascii="Arial" w:hAnsi="Arial" w:cs="Arial"/>
                <w:color w:val="000000"/>
              </w:rPr>
              <w:t xml:space="preserve">1. “Segunda Asamblea Ordinaria Región Noreste CPCE-F", </w:t>
            </w:r>
            <w:r>
              <w:rPr>
                <w:rFonts w:ascii="Arial" w:hAnsi="Arial" w:cs="Arial"/>
                <w:color w:val="000000"/>
              </w:rPr>
              <w:t>el 01 de octubre</w:t>
            </w:r>
          </w:p>
          <w:p w14:paraId="051093CF" w14:textId="77777777" w:rsidR="00595FAE" w:rsidRDefault="00595FAE" w:rsidP="0013043A">
            <w:pPr>
              <w:pStyle w:val="NoSpacing"/>
              <w:spacing w:after="60"/>
              <w:ind w:left="6"/>
              <w:rPr>
                <w:rFonts w:ascii="Arial" w:hAnsi="Arial" w:cs="Arial"/>
                <w:color w:val="000000"/>
              </w:rPr>
            </w:pPr>
            <w:r w:rsidRPr="00B7370D">
              <w:rPr>
                <w:rFonts w:ascii="Arial" w:hAnsi="Arial" w:cs="Arial"/>
                <w:color w:val="000000"/>
              </w:rPr>
              <w:t xml:space="preserve">2. "Primera Reunión Extraordinaria de la Región Centro-Occidente de la CPCE-F", el </w:t>
            </w:r>
            <w:r>
              <w:rPr>
                <w:rFonts w:ascii="Arial" w:hAnsi="Arial" w:cs="Arial"/>
                <w:color w:val="000000"/>
              </w:rPr>
              <w:t>09 de octubre.</w:t>
            </w:r>
          </w:p>
          <w:p w14:paraId="68031269" w14:textId="77777777" w:rsidR="00595FAE" w:rsidRPr="00B7370D" w:rsidRDefault="00595FAE" w:rsidP="0013043A">
            <w:pPr>
              <w:pStyle w:val="NoSpacing"/>
              <w:spacing w:after="60"/>
              <w:ind w:left="6"/>
              <w:rPr>
                <w:rFonts w:ascii="Arial" w:hAnsi="Arial" w:cs="Arial"/>
                <w:color w:val="000000"/>
              </w:rPr>
            </w:pPr>
            <w:r w:rsidRPr="00B7370D">
              <w:rPr>
                <w:rFonts w:ascii="Arial" w:hAnsi="Arial" w:cs="Arial"/>
                <w:color w:val="000000"/>
              </w:rPr>
              <w:t xml:space="preserve">3. "Primera Reunión Extraordinaria de la Región Centro-Occidente de la CPCE-F", </w:t>
            </w:r>
            <w:r>
              <w:rPr>
                <w:rFonts w:ascii="Arial" w:hAnsi="Arial" w:cs="Arial"/>
                <w:color w:val="000000"/>
              </w:rPr>
              <w:t xml:space="preserve">el </w:t>
            </w:r>
            <w:r w:rsidRPr="00B7370D">
              <w:rPr>
                <w:rFonts w:ascii="Arial" w:hAnsi="Arial" w:cs="Arial"/>
                <w:color w:val="000000"/>
              </w:rPr>
              <w:t>09</w:t>
            </w:r>
            <w:r>
              <w:rPr>
                <w:rFonts w:ascii="Arial" w:hAnsi="Arial" w:cs="Arial"/>
                <w:color w:val="000000"/>
              </w:rPr>
              <w:t xml:space="preserve"> de octubre</w:t>
            </w:r>
            <w:r w:rsidRPr="00B7370D">
              <w:rPr>
                <w:rFonts w:ascii="Arial" w:hAnsi="Arial" w:cs="Arial"/>
                <w:color w:val="000000"/>
              </w:rPr>
              <w:t xml:space="preserve">. </w:t>
            </w:r>
          </w:p>
          <w:p w14:paraId="58E63869" w14:textId="77777777" w:rsidR="00595FAE" w:rsidRDefault="00595FAE" w:rsidP="0013043A">
            <w:pPr>
              <w:pStyle w:val="NoSpacing"/>
              <w:spacing w:after="60"/>
              <w:ind w:left="6"/>
              <w:rPr>
                <w:rFonts w:ascii="Arial" w:hAnsi="Arial" w:cs="Arial"/>
                <w:color w:val="000000"/>
              </w:rPr>
            </w:pPr>
            <w:r w:rsidRPr="00B7370D">
              <w:rPr>
                <w:rFonts w:ascii="Arial" w:hAnsi="Arial" w:cs="Arial"/>
                <w:color w:val="000000"/>
              </w:rPr>
              <w:t xml:space="preserve">4. "Tercera Asamblea Ordinaria CPCE-F", el </w:t>
            </w:r>
            <w:r>
              <w:rPr>
                <w:rFonts w:ascii="Arial" w:hAnsi="Arial" w:cs="Arial"/>
                <w:color w:val="000000"/>
              </w:rPr>
              <w:t>30 de octubre.</w:t>
            </w:r>
          </w:p>
          <w:p w14:paraId="130EEE10" w14:textId="77777777" w:rsidR="00595FAE" w:rsidRPr="00B7370D" w:rsidRDefault="00595FAE" w:rsidP="0013043A">
            <w:pPr>
              <w:pStyle w:val="NoSpacing"/>
              <w:spacing w:after="60"/>
              <w:ind w:left="6"/>
              <w:rPr>
                <w:rFonts w:ascii="Arial" w:hAnsi="Arial" w:cs="Arial"/>
                <w:color w:val="000000"/>
              </w:rPr>
            </w:pPr>
            <w:r>
              <w:rPr>
                <w:rFonts w:ascii="Arial" w:hAnsi="Arial" w:cs="Arial"/>
                <w:color w:val="000000"/>
              </w:rPr>
              <w:t>5</w:t>
            </w:r>
            <w:r w:rsidRPr="00B7370D">
              <w:rPr>
                <w:rFonts w:ascii="Arial" w:hAnsi="Arial" w:cs="Arial"/>
                <w:color w:val="000000"/>
              </w:rPr>
              <w:t>. “LXV Reuni</w:t>
            </w:r>
            <w:r>
              <w:rPr>
                <w:rFonts w:ascii="Arial" w:hAnsi="Arial" w:cs="Arial"/>
                <w:color w:val="000000"/>
              </w:rPr>
              <w:t xml:space="preserve">ón Nacional CPCE-F”, celebrada </w:t>
            </w:r>
            <w:r w:rsidRPr="00B7370D">
              <w:rPr>
                <w:rFonts w:ascii="Arial" w:hAnsi="Arial" w:cs="Arial"/>
                <w:color w:val="000000"/>
              </w:rPr>
              <w:t>l</w:t>
            </w:r>
            <w:r>
              <w:rPr>
                <w:rFonts w:ascii="Arial" w:hAnsi="Arial" w:cs="Arial"/>
                <w:color w:val="000000"/>
              </w:rPr>
              <w:t>os días</w:t>
            </w:r>
            <w:r w:rsidRPr="00B7370D">
              <w:rPr>
                <w:rFonts w:ascii="Arial" w:hAnsi="Arial" w:cs="Arial"/>
                <w:color w:val="000000"/>
              </w:rPr>
              <w:t xml:space="preserve"> 12 y 13</w:t>
            </w:r>
            <w:r>
              <w:rPr>
                <w:rFonts w:ascii="Arial" w:hAnsi="Arial" w:cs="Arial"/>
                <w:color w:val="000000"/>
              </w:rPr>
              <w:t xml:space="preserve"> de noviembre.</w:t>
            </w:r>
            <w:r w:rsidRPr="00B7370D">
              <w:rPr>
                <w:rFonts w:ascii="Arial" w:hAnsi="Arial" w:cs="Arial"/>
                <w:color w:val="000000"/>
              </w:rPr>
              <w:t xml:space="preserve"> </w:t>
            </w:r>
          </w:p>
          <w:p w14:paraId="3ECF8E17" w14:textId="77777777" w:rsidR="00595FAE" w:rsidRPr="00B7370D" w:rsidRDefault="00595FAE" w:rsidP="0013043A">
            <w:pPr>
              <w:pStyle w:val="NoSpacing"/>
              <w:spacing w:after="60"/>
              <w:ind w:left="6"/>
              <w:rPr>
                <w:rFonts w:ascii="Arial" w:hAnsi="Arial" w:cs="Arial"/>
              </w:rPr>
            </w:pPr>
            <w:r>
              <w:rPr>
                <w:rFonts w:ascii="Arial" w:hAnsi="Arial" w:cs="Arial"/>
                <w:color w:val="000000"/>
              </w:rPr>
              <w:t>6</w:t>
            </w:r>
            <w:r w:rsidRPr="00B7370D">
              <w:rPr>
                <w:rFonts w:ascii="Arial" w:hAnsi="Arial" w:cs="Arial"/>
                <w:color w:val="000000"/>
              </w:rPr>
              <w:t>. Fo</w:t>
            </w:r>
            <w:r>
              <w:rPr>
                <w:rFonts w:ascii="Arial" w:hAnsi="Arial" w:cs="Arial"/>
                <w:color w:val="000000"/>
              </w:rPr>
              <w:t xml:space="preserve">ro Binacional CPCE-F - NASACT, celebrado el </w:t>
            </w:r>
            <w:r w:rsidRPr="00B7370D">
              <w:rPr>
                <w:rFonts w:ascii="Arial" w:hAnsi="Arial" w:cs="Arial"/>
                <w:color w:val="000000"/>
              </w:rPr>
              <w:t>04</w:t>
            </w:r>
            <w:r>
              <w:rPr>
                <w:rFonts w:ascii="Arial" w:hAnsi="Arial" w:cs="Arial"/>
                <w:color w:val="000000"/>
              </w:rPr>
              <w:t xml:space="preserve"> de diciembre.</w:t>
            </w:r>
          </w:p>
        </w:tc>
      </w:tr>
      <w:tr w:rsidR="00595FAE" w:rsidRPr="00B7370D" w14:paraId="1565D4CE" w14:textId="77777777" w:rsidTr="0013043A">
        <w:trPr>
          <w:trHeight w:val="454"/>
        </w:trPr>
        <w:tc>
          <w:tcPr>
            <w:tcW w:w="9339" w:type="dxa"/>
            <w:tcBorders>
              <w:top w:val="nil"/>
              <w:left w:val="single" w:sz="4" w:space="0" w:color="808080"/>
              <w:bottom w:val="nil"/>
              <w:right w:val="single" w:sz="4" w:space="0" w:color="808080"/>
            </w:tcBorders>
            <w:shd w:val="clear" w:color="auto" w:fill="BFBFBF" w:themeFill="background1" w:themeFillShade="BF"/>
            <w:noWrap/>
            <w:vAlign w:val="center"/>
            <w:hideMark/>
          </w:tcPr>
          <w:p w14:paraId="596511B9" w14:textId="77777777" w:rsidR="00595FAE" w:rsidRPr="00B7370D" w:rsidRDefault="00595FAE" w:rsidP="0013043A">
            <w:pPr>
              <w:rPr>
                <w:rFonts w:ascii="Arial" w:hAnsi="Arial" w:cs="Arial"/>
                <w:b/>
                <w:color w:val="000000"/>
                <w:lang w:val="es-MX" w:eastAsia="es-MX"/>
              </w:rPr>
            </w:pPr>
            <w:r>
              <w:rPr>
                <w:rFonts w:ascii="Arial" w:hAnsi="Arial" w:cs="Arial"/>
                <w:b/>
                <w:color w:val="000000"/>
                <w:lang w:val="es-MX" w:eastAsia="es-MX"/>
              </w:rPr>
              <w:t>CPCE-M</w:t>
            </w:r>
            <w:r w:rsidRPr="00B7370D">
              <w:rPr>
                <w:rFonts w:ascii="Arial" w:hAnsi="Arial" w:cs="Arial"/>
                <w:b/>
                <w:color w:val="000000"/>
                <w:lang w:val="es-MX" w:eastAsia="es-MX"/>
              </w:rPr>
              <w:t xml:space="preserve">:  </w:t>
            </w:r>
            <w:r w:rsidRPr="00B7370D">
              <w:rPr>
                <w:rFonts w:ascii="Arial" w:hAnsi="Arial" w:cs="Arial"/>
                <w:b/>
                <w:lang w:val="es-MX" w:eastAsia="es-MX"/>
              </w:rPr>
              <w:t xml:space="preserve">2 </w:t>
            </w:r>
            <w:r w:rsidRPr="00B7370D">
              <w:rPr>
                <w:rFonts w:ascii="Arial" w:hAnsi="Arial" w:cs="Arial"/>
                <w:lang w:val="es-MX" w:eastAsia="es-MX"/>
              </w:rPr>
              <w:t>eventos virtuales</w:t>
            </w:r>
          </w:p>
        </w:tc>
      </w:tr>
      <w:tr w:rsidR="00595FAE" w:rsidRPr="00B7370D" w14:paraId="2AAA2427" w14:textId="77777777" w:rsidTr="0013043A">
        <w:trPr>
          <w:trHeight w:val="1247"/>
        </w:trPr>
        <w:tc>
          <w:tcPr>
            <w:tcW w:w="9339" w:type="dxa"/>
            <w:tcBorders>
              <w:top w:val="nil"/>
              <w:left w:val="single" w:sz="4" w:space="0" w:color="808080"/>
              <w:bottom w:val="single" w:sz="4" w:space="0" w:color="A6A6A6" w:themeColor="background1" w:themeShade="A6"/>
              <w:right w:val="single" w:sz="4" w:space="0" w:color="9BBB59" w:themeColor="accent3"/>
            </w:tcBorders>
            <w:shd w:val="clear" w:color="auto" w:fill="auto"/>
            <w:noWrap/>
            <w:vAlign w:val="center"/>
          </w:tcPr>
          <w:p w14:paraId="7EA19A34" w14:textId="77777777" w:rsidR="00595FAE" w:rsidRPr="00B7370D" w:rsidRDefault="00595FAE" w:rsidP="00595FAE">
            <w:pPr>
              <w:pStyle w:val="NoSpacing"/>
              <w:numPr>
                <w:ilvl w:val="0"/>
                <w:numId w:val="12"/>
              </w:numPr>
              <w:spacing w:after="60"/>
              <w:ind w:left="290" w:hanging="284"/>
              <w:rPr>
                <w:rFonts w:ascii="Arial" w:hAnsi="Arial" w:cs="Arial"/>
                <w:color w:val="000000"/>
              </w:rPr>
            </w:pPr>
            <w:r w:rsidRPr="00B7370D">
              <w:rPr>
                <w:rFonts w:ascii="Arial" w:hAnsi="Arial" w:cs="Arial"/>
                <w:color w:val="000000"/>
              </w:rPr>
              <w:t xml:space="preserve">Firma de Convenio entre </w:t>
            </w:r>
            <w:r>
              <w:rPr>
                <w:rFonts w:ascii="Arial" w:hAnsi="Arial" w:cs="Arial"/>
                <w:color w:val="000000"/>
              </w:rPr>
              <w:t xml:space="preserve">la </w:t>
            </w:r>
            <w:r w:rsidRPr="00B7370D">
              <w:rPr>
                <w:rFonts w:ascii="Arial" w:hAnsi="Arial" w:cs="Arial"/>
                <w:color w:val="000000"/>
              </w:rPr>
              <w:t>Secretaría de la Contraloría General y la Fiscalía</w:t>
            </w:r>
            <w:r>
              <w:rPr>
                <w:rFonts w:ascii="Arial" w:hAnsi="Arial" w:cs="Arial"/>
                <w:color w:val="000000"/>
              </w:rPr>
              <w:t xml:space="preserve"> General de Justicia del Estado, el 15 de octubre.</w:t>
            </w:r>
          </w:p>
          <w:p w14:paraId="18A5C603" w14:textId="77777777" w:rsidR="00595FAE" w:rsidRPr="00B7370D" w:rsidRDefault="00595FAE" w:rsidP="00595FAE">
            <w:pPr>
              <w:pStyle w:val="NoSpacing"/>
              <w:numPr>
                <w:ilvl w:val="0"/>
                <w:numId w:val="12"/>
              </w:numPr>
              <w:spacing w:after="60"/>
              <w:ind w:left="290" w:hanging="284"/>
              <w:rPr>
                <w:rFonts w:ascii="Arial" w:hAnsi="Arial" w:cs="Arial"/>
                <w:color w:val="000000"/>
              </w:rPr>
            </w:pPr>
            <w:r w:rsidRPr="00B7370D">
              <w:rPr>
                <w:rFonts w:ascii="Arial" w:hAnsi="Arial" w:cs="Arial"/>
                <w:color w:val="000000"/>
              </w:rPr>
              <w:t xml:space="preserve">XXXIII </w:t>
            </w:r>
            <w:r>
              <w:rPr>
                <w:rFonts w:ascii="Arial" w:hAnsi="Arial" w:cs="Arial"/>
                <w:color w:val="000000"/>
              </w:rPr>
              <w:t xml:space="preserve">Reunión Estatal, con el </w:t>
            </w:r>
            <w:r w:rsidRPr="00B7370D">
              <w:rPr>
                <w:rFonts w:ascii="Arial" w:hAnsi="Arial" w:cs="Arial"/>
                <w:color w:val="000000"/>
              </w:rPr>
              <w:t xml:space="preserve">Taller Virtual de Archivo parte I, "La Importancia de los Archivos en el Proceso de Entrega-Recepción Municipal", </w:t>
            </w:r>
            <w:r>
              <w:rPr>
                <w:rFonts w:ascii="Arial" w:hAnsi="Arial" w:cs="Arial"/>
                <w:color w:val="000000"/>
              </w:rPr>
              <w:t>el</w:t>
            </w:r>
            <w:r w:rsidRPr="00B7370D">
              <w:rPr>
                <w:rFonts w:ascii="Arial" w:hAnsi="Arial" w:cs="Arial"/>
                <w:color w:val="000000"/>
              </w:rPr>
              <w:t xml:space="preserve"> 3 de diciembre.</w:t>
            </w:r>
          </w:p>
        </w:tc>
      </w:tr>
    </w:tbl>
    <w:p w14:paraId="5C39B572" w14:textId="77777777" w:rsidR="00595FAE" w:rsidRDefault="00595FAE" w:rsidP="00595FAE">
      <w:pPr>
        <w:pStyle w:val="ListParagraph"/>
        <w:spacing w:line="360" w:lineRule="auto"/>
        <w:ind w:left="0"/>
        <w:rPr>
          <w:rFonts w:ascii="Arial" w:hAnsi="Arial" w:cs="Arial"/>
          <w:sz w:val="24"/>
          <w:szCs w:val="24"/>
          <w:lang w:val="es-MX"/>
        </w:rPr>
      </w:pPr>
    </w:p>
    <w:p w14:paraId="2CF2C8FB" w14:textId="77777777" w:rsidR="00595FAE" w:rsidRPr="00595FAE" w:rsidRDefault="00595FAE" w:rsidP="00595FAE">
      <w:pPr>
        <w:pStyle w:val="ListParagraph"/>
        <w:spacing w:line="360" w:lineRule="auto"/>
        <w:ind w:left="0"/>
        <w:rPr>
          <w:rFonts w:ascii="Arial" w:hAnsi="Arial"/>
          <w:sz w:val="16"/>
        </w:rPr>
      </w:pPr>
      <w:r w:rsidRPr="00595FAE">
        <w:rPr>
          <w:rFonts w:ascii="Arial" w:hAnsi="Arial" w:cs="Arial"/>
          <w:szCs w:val="24"/>
          <w:lang w:val="es-MX"/>
        </w:rPr>
        <w:t xml:space="preserve">Lo anterior, </w:t>
      </w:r>
      <w:r w:rsidRPr="00595FAE">
        <w:rPr>
          <w:rFonts w:ascii="Arial" w:hAnsi="Arial" w:cs="Arial"/>
          <w:b/>
          <w:szCs w:val="24"/>
          <w:lang w:val="es-MX"/>
        </w:rPr>
        <w:t>sin afectación</w:t>
      </w:r>
      <w:r w:rsidRPr="00595FAE">
        <w:rPr>
          <w:rFonts w:ascii="Arial" w:hAnsi="Arial" w:cs="Arial"/>
          <w:szCs w:val="24"/>
          <w:lang w:val="es-MX"/>
        </w:rPr>
        <w:t xml:space="preserve"> </w:t>
      </w:r>
      <w:r w:rsidRPr="00595FAE">
        <w:rPr>
          <w:rFonts w:ascii="Arial" w:hAnsi="Arial" w:cs="Arial"/>
          <w:b/>
          <w:szCs w:val="24"/>
          <w:lang w:val="es-MX"/>
        </w:rPr>
        <w:t>alguna en el presupuesto.</w:t>
      </w:r>
    </w:p>
    <w:p w14:paraId="40DCD803" w14:textId="573E38CA" w:rsidR="0088240F" w:rsidRDefault="0088240F" w:rsidP="00595FAE">
      <w:pPr>
        <w:pStyle w:val="ListParagraph"/>
        <w:spacing w:line="276" w:lineRule="auto"/>
        <w:ind w:left="0"/>
        <w:jc w:val="both"/>
        <w:rPr>
          <w:rFonts w:ascii="Arial" w:hAnsi="Arial"/>
          <w:sz w:val="18"/>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2654C4" w:rsidRPr="00506DCC" w14:paraId="45F513D4" w14:textId="77777777" w:rsidTr="0013043A">
        <w:trPr>
          <w:trHeight w:val="142"/>
        </w:trPr>
        <w:tc>
          <w:tcPr>
            <w:tcW w:w="1665" w:type="dxa"/>
          </w:tcPr>
          <w:p w14:paraId="16F05E5E" w14:textId="77777777" w:rsidR="002654C4" w:rsidRPr="00A41482" w:rsidRDefault="002654C4" w:rsidP="0013043A">
            <w:pPr>
              <w:pStyle w:val="ListParagraph"/>
              <w:ind w:left="0"/>
              <w:jc w:val="both"/>
              <w:rPr>
                <w:rFonts w:ascii="Arial" w:hAnsi="Arial" w:cs="Arial"/>
                <w:b/>
                <w:lang w:val="es-MX"/>
              </w:rPr>
            </w:pPr>
          </w:p>
          <w:p w14:paraId="1E60E789" w14:textId="77777777" w:rsidR="002654C4" w:rsidRPr="00A41482" w:rsidRDefault="002654C4"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2385254F" w14:textId="59CB81CC" w:rsidR="002654C4" w:rsidRPr="00A41482" w:rsidRDefault="002654C4" w:rsidP="0013043A">
            <w:pPr>
              <w:pStyle w:val="ListParagraph"/>
              <w:ind w:left="0"/>
              <w:jc w:val="both"/>
              <w:rPr>
                <w:rFonts w:ascii="Arial" w:hAnsi="Arial"/>
                <w:b/>
                <w:lang w:val="es-MX"/>
              </w:rPr>
            </w:pPr>
            <w:r w:rsidRPr="002654C4">
              <w:rPr>
                <w:rFonts w:ascii="Arial" w:hAnsi="Arial"/>
                <w:b/>
                <w:lang w:val="es-MX"/>
              </w:rPr>
              <w:t>PROGRAMAS ESTATALES DE TRABAJO EN CONTRALORÍA SOCIAL FIRMADOS</w:t>
            </w:r>
          </w:p>
        </w:tc>
      </w:tr>
    </w:tbl>
    <w:p w14:paraId="66067478" w14:textId="77777777" w:rsidR="002654C4" w:rsidRPr="0088240F" w:rsidRDefault="002654C4" w:rsidP="002654C4">
      <w:pPr>
        <w:pStyle w:val="ListParagraph"/>
        <w:spacing w:line="360" w:lineRule="auto"/>
        <w:ind w:left="0"/>
        <w:jc w:val="both"/>
        <w:rPr>
          <w:rFonts w:ascii="Arial" w:hAnsi="Arial" w:cs="Arial"/>
          <w:sz w:val="18"/>
          <w:lang w:val="es-MX"/>
        </w:rPr>
      </w:pPr>
    </w:p>
    <w:p w14:paraId="50020699" w14:textId="2F78FAD5" w:rsidR="002654C4" w:rsidRPr="002654C4" w:rsidRDefault="002654C4" w:rsidP="002654C4">
      <w:pPr>
        <w:pStyle w:val="ListParagraph"/>
        <w:spacing w:line="360" w:lineRule="exact"/>
        <w:ind w:left="0"/>
        <w:jc w:val="both"/>
        <w:rPr>
          <w:rFonts w:ascii="Arial" w:hAnsi="Arial" w:cs="Arial"/>
          <w:szCs w:val="24"/>
          <w:lang w:val="es-MX"/>
        </w:rPr>
      </w:pPr>
      <w:r w:rsidRPr="00595FAE">
        <w:rPr>
          <w:rFonts w:ascii="Arial" w:hAnsi="Arial" w:cs="Arial"/>
          <w:b/>
          <w:sz w:val="18"/>
          <w:lang w:val="es-MX"/>
        </w:rPr>
        <w:t>JUSTIFICACIÓN:</w:t>
      </w:r>
      <w:r>
        <w:rPr>
          <w:rFonts w:ascii="Arial" w:hAnsi="Arial" w:cs="Arial"/>
          <w:b/>
          <w:sz w:val="18"/>
          <w:lang w:val="es-MX"/>
        </w:rPr>
        <w:t xml:space="preserve"> </w:t>
      </w:r>
      <w:r w:rsidRPr="002654C4">
        <w:rPr>
          <w:rFonts w:ascii="Arial" w:hAnsi="Arial" w:cs="Arial"/>
          <w:szCs w:val="24"/>
          <w:lang w:val="es-MX"/>
        </w:rPr>
        <w:t>Para el desarrollo de las actividades de Promoción de la Contraloría Social que la Secretaría de la Contraloría General acuerda con la Secretaría de la Función Pública federal, se establecen Programas Estatales de Trabajo con cada una de las instancias ejecutoras de los programas federales de desarrollo social</w:t>
      </w:r>
      <w:r>
        <w:rPr>
          <w:rFonts w:ascii="Arial" w:hAnsi="Arial" w:cs="Arial"/>
          <w:szCs w:val="24"/>
          <w:lang w:val="es-MX"/>
        </w:rPr>
        <w:t xml:space="preserve"> que son elegidos para tal fin.</w:t>
      </w:r>
    </w:p>
    <w:p w14:paraId="10B96143" w14:textId="13CC7A7E" w:rsidR="002654C4" w:rsidRPr="002654C4" w:rsidRDefault="002654C4" w:rsidP="002654C4">
      <w:pPr>
        <w:pStyle w:val="ListParagraph"/>
        <w:spacing w:line="360" w:lineRule="exact"/>
        <w:ind w:left="0"/>
        <w:jc w:val="both"/>
        <w:rPr>
          <w:rFonts w:ascii="Arial" w:hAnsi="Arial" w:cs="Arial"/>
          <w:szCs w:val="24"/>
          <w:lang w:val="es-MX"/>
        </w:rPr>
      </w:pPr>
      <w:r w:rsidRPr="002654C4">
        <w:rPr>
          <w:rFonts w:ascii="Arial" w:hAnsi="Arial" w:cs="Arial"/>
          <w:szCs w:val="24"/>
          <w:lang w:val="es-MX"/>
        </w:rPr>
        <w:t>Para el presente año, y con motivo de las limitaciones de actividades que implicaba la emergencia sanitaria decretada por el COVID-19, solo fueron seleccionados 8 programas federales para llevar a cabo estas acciones.</w:t>
      </w:r>
    </w:p>
    <w:p w14:paraId="3241D798" w14:textId="3CFF8730" w:rsidR="002654C4" w:rsidRPr="002654C4" w:rsidRDefault="002654C4" w:rsidP="002654C4">
      <w:pPr>
        <w:pStyle w:val="ListParagraph"/>
        <w:spacing w:line="360" w:lineRule="exact"/>
        <w:ind w:left="0"/>
        <w:jc w:val="both"/>
        <w:rPr>
          <w:rFonts w:ascii="Arial" w:hAnsi="Arial" w:cs="Arial"/>
          <w:szCs w:val="24"/>
          <w:lang w:val="es-MX"/>
        </w:rPr>
      </w:pPr>
      <w:r w:rsidRPr="002654C4">
        <w:rPr>
          <w:rFonts w:ascii="Arial" w:hAnsi="Arial" w:cs="Arial"/>
          <w:szCs w:val="24"/>
          <w:lang w:val="es-MX"/>
        </w:rPr>
        <w:t>Durante el trimestre que se reporta no se firmó ningún Programa Estatal de Trabajo en Contraloría Social (PETCS), en virtud de que éstos ya habían sido formalizados con los 8 ejecutores durante el primer semestre del año</w:t>
      </w:r>
      <w:r>
        <w:rPr>
          <w:rFonts w:ascii="Arial" w:hAnsi="Arial" w:cs="Arial"/>
          <w:szCs w:val="24"/>
          <w:lang w:val="es-MX"/>
        </w:rPr>
        <w:t>.</w:t>
      </w:r>
    </w:p>
    <w:p w14:paraId="3BB518B9" w14:textId="2E4ABF1B" w:rsidR="002654C4" w:rsidRPr="002654C4" w:rsidRDefault="002654C4" w:rsidP="002654C4">
      <w:pPr>
        <w:pStyle w:val="ListParagraph"/>
        <w:spacing w:line="360" w:lineRule="exact"/>
        <w:ind w:left="0"/>
        <w:jc w:val="both"/>
        <w:rPr>
          <w:rFonts w:ascii="Arial" w:hAnsi="Arial" w:cs="Arial"/>
          <w:szCs w:val="24"/>
          <w:lang w:val="es-MX"/>
        </w:rPr>
      </w:pPr>
      <w:r w:rsidRPr="002654C4">
        <w:rPr>
          <w:rFonts w:ascii="Arial" w:hAnsi="Arial" w:cs="Arial"/>
          <w:szCs w:val="24"/>
          <w:lang w:val="es-MX"/>
        </w:rPr>
        <w:t>En ese sentido, y al ser una meta que se mide anualmente, se logró un avance de cumplimiento del 100 por ciento en este indicador, superando la meta comprometida que era del 50 por ciento.</w:t>
      </w:r>
    </w:p>
    <w:p w14:paraId="75D5D9A8" w14:textId="298774CB" w:rsidR="0088240F" w:rsidRPr="002654C4" w:rsidRDefault="002654C4" w:rsidP="002654C4">
      <w:pPr>
        <w:pStyle w:val="ListParagraph"/>
        <w:spacing w:line="360" w:lineRule="exact"/>
        <w:ind w:left="0"/>
        <w:jc w:val="both"/>
        <w:rPr>
          <w:rFonts w:ascii="Arial" w:hAnsi="Arial" w:cs="Arial"/>
          <w:szCs w:val="24"/>
          <w:lang w:val="es-MX"/>
        </w:rPr>
      </w:pPr>
      <w:r w:rsidRPr="002654C4">
        <w:rPr>
          <w:rFonts w:ascii="Arial" w:hAnsi="Arial" w:cs="Arial"/>
          <w:szCs w:val="24"/>
          <w:lang w:val="es-MX"/>
        </w:rPr>
        <w:t>Esta situación no representa afectación presupuestal.</w:t>
      </w:r>
    </w:p>
    <w:p w14:paraId="0C56864B" w14:textId="00FA154B" w:rsidR="00405891" w:rsidRDefault="00405891" w:rsidP="00E4061E">
      <w:pPr>
        <w:pStyle w:val="ListParagraph"/>
        <w:spacing w:line="360" w:lineRule="auto"/>
        <w:ind w:left="0"/>
        <w:jc w:val="both"/>
        <w:rPr>
          <w:rFonts w:ascii="Arial" w:hAnsi="Arial" w:cs="Arial"/>
          <w:lang w:val="es-MX"/>
        </w:rPr>
      </w:pPr>
    </w:p>
    <w:p w14:paraId="2CB8ACA3" w14:textId="1DC2B9A6" w:rsidR="0088240F" w:rsidRDefault="002654C4" w:rsidP="002654C4">
      <w:pPr>
        <w:pStyle w:val="ListParagraph"/>
        <w:spacing w:line="360" w:lineRule="auto"/>
        <w:ind w:left="0"/>
        <w:jc w:val="right"/>
        <w:rPr>
          <w:rFonts w:ascii="Arial" w:hAnsi="Arial" w:cs="Arial"/>
          <w:lang w:val="es-MX"/>
        </w:rPr>
      </w:pPr>
      <w:r>
        <w:rPr>
          <w:rFonts w:ascii="Arial" w:hAnsi="Arial" w:cs="Arial"/>
          <w:lang w:val="es-MX"/>
        </w:rPr>
        <w:t>FRANCISCO SANCHEZ SANCHEZ.</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405891" w:rsidRPr="00867D07" w14:paraId="73A5382D" w14:textId="77777777" w:rsidTr="0013043A">
        <w:trPr>
          <w:trHeight w:val="193"/>
        </w:trPr>
        <w:tc>
          <w:tcPr>
            <w:tcW w:w="3222" w:type="dxa"/>
            <w:gridSpan w:val="2"/>
          </w:tcPr>
          <w:p w14:paraId="4B878A0C" w14:textId="77777777" w:rsidR="00405891" w:rsidRPr="00BE79B4" w:rsidRDefault="00405891"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9C7DE3B" w14:textId="1C8869D1" w:rsidR="00405891" w:rsidRPr="00867D07" w:rsidRDefault="00405891" w:rsidP="00E4061E">
            <w:pPr>
              <w:jc w:val="both"/>
              <w:rPr>
                <w:rFonts w:ascii="Arial" w:hAnsi="Arial"/>
                <w:b/>
                <w:sz w:val="24"/>
                <w:lang w:val="es-MX"/>
              </w:rPr>
            </w:pPr>
            <w:r>
              <w:rPr>
                <w:rFonts w:ascii="Arial" w:hAnsi="Arial" w:cs="Arial"/>
                <w:b/>
                <w:sz w:val="18"/>
                <w:lang w:val="es-MX"/>
              </w:rPr>
              <w:t xml:space="preserve">012. </w:t>
            </w:r>
            <w:r w:rsidRPr="00405891">
              <w:rPr>
                <w:rFonts w:ascii="Arial" w:hAnsi="Arial" w:cs="Arial"/>
                <w:b/>
                <w:color w:val="000000"/>
                <w:szCs w:val="23"/>
                <w:shd w:val="clear" w:color="auto" w:fill="FFFFFF"/>
              </w:rPr>
              <w:t>SUBSECRETAR</w:t>
            </w:r>
            <w:r w:rsidRPr="00405891">
              <w:rPr>
                <w:rFonts w:ascii="Arial" w:hAnsi="Arial" w:cs="Arial"/>
                <w:b/>
                <w:lang w:val="es-MX"/>
              </w:rPr>
              <w:t>Í</w:t>
            </w:r>
            <w:r w:rsidRPr="00405891">
              <w:rPr>
                <w:rFonts w:ascii="Arial" w:hAnsi="Arial" w:cs="Arial"/>
                <w:b/>
                <w:color w:val="000000"/>
                <w:szCs w:val="23"/>
                <w:shd w:val="clear" w:color="auto" w:fill="FFFFFF"/>
              </w:rPr>
              <w:t>A DE DESARROLLO TECNOL</w:t>
            </w:r>
            <w:r w:rsidRPr="00405891">
              <w:rPr>
                <w:rFonts w:ascii="Arial" w:hAnsi="Arial" w:cs="Arial"/>
                <w:b/>
                <w:lang w:val="es-MX"/>
              </w:rPr>
              <w:t>Ó</w:t>
            </w:r>
            <w:r w:rsidRPr="00405891">
              <w:rPr>
                <w:rFonts w:ascii="Arial" w:hAnsi="Arial" w:cs="Arial"/>
                <w:b/>
                <w:color w:val="000000"/>
                <w:szCs w:val="23"/>
                <w:shd w:val="clear" w:color="auto" w:fill="FFFFFF"/>
              </w:rPr>
              <w:t>GICO Y ADMINISTRATIVO</w:t>
            </w:r>
            <w:r>
              <w:rPr>
                <w:rFonts w:ascii="Arial" w:hAnsi="Arial" w:cs="Arial"/>
                <w:b/>
                <w:color w:val="000000"/>
                <w:szCs w:val="23"/>
                <w:shd w:val="clear" w:color="auto" w:fill="FFFFFF"/>
              </w:rPr>
              <w:t xml:space="preserve"> </w:t>
            </w:r>
          </w:p>
        </w:tc>
      </w:tr>
      <w:tr w:rsidR="00405891" w:rsidRPr="00BE79B4" w14:paraId="22957BB1" w14:textId="77777777" w:rsidTr="0013043A">
        <w:trPr>
          <w:trHeight w:val="349"/>
        </w:trPr>
        <w:tc>
          <w:tcPr>
            <w:tcW w:w="11007" w:type="dxa"/>
            <w:gridSpan w:val="3"/>
          </w:tcPr>
          <w:p w14:paraId="2468FFC6" w14:textId="77777777" w:rsidR="00405891" w:rsidRPr="00BE79B4" w:rsidRDefault="00405891" w:rsidP="00E4061E">
            <w:pPr>
              <w:pStyle w:val="ListParagraph"/>
              <w:ind w:left="0"/>
              <w:jc w:val="both"/>
              <w:rPr>
                <w:rFonts w:ascii="Arial" w:hAnsi="Arial" w:cs="Arial"/>
                <w:b/>
                <w:lang w:val="es-MX"/>
              </w:rPr>
            </w:pPr>
          </w:p>
          <w:p w14:paraId="6B291848" w14:textId="1B1C2042" w:rsidR="00405891" w:rsidRPr="00BE79B4" w:rsidRDefault="00405891" w:rsidP="0017033C">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CF619C">
              <w:rPr>
                <w:rFonts w:ascii="Arial" w:hAnsi="Arial" w:cs="Arial"/>
                <w:b/>
                <w:lang w:val="es-MX"/>
              </w:rPr>
              <w:t>CUARTO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405891" w:rsidRPr="00A41482" w14:paraId="16A4C295" w14:textId="77777777" w:rsidTr="0013043A">
        <w:trPr>
          <w:trHeight w:val="270"/>
        </w:trPr>
        <w:tc>
          <w:tcPr>
            <w:tcW w:w="11007" w:type="dxa"/>
            <w:gridSpan w:val="3"/>
          </w:tcPr>
          <w:p w14:paraId="5BB700C1" w14:textId="77777777" w:rsidR="00405891" w:rsidRPr="00A41482" w:rsidRDefault="00405891" w:rsidP="00E4061E">
            <w:pPr>
              <w:pStyle w:val="ListParagraph"/>
              <w:ind w:left="0"/>
              <w:jc w:val="both"/>
              <w:rPr>
                <w:rFonts w:ascii="Arial" w:hAnsi="Arial" w:cs="Arial"/>
                <w:b/>
                <w:lang w:val="es-MX"/>
              </w:rPr>
            </w:pPr>
          </w:p>
        </w:tc>
      </w:tr>
      <w:tr w:rsidR="00405891" w:rsidRPr="00A41482" w14:paraId="56B93B4C" w14:textId="77777777" w:rsidTr="0013043A">
        <w:trPr>
          <w:trHeight w:val="142"/>
        </w:trPr>
        <w:tc>
          <w:tcPr>
            <w:tcW w:w="1665" w:type="dxa"/>
          </w:tcPr>
          <w:p w14:paraId="49C99922" w14:textId="77777777" w:rsidR="00405891" w:rsidRPr="00A41482" w:rsidRDefault="00405891" w:rsidP="00E4061E">
            <w:pPr>
              <w:pStyle w:val="ListParagraph"/>
              <w:ind w:left="0"/>
              <w:jc w:val="both"/>
              <w:rPr>
                <w:rFonts w:ascii="Arial" w:hAnsi="Arial" w:cs="Arial"/>
                <w:b/>
                <w:lang w:val="es-MX"/>
              </w:rPr>
            </w:pPr>
          </w:p>
          <w:p w14:paraId="5604805F" w14:textId="77777777" w:rsidR="00405891" w:rsidRPr="00A41482" w:rsidRDefault="00405891"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51A34676" w14:textId="77777777" w:rsidR="00C37A70" w:rsidRDefault="00C37A70" w:rsidP="00E4061E">
            <w:pPr>
              <w:pStyle w:val="ListParagraph"/>
              <w:spacing w:line="360" w:lineRule="auto"/>
              <w:ind w:left="0"/>
              <w:jc w:val="both"/>
              <w:rPr>
                <w:rFonts w:ascii="Arial" w:hAnsi="Arial" w:cs="Arial"/>
                <w:lang w:val="es-MX"/>
              </w:rPr>
            </w:pPr>
          </w:p>
          <w:p w14:paraId="0079A198" w14:textId="77777777" w:rsidR="00CF619C" w:rsidRPr="008C3911" w:rsidRDefault="00CF619C" w:rsidP="00CF619C">
            <w:pPr>
              <w:rPr>
                <w:rFonts w:ascii="Arial" w:hAnsi="Arial" w:cs="Arial"/>
                <w:b/>
                <w:bCs/>
                <w:lang w:val="es-MX"/>
              </w:rPr>
            </w:pPr>
            <w:r w:rsidRPr="008C3911">
              <w:rPr>
                <w:rFonts w:ascii="Arial" w:hAnsi="Arial" w:cs="Arial"/>
                <w:b/>
                <w:bCs/>
                <w:lang w:val="es-MX"/>
              </w:rPr>
              <w:t>PORCENTAJE DE DEPENDENCIAS Y ENTIDADES CON MANUAL DE TRÁMITES Y SERVICIOS VALIDADOS</w:t>
            </w:r>
          </w:p>
          <w:p w14:paraId="05BDA03F" w14:textId="70FE7DE9" w:rsidR="00405891" w:rsidRPr="00C37A70" w:rsidRDefault="00405891" w:rsidP="00CF619C">
            <w:pPr>
              <w:rPr>
                <w:rFonts w:ascii="Arial" w:hAnsi="Arial" w:cs="Arial"/>
                <w:b/>
                <w:bCs/>
                <w:lang w:val="es-MX"/>
              </w:rPr>
            </w:pPr>
          </w:p>
        </w:tc>
      </w:tr>
    </w:tbl>
    <w:p w14:paraId="5411562C" w14:textId="2DB3E07F" w:rsidR="00405891" w:rsidRDefault="00405891" w:rsidP="00E4061E">
      <w:pPr>
        <w:pStyle w:val="ListParagraph"/>
        <w:spacing w:line="360" w:lineRule="auto"/>
        <w:ind w:left="0"/>
        <w:jc w:val="both"/>
        <w:rPr>
          <w:rFonts w:ascii="Arial" w:hAnsi="Arial" w:cs="Arial"/>
          <w:lang w:val="es-MX"/>
        </w:rPr>
      </w:pPr>
    </w:p>
    <w:p w14:paraId="7E2ABB5E" w14:textId="77777777" w:rsidR="00405891" w:rsidRPr="00E65E1A" w:rsidRDefault="00405891" w:rsidP="00E4061E">
      <w:pPr>
        <w:jc w:val="both"/>
        <w:rPr>
          <w:rFonts w:ascii="Arial" w:hAnsi="Arial" w:cs="Arial"/>
          <w:szCs w:val="22"/>
          <w:lang w:val="es-MX"/>
        </w:rPr>
      </w:pPr>
    </w:p>
    <w:p w14:paraId="55B64D6A" w14:textId="55A86D75" w:rsidR="00CF619C" w:rsidRDefault="0088240F" w:rsidP="00CF619C">
      <w:pPr>
        <w:jc w:val="both"/>
        <w:rPr>
          <w:rFonts w:ascii="Arial" w:hAnsi="Arial" w:cs="Arial"/>
          <w:color w:val="222222"/>
          <w:shd w:val="clear" w:color="auto" w:fill="FFFFFF"/>
        </w:rPr>
      </w:pPr>
      <w:r w:rsidRPr="00E65E1A">
        <w:rPr>
          <w:rFonts w:ascii="Arial" w:hAnsi="Arial" w:cs="Arial"/>
          <w:b/>
          <w:szCs w:val="22"/>
          <w:lang w:val="es-MX"/>
        </w:rPr>
        <w:t xml:space="preserve">JUSTIFICACIÓN: </w:t>
      </w:r>
      <w:r w:rsidR="00CF619C" w:rsidRPr="009A5D88">
        <w:rPr>
          <w:rFonts w:ascii="Arial" w:hAnsi="Arial" w:cs="Arial"/>
          <w:lang w:val="es-MX"/>
        </w:rPr>
        <w:t>EN ESTE TRIMESTRE SE VALIDARON A TODAS LAS DEPENDENCIAS Y ENTIDADES QUE CUENTAN CON EL MANUAL DE TRÁMITES Y SERVICIOS AL PÚBLICO</w:t>
      </w:r>
      <w:r w:rsidR="00CF619C">
        <w:rPr>
          <w:rFonts w:ascii="Arial" w:hAnsi="Arial" w:cs="Arial"/>
          <w:lang w:val="es-MX"/>
        </w:rPr>
        <w:t xml:space="preserve"> (100% DEL 90% PROGRAMADO)</w:t>
      </w:r>
      <w:r w:rsidR="00CF619C" w:rsidRPr="009A5D88">
        <w:rPr>
          <w:rFonts w:ascii="Arial" w:hAnsi="Arial" w:cs="Arial"/>
          <w:lang w:val="es-MX"/>
        </w:rPr>
        <w:t>, VALIDÁNDOSE UN TOTAL DE 63 INSTANCIAS,</w:t>
      </w:r>
      <w:r w:rsidR="00CF619C">
        <w:rPr>
          <w:rFonts w:ascii="Arial" w:hAnsi="Arial" w:cs="Arial"/>
          <w:lang w:val="es-MX"/>
        </w:rPr>
        <w:t xml:space="preserve"> RESULTANDO UN TOTAL DE 785 TRÁMITES Y SERVICIOS ACTUALIZADOS,</w:t>
      </w:r>
      <w:r w:rsidR="00CF619C" w:rsidRPr="009A5D88">
        <w:rPr>
          <w:rFonts w:ascii="Arial" w:hAnsi="Arial" w:cs="Arial"/>
          <w:lang w:val="es-MX"/>
        </w:rPr>
        <w:t xml:space="preserve"> ESTO DEBIDO A QUE SE REALIZARON TODOS LOS ESFUERZOS PARA QUE NO QUEDARA NADIE SIN EL MANUAL VALIDADO, SIN EMBARGO, ESTO NO </w:t>
      </w:r>
      <w:r w:rsidR="00CF619C" w:rsidRPr="009A5D88">
        <w:rPr>
          <w:rFonts w:ascii="Arial" w:hAnsi="Arial" w:cs="Arial"/>
          <w:shd w:val="clear" w:color="auto" w:fill="FFFFFF"/>
        </w:rPr>
        <w:t>ESTO NO AFECTA EN EL PRESUPUESTO NI EN LA CARGA DE TRABAJO DE LA SUBSECRETARÍA</w:t>
      </w:r>
      <w:r w:rsidR="00CF619C">
        <w:rPr>
          <w:rFonts w:ascii="Arial" w:hAnsi="Arial" w:cs="Arial"/>
          <w:color w:val="222222"/>
          <w:shd w:val="clear" w:color="auto" w:fill="FFFFFF"/>
        </w:rPr>
        <w:t>.</w:t>
      </w:r>
    </w:p>
    <w:p w14:paraId="4DC4C754" w14:textId="77777777" w:rsidR="00CF619C" w:rsidRDefault="00CF619C" w:rsidP="00CF619C">
      <w:pPr>
        <w:jc w:val="both"/>
        <w:rPr>
          <w:rFonts w:ascii="Arial" w:hAnsi="Arial" w:cs="Arial"/>
          <w:color w:val="222222"/>
          <w:shd w:val="clear" w:color="auto" w:fill="FFFFFF"/>
        </w:rPr>
      </w:pPr>
    </w:p>
    <w:p w14:paraId="111FC9F8" w14:textId="61C1A6AE" w:rsidR="00CF619C" w:rsidRPr="00327B57" w:rsidRDefault="00CF619C" w:rsidP="00CF619C">
      <w:pPr>
        <w:jc w:val="both"/>
        <w:rPr>
          <w:rFonts w:ascii="Arial" w:hAnsi="Arial" w:cs="Arial"/>
          <w:shd w:val="clear" w:color="auto" w:fill="FFFFFF"/>
        </w:rPr>
      </w:pPr>
      <w:r w:rsidRPr="00327B57">
        <w:rPr>
          <w:rFonts w:ascii="Arial" w:hAnsi="Arial" w:cs="Arial"/>
          <w:shd w:val="clear" w:color="auto" w:fill="FFFFFF"/>
        </w:rPr>
        <w:t>A CONTINUACIÓN, SE MUESTRA LA TABLA DE RELACIÓN CON LAS INSTANCIAS VALIDADAS, ASÍ COMO EL NÚMERO DE TRÁMITES Y SERVICIOS CON LOS QUE SE CUENTA:</w:t>
      </w:r>
    </w:p>
    <w:p w14:paraId="0B93EA84" w14:textId="77777777" w:rsidR="00CF619C" w:rsidRDefault="00CF619C" w:rsidP="00CF619C">
      <w:pPr>
        <w:jc w:val="both"/>
        <w:rPr>
          <w:rFonts w:ascii="Arial" w:hAnsi="Arial" w:cs="Arial"/>
          <w:color w:val="222222"/>
          <w:shd w:val="clear" w:color="auto" w:fill="FFFFFF"/>
        </w:rPr>
      </w:pPr>
    </w:p>
    <w:tbl>
      <w:tblPr>
        <w:tblW w:w="9209" w:type="dxa"/>
        <w:tblCellMar>
          <w:left w:w="70" w:type="dxa"/>
          <w:right w:w="70" w:type="dxa"/>
        </w:tblCellMar>
        <w:tblLook w:val="04A0" w:firstRow="1" w:lastRow="0" w:firstColumn="1" w:lastColumn="0" w:noHBand="0" w:noVBand="1"/>
      </w:tblPr>
      <w:tblGrid>
        <w:gridCol w:w="640"/>
        <w:gridCol w:w="6585"/>
        <w:gridCol w:w="1984"/>
      </w:tblGrid>
      <w:tr w:rsidR="00CF619C" w:rsidRPr="00327B57" w14:paraId="1E123302" w14:textId="77777777" w:rsidTr="0013043A">
        <w:trPr>
          <w:trHeight w:val="360"/>
        </w:trPr>
        <w:tc>
          <w:tcPr>
            <w:tcW w:w="6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4987F01" w14:textId="77777777" w:rsidR="00CF619C" w:rsidRPr="00327B57" w:rsidRDefault="00CF619C" w:rsidP="0013043A">
            <w:pPr>
              <w:jc w:val="center"/>
              <w:rPr>
                <w:rFonts w:ascii="Arial" w:hAnsi="Arial" w:cs="Arial"/>
                <w:b/>
                <w:bCs/>
                <w:color w:val="000000"/>
                <w:sz w:val="16"/>
                <w:szCs w:val="16"/>
              </w:rPr>
            </w:pPr>
            <w:r w:rsidRPr="00327B57">
              <w:rPr>
                <w:rFonts w:ascii="Arial" w:hAnsi="Arial" w:cs="Arial"/>
                <w:b/>
                <w:bCs/>
                <w:color w:val="000000"/>
                <w:sz w:val="16"/>
                <w:szCs w:val="16"/>
              </w:rPr>
              <w:t>No.</w:t>
            </w:r>
          </w:p>
        </w:tc>
        <w:tc>
          <w:tcPr>
            <w:tcW w:w="6585" w:type="dxa"/>
            <w:tcBorders>
              <w:top w:val="single" w:sz="4" w:space="0" w:color="auto"/>
              <w:left w:val="nil"/>
              <w:bottom w:val="single" w:sz="4" w:space="0" w:color="auto"/>
              <w:right w:val="single" w:sz="4" w:space="0" w:color="auto"/>
            </w:tcBorders>
            <w:shd w:val="clear" w:color="000000" w:fill="FF0000"/>
            <w:noWrap/>
            <w:vAlign w:val="center"/>
            <w:hideMark/>
          </w:tcPr>
          <w:p w14:paraId="294D13EB" w14:textId="77777777" w:rsidR="00CF619C" w:rsidRPr="00327B57" w:rsidRDefault="00CF619C" w:rsidP="0013043A">
            <w:pPr>
              <w:jc w:val="center"/>
              <w:rPr>
                <w:rFonts w:ascii="Arial" w:hAnsi="Arial" w:cs="Arial"/>
                <w:b/>
                <w:bCs/>
                <w:color w:val="000000"/>
                <w:sz w:val="16"/>
                <w:szCs w:val="16"/>
              </w:rPr>
            </w:pPr>
            <w:r>
              <w:rPr>
                <w:rFonts w:ascii="Arial" w:hAnsi="Arial" w:cs="Arial"/>
                <w:b/>
                <w:bCs/>
                <w:color w:val="000000"/>
                <w:sz w:val="16"/>
                <w:szCs w:val="16"/>
              </w:rPr>
              <w:t>Dependencia o entidad</w:t>
            </w:r>
          </w:p>
        </w:tc>
        <w:tc>
          <w:tcPr>
            <w:tcW w:w="1984" w:type="dxa"/>
            <w:tcBorders>
              <w:top w:val="single" w:sz="4" w:space="0" w:color="auto"/>
              <w:left w:val="nil"/>
              <w:bottom w:val="single" w:sz="4" w:space="0" w:color="auto"/>
              <w:right w:val="single" w:sz="4" w:space="0" w:color="auto"/>
            </w:tcBorders>
            <w:shd w:val="clear" w:color="000000" w:fill="FF0000"/>
            <w:vAlign w:val="center"/>
            <w:hideMark/>
          </w:tcPr>
          <w:p w14:paraId="0D01EDF3" w14:textId="77777777" w:rsidR="00CF619C" w:rsidRPr="00327B57" w:rsidRDefault="00CF619C" w:rsidP="0013043A">
            <w:pPr>
              <w:jc w:val="center"/>
              <w:rPr>
                <w:rFonts w:ascii="Arial" w:hAnsi="Arial" w:cs="Arial"/>
                <w:b/>
                <w:bCs/>
                <w:color w:val="000000"/>
                <w:sz w:val="16"/>
                <w:szCs w:val="16"/>
              </w:rPr>
            </w:pPr>
            <w:r w:rsidRPr="00327B57">
              <w:rPr>
                <w:rFonts w:ascii="Arial" w:hAnsi="Arial" w:cs="Arial"/>
                <w:b/>
                <w:bCs/>
                <w:color w:val="000000"/>
                <w:sz w:val="16"/>
                <w:szCs w:val="16"/>
              </w:rPr>
              <w:t>Total de trámites</w:t>
            </w:r>
            <w:r>
              <w:rPr>
                <w:rFonts w:ascii="Arial" w:hAnsi="Arial" w:cs="Arial"/>
                <w:b/>
                <w:bCs/>
                <w:color w:val="000000"/>
                <w:sz w:val="16"/>
                <w:szCs w:val="16"/>
              </w:rPr>
              <w:t xml:space="preserve"> / servicios</w:t>
            </w:r>
          </w:p>
        </w:tc>
      </w:tr>
      <w:tr w:rsidR="00CF619C" w:rsidRPr="00327B57" w14:paraId="067098F8" w14:textId="77777777" w:rsidTr="0013043A">
        <w:trPr>
          <w:trHeight w:val="3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3BA24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c>
          <w:tcPr>
            <w:tcW w:w="6585" w:type="dxa"/>
            <w:tcBorders>
              <w:top w:val="nil"/>
              <w:left w:val="nil"/>
              <w:bottom w:val="single" w:sz="4" w:space="0" w:color="auto"/>
              <w:right w:val="single" w:sz="4" w:space="0" w:color="auto"/>
            </w:tcBorders>
            <w:shd w:val="clear" w:color="000000" w:fill="FFFFFF"/>
            <w:vAlign w:val="center"/>
            <w:hideMark/>
          </w:tcPr>
          <w:p w14:paraId="79CC58DF"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HACIENDA </w:t>
            </w:r>
          </w:p>
        </w:tc>
        <w:tc>
          <w:tcPr>
            <w:tcW w:w="1984" w:type="dxa"/>
            <w:tcBorders>
              <w:top w:val="nil"/>
              <w:left w:val="nil"/>
              <w:bottom w:val="single" w:sz="4" w:space="0" w:color="auto"/>
              <w:right w:val="single" w:sz="4" w:space="0" w:color="auto"/>
            </w:tcBorders>
            <w:shd w:val="clear" w:color="000000" w:fill="FFFFFF"/>
            <w:vAlign w:val="center"/>
            <w:hideMark/>
          </w:tcPr>
          <w:p w14:paraId="2F7A6B3C"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101</w:t>
            </w:r>
          </w:p>
        </w:tc>
      </w:tr>
      <w:tr w:rsidR="00CF619C" w:rsidRPr="00327B57" w14:paraId="68E7D8A6" w14:textId="77777777" w:rsidTr="0013043A">
        <w:trPr>
          <w:trHeight w:val="42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A9101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w:t>
            </w:r>
          </w:p>
        </w:tc>
        <w:tc>
          <w:tcPr>
            <w:tcW w:w="6585" w:type="dxa"/>
            <w:tcBorders>
              <w:top w:val="nil"/>
              <w:left w:val="nil"/>
              <w:bottom w:val="single" w:sz="4" w:space="0" w:color="auto"/>
              <w:right w:val="single" w:sz="4" w:space="0" w:color="auto"/>
            </w:tcBorders>
            <w:shd w:val="clear" w:color="000000" w:fill="FFFFFF"/>
            <w:vAlign w:val="center"/>
            <w:hideMark/>
          </w:tcPr>
          <w:p w14:paraId="78DB7D26"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EDUCACIÓN Y CULTURA</w:t>
            </w:r>
          </w:p>
        </w:tc>
        <w:tc>
          <w:tcPr>
            <w:tcW w:w="1984" w:type="dxa"/>
            <w:tcBorders>
              <w:top w:val="nil"/>
              <w:left w:val="nil"/>
              <w:bottom w:val="single" w:sz="4" w:space="0" w:color="auto"/>
              <w:right w:val="single" w:sz="4" w:space="0" w:color="auto"/>
            </w:tcBorders>
            <w:shd w:val="clear" w:color="000000" w:fill="FFFFFF"/>
            <w:vAlign w:val="center"/>
            <w:hideMark/>
          </w:tcPr>
          <w:p w14:paraId="175D147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39</w:t>
            </w:r>
          </w:p>
        </w:tc>
      </w:tr>
      <w:tr w:rsidR="00CF619C" w:rsidRPr="00327B57" w14:paraId="20FEB100" w14:textId="77777777" w:rsidTr="0013043A">
        <w:trPr>
          <w:trHeight w:val="40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6F3EF5"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c>
          <w:tcPr>
            <w:tcW w:w="6585" w:type="dxa"/>
            <w:tcBorders>
              <w:top w:val="nil"/>
              <w:left w:val="nil"/>
              <w:bottom w:val="single" w:sz="4" w:space="0" w:color="auto"/>
              <w:right w:val="single" w:sz="4" w:space="0" w:color="auto"/>
            </w:tcBorders>
            <w:shd w:val="clear" w:color="000000" w:fill="FFFFFF"/>
            <w:vAlign w:val="center"/>
            <w:hideMark/>
          </w:tcPr>
          <w:p w14:paraId="43CF110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SALUD PÚBLICA </w:t>
            </w:r>
          </w:p>
        </w:tc>
        <w:tc>
          <w:tcPr>
            <w:tcW w:w="1984" w:type="dxa"/>
            <w:tcBorders>
              <w:top w:val="nil"/>
              <w:left w:val="nil"/>
              <w:bottom w:val="single" w:sz="4" w:space="0" w:color="auto"/>
              <w:right w:val="single" w:sz="4" w:space="0" w:color="auto"/>
            </w:tcBorders>
            <w:shd w:val="clear" w:color="000000" w:fill="FFFFFF"/>
            <w:vAlign w:val="center"/>
            <w:hideMark/>
          </w:tcPr>
          <w:p w14:paraId="79CBF83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66</w:t>
            </w:r>
          </w:p>
        </w:tc>
      </w:tr>
      <w:tr w:rsidR="00CF619C" w:rsidRPr="00327B57" w14:paraId="0ECD877F" w14:textId="77777777" w:rsidTr="0013043A">
        <w:trPr>
          <w:trHeight w:val="41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D8FE13"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w:t>
            </w:r>
          </w:p>
        </w:tc>
        <w:tc>
          <w:tcPr>
            <w:tcW w:w="6585" w:type="dxa"/>
            <w:tcBorders>
              <w:top w:val="nil"/>
              <w:left w:val="nil"/>
              <w:bottom w:val="single" w:sz="4" w:space="0" w:color="auto"/>
              <w:right w:val="single" w:sz="4" w:space="0" w:color="auto"/>
            </w:tcBorders>
            <w:shd w:val="clear" w:color="000000" w:fill="FFFFFF"/>
            <w:vAlign w:val="center"/>
            <w:hideMark/>
          </w:tcPr>
          <w:p w14:paraId="50981E21"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DE SEGURIDAD Y SERVICIOS SOCIALES DE LOS TRABAJADORES DEL ESTADO</w:t>
            </w:r>
          </w:p>
        </w:tc>
        <w:tc>
          <w:tcPr>
            <w:tcW w:w="1984" w:type="dxa"/>
            <w:tcBorders>
              <w:top w:val="nil"/>
              <w:left w:val="nil"/>
              <w:bottom w:val="single" w:sz="4" w:space="0" w:color="auto"/>
              <w:right w:val="single" w:sz="4" w:space="0" w:color="auto"/>
            </w:tcBorders>
            <w:shd w:val="clear" w:color="000000" w:fill="FFFFFF"/>
            <w:vAlign w:val="center"/>
            <w:hideMark/>
          </w:tcPr>
          <w:p w14:paraId="76C8C229"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27</w:t>
            </w:r>
          </w:p>
        </w:tc>
      </w:tr>
      <w:tr w:rsidR="00CF619C" w:rsidRPr="00327B57" w14:paraId="10F2FF9E" w14:textId="77777777" w:rsidTr="0013043A">
        <w:trPr>
          <w:trHeight w:val="401"/>
        </w:trPr>
        <w:tc>
          <w:tcPr>
            <w:tcW w:w="640" w:type="dxa"/>
            <w:tcBorders>
              <w:top w:val="nil"/>
              <w:left w:val="single" w:sz="4" w:space="0" w:color="auto"/>
              <w:bottom w:val="nil"/>
              <w:right w:val="single" w:sz="4" w:space="0" w:color="auto"/>
            </w:tcBorders>
            <w:shd w:val="clear" w:color="auto" w:fill="auto"/>
            <w:noWrap/>
            <w:vAlign w:val="center"/>
            <w:hideMark/>
          </w:tcPr>
          <w:p w14:paraId="7DD3DC7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w:t>
            </w:r>
          </w:p>
        </w:tc>
        <w:tc>
          <w:tcPr>
            <w:tcW w:w="6585" w:type="dxa"/>
            <w:tcBorders>
              <w:top w:val="nil"/>
              <w:left w:val="nil"/>
              <w:bottom w:val="nil"/>
              <w:right w:val="single" w:sz="4" w:space="0" w:color="auto"/>
            </w:tcBorders>
            <w:shd w:val="clear" w:color="000000" w:fill="FFFFFF"/>
            <w:vAlign w:val="center"/>
            <w:hideMark/>
          </w:tcPr>
          <w:p w14:paraId="43BEA0F2"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COORDINACIÓN ESTATAL DE PROTECCIÓN CIVIL EN SONORA</w:t>
            </w:r>
          </w:p>
        </w:tc>
        <w:tc>
          <w:tcPr>
            <w:tcW w:w="1984" w:type="dxa"/>
            <w:tcBorders>
              <w:top w:val="nil"/>
              <w:left w:val="nil"/>
              <w:bottom w:val="nil"/>
              <w:right w:val="single" w:sz="4" w:space="0" w:color="auto"/>
            </w:tcBorders>
            <w:shd w:val="clear" w:color="000000" w:fill="FFFFFF"/>
            <w:vAlign w:val="center"/>
            <w:hideMark/>
          </w:tcPr>
          <w:p w14:paraId="03312F5F"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16</w:t>
            </w:r>
          </w:p>
        </w:tc>
      </w:tr>
      <w:tr w:rsidR="00CF619C" w:rsidRPr="00327B57" w14:paraId="6738AB13" w14:textId="77777777" w:rsidTr="0013043A">
        <w:trPr>
          <w:trHeight w:val="42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51B6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w:t>
            </w:r>
          </w:p>
        </w:tc>
        <w:tc>
          <w:tcPr>
            <w:tcW w:w="6585" w:type="dxa"/>
            <w:tcBorders>
              <w:top w:val="single" w:sz="4" w:space="0" w:color="auto"/>
              <w:left w:val="nil"/>
              <w:bottom w:val="single" w:sz="4" w:space="0" w:color="auto"/>
              <w:right w:val="single" w:sz="4" w:space="0" w:color="auto"/>
            </w:tcBorders>
            <w:shd w:val="clear" w:color="000000" w:fill="FFFFFF"/>
            <w:vAlign w:val="center"/>
            <w:hideMark/>
          </w:tcPr>
          <w:p w14:paraId="57392871"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GOBIERNO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6D151B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34</w:t>
            </w:r>
          </w:p>
        </w:tc>
      </w:tr>
      <w:tr w:rsidR="00CF619C" w:rsidRPr="00327B57" w14:paraId="1FE8280E" w14:textId="77777777" w:rsidTr="0013043A">
        <w:trPr>
          <w:trHeight w:val="38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07F0B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7</w:t>
            </w:r>
          </w:p>
        </w:tc>
        <w:tc>
          <w:tcPr>
            <w:tcW w:w="6585" w:type="dxa"/>
            <w:tcBorders>
              <w:top w:val="nil"/>
              <w:left w:val="nil"/>
              <w:bottom w:val="single" w:sz="4" w:space="0" w:color="auto"/>
              <w:right w:val="single" w:sz="4" w:space="0" w:color="auto"/>
            </w:tcBorders>
            <w:shd w:val="clear" w:color="000000" w:fill="FFFFFF"/>
            <w:vAlign w:val="center"/>
            <w:hideMark/>
          </w:tcPr>
          <w:p w14:paraId="3FA96249"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SECRETARIA DE LA CONTRALORÍA GENERAL</w:t>
            </w:r>
          </w:p>
        </w:tc>
        <w:tc>
          <w:tcPr>
            <w:tcW w:w="1984" w:type="dxa"/>
            <w:tcBorders>
              <w:top w:val="nil"/>
              <w:left w:val="nil"/>
              <w:bottom w:val="single" w:sz="4" w:space="0" w:color="auto"/>
              <w:right w:val="single" w:sz="4" w:space="0" w:color="auto"/>
            </w:tcBorders>
            <w:shd w:val="clear" w:color="auto" w:fill="auto"/>
            <w:noWrap/>
            <w:vAlign w:val="center"/>
            <w:hideMark/>
          </w:tcPr>
          <w:p w14:paraId="602C55E5"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8</w:t>
            </w:r>
          </w:p>
        </w:tc>
      </w:tr>
      <w:tr w:rsidR="00CF619C" w:rsidRPr="00327B57" w14:paraId="7D97FD61" w14:textId="77777777" w:rsidTr="0013043A">
        <w:trPr>
          <w:trHeight w:val="41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55703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8</w:t>
            </w:r>
          </w:p>
        </w:tc>
        <w:tc>
          <w:tcPr>
            <w:tcW w:w="6585" w:type="dxa"/>
            <w:tcBorders>
              <w:top w:val="nil"/>
              <w:left w:val="nil"/>
              <w:bottom w:val="single" w:sz="4" w:space="0" w:color="auto"/>
              <w:right w:val="single" w:sz="4" w:space="0" w:color="auto"/>
            </w:tcBorders>
            <w:shd w:val="clear" w:color="000000" w:fill="FFFFFF"/>
            <w:vAlign w:val="center"/>
            <w:hideMark/>
          </w:tcPr>
          <w:p w14:paraId="70BE9A43"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INFRAESTRUCTURA Y DESARROLLO URBANO</w:t>
            </w:r>
          </w:p>
        </w:tc>
        <w:tc>
          <w:tcPr>
            <w:tcW w:w="1984" w:type="dxa"/>
            <w:tcBorders>
              <w:top w:val="nil"/>
              <w:left w:val="nil"/>
              <w:bottom w:val="single" w:sz="4" w:space="0" w:color="auto"/>
              <w:right w:val="single" w:sz="4" w:space="0" w:color="auto"/>
            </w:tcBorders>
            <w:shd w:val="clear" w:color="auto" w:fill="auto"/>
            <w:noWrap/>
            <w:vAlign w:val="center"/>
            <w:hideMark/>
          </w:tcPr>
          <w:p w14:paraId="5B30E39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33</w:t>
            </w:r>
          </w:p>
        </w:tc>
      </w:tr>
      <w:tr w:rsidR="00CF619C" w:rsidRPr="00327B57" w14:paraId="716F505C" w14:textId="77777777" w:rsidTr="0013043A">
        <w:trPr>
          <w:trHeight w:val="45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07729"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9</w:t>
            </w:r>
          </w:p>
        </w:tc>
        <w:tc>
          <w:tcPr>
            <w:tcW w:w="6585" w:type="dxa"/>
            <w:tcBorders>
              <w:top w:val="nil"/>
              <w:left w:val="nil"/>
              <w:bottom w:val="single" w:sz="4" w:space="0" w:color="auto"/>
              <w:right w:val="single" w:sz="4" w:space="0" w:color="auto"/>
            </w:tcBorders>
            <w:shd w:val="clear" w:color="000000" w:fill="FFFFFF"/>
            <w:vAlign w:val="center"/>
            <w:hideMark/>
          </w:tcPr>
          <w:p w14:paraId="204842BA"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ECONOMÍA</w:t>
            </w:r>
          </w:p>
        </w:tc>
        <w:tc>
          <w:tcPr>
            <w:tcW w:w="1984" w:type="dxa"/>
            <w:tcBorders>
              <w:top w:val="nil"/>
              <w:left w:val="nil"/>
              <w:bottom w:val="single" w:sz="4" w:space="0" w:color="auto"/>
              <w:right w:val="single" w:sz="4" w:space="0" w:color="auto"/>
            </w:tcBorders>
            <w:shd w:val="clear" w:color="auto" w:fill="auto"/>
            <w:noWrap/>
            <w:vAlign w:val="center"/>
            <w:hideMark/>
          </w:tcPr>
          <w:p w14:paraId="0F34A37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10</w:t>
            </w:r>
          </w:p>
        </w:tc>
      </w:tr>
      <w:tr w:rsidR="00CF619C" w:rsidRPr="00327B57" w14:paraId="022F7E25" w14:textId="77777777" w:rsidTr="0013043A">
        <w:trPr>
          <w:trHeight w:val="42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6AD49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10</w:t>
            </w:r>
          </w:p>
        </w:tc>
        <w:tc>
          <w:tcPr>
            <w:tcW w:w="6585" w:type="dxa"/>
            <w:tcBorders>
              <w:top w:val="nil"/>
              <w:left w:val="nil"/>
              <w:bottom w:val="single" w:sz="4" w:space="0" w:color="auto"/>
              <w:right w:val="single" w:sz="4" w:space="0" w:color="auto"/>
            </w:tcBorders>
            <w:shd w:val="clear" w:color="000000" w:fill="FFFFFF"/>
            <w:vAlign w:val="center"/>
            <w:hideMark/>
          </w:tcPr>
          <w:p w14:paraId="5B6B0976"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DESARROLLO SOCIAL</w:t>
            </w:r>
          </w:p>
        </w:tc>
        <w:tc>
          <w:tcPr>
            <w:tcW w:w="1984" w:type="dxa"/>
            <w:tcBorders>
              <w:top w:val="nil"/>
              <w:left w:val="nil"/>
              <w:bottom w:val="single" w:sz="4" w:space="0" w:color="auto"/>
              <w:right w:val="single" w:sz="4" w:space="0" w:color="auto"/>
            </w:tcBorders>
            <w:shd w:val="clear" w:color="auto" w:fill="auto"/>
            <w:noWrap/>
            <w:vAlign w:val="center"/>
            <w:hideMark/>
          </w:tcPr>
          <w:p w14:paraId="3456D4D3"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w:t>
            </w:r>
          </w:p>
        </w:tc>
      </w:tr>
      <w:tr w:rsidR="00CF619C" w:rsidRPr="00327B57" w14:paraId="38349E0E" w14:textId="77777777" w:rsidTr="0013043A">
        <w:trPr>
          <w:trHeight w:val="41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6FC99"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11</w:t>
            </w:r>
          </w:p>
        </w:tc>
        <w:tc>
          <w:tcPr>
            <w:tcW w:w="6585" w:type="dxa"/>
            <w:tcBorders>
              <w:top w:val="nil"/>
              <w:left w:val="nil"/>
              <w:bottom w:val="single" w:sz="4" w:space="0" w:color="auto"/>
              <w:right w:val="single" w:sz="4" w:space="0" w:color="auto"/>
            </w:tcBorders>
            <w:shd w:val="clear" w:color="000000" w:fill="FFFFFF"/>
            <w:vAlign w:val="center"/>
            <w:hideMark/>
          </w:tcPr>
          <w:p w14:paraId="6E156B66"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AGRICULTURA, GANADERÍA RECURSOS HIDRÁULICOS, PESCA Y ACUACULTURA</w:t>
            </w:r>
          </w:p>
        </w:tc>
        <w:tc>
          <w:tcPr>
            <w:tcW w:w="1984" w:type="dxa"/>
            <w:tcBorders>
              <w:top w:val="nil"/>
              <w:left w:val="nil"/>
              <w:bottom w:val="single" w:sz="4" w:space="0" w:color="auto"/>
              <w:right w:val="single" w:sz="4" w:space="0" w:color="auto"/>
            </w:tcBorders>
            <w:shd w:val="clear" w:color="auto" w:fill="auto"/>
            <w:noWrap/>
            <w:vAlign w:val="center"/>
            <w:hideMark/>
          </w:tcPr>
          <w:p w14:paraId="46C6158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33</w:t>
            </w:r>
          </w:p>
        </w:tc>
      </w:tr>
      <w:tr w:rsidR="00CF619C" w:rsidRPr="00327B57" w14:paraId="59FF32DD" w14:textId="77777777" w:rsidTr="0013043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059E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12</w:t>
            </w:r>
          </w:p>
        </w:tc>
        <w:tc>
          <w:tcPr>
            <w:tcW w:w="6585" w:type="dxa"/>
            <w:tcBorders>
              <w:top w:val="nil"/>
              <w:left w:val="nil"/>
              <w:bottom w:val="single" w:sz="4" w:space="0" w:color="auto"/>
              <w:right w:val="single" w:sz="4" w:space="0" w:color="auto"/>
            </w:tcBorders>
            <w:shd w:val="clear" w:color="000000" w:fill="FFFFFF"/>
            <w:vAlign w:val="center"/>
            <w:hideMark/>
          </w:tcPr>
          <w:p w14:paraId="03A5AC18"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DEL TRABAJO</w:t>
            </w:r>
          </w:p>
        </w:tc>
        <w:tc>
          <w:tcPr>
            <w:tcW w:w="1984" w:type="dxa"/>
            <w:tcBorders>
              <w:top w:val="nil"/>
              <w:left w:val="nil"/>
              <w:bottom w:val="single" w:sz="4" w:space="0" w:color="auto"/>
              <w:right w:val="single" w:sz="4" w:space="0" w:color="auto"/>
            </w:tcBorders>
            <w:shd w:val="clear" w:color="auto" w:fill="auto"/>
            <w:noWrap/>
            <w:vAlign w:val="center"/>
            <w:hideMark/>
          </w:tcPr>
          <w:p w14:paraId="05C7B88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27</w:t>
            </w:r>
          </w:p>
        </w:tc>
      </w:tr>
      <w:tr w:rsidR="00CF619C" w:rsidRPr="00327B57" w14:paraId="16D463DA" w14:textId="77777777" w:rsidTr="0013043A">
        <w:trPr>
          <w:trHeight w:val="4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4F32FC"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13</w:t>
            </w:r>
          </w:p>
        </w:tc>
        <w:tc>
          <w:tcPr>
            <w:tcW w:w="6585" w:type="dxa"/>
            <w:tcBorders>
              <w:top w:val="nil"/>
              <w:left w:val="nil"/>
              <w:bottom w:val="single" w:sz="4" w:space="0" w:color="auto"/>
              <w:right w:val="single" w:sz="4" w:space="0" w:color="auto"/>
            </w:tcBorders>
            <w:shd w:val="clear" w:color="000000" w:fill="FFFFFF"/>
            <w:vAlign w:val="center"/>
            <w:hideMark/>
          </w:tcPr>
          <w:p w14:paraId="2F63BA33"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SEGURIDAD PÚBLICA</w:t>
            </w:r>
          </w:p>
        </w:tc>
        <w:tc>
          <w:tcPr>
            <w:tcW w:w="1984" w:type="dxa"/>
            <w:tcBorders>
              <w:top w:val="nil"/>
              <w:left w:val="nil"/>
              <w:bottom w:val="single" w:sz="4" w:space="0" w:color="auto"/>
              <w:right w:val="single" w:sz="4" w:space="0" w:color="auto"/>
            </w:tcBorders>
            <w:shd w:val="clear" w:color="auto" w:fill="auto"/>
            <w:noWrap/>
            <w:vAlign w:val="center"/>
            <w:hideMark/>
          </w:tcPr>
          <w:p w14:paraId="1FEB096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10</w:t>
            </w:r>
          </w:p>
        </w:tc>
      </w:tr>
      <w:tr w:rsidR="00CF619C" w:rsidRPr="00327B57" w14:paraId="3ABFB59A" w14:textId="77777777" w:rsidTr="0013043A">
        <w:trPr>
          <w:trHeight w:val="40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0754D8"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14</w:t>
            </w:r>
          </w:p>
        </w:tc>
        <w:tc>
          <w:tcPr>
            <w:tcW w:w="6585" w:type="dxa"/>
            <w:tcBorders>
              <w:top w:val="nil"/>
              <w:left w:val="nil"/>
              <w:bottom w:val="single" w:sz="4" w:space="0" w:color="auto"/>
              <w:right w:val="single" w:sz="4" w:space="0" w:color="auto"/>
            </w:tcBorders>
            <w:shd w:val="clear" w:color="000000" w:fill="FFFFFF"/>
            <w:vAlign w:val="center"/>
            <w:hideMark/>
          </w:tcPr>
          <w:p w14:paraId="4D4EDA94"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DE LA CONSEJERÍA JURÍDICA</w:t>
            </w:r>
          </w:p>
        </w:tc>
        <w:tc>
          <w:tcPr>
            <w:tcW w:w="1984" w:type="dxa"/>
            <w:tcBorders>
              <w:top w:val="nil"/>
              <w:left w:val="nil"/>
              <w:bottom w:val="single" w:sz="4" w:space="0" w:color="auto"/>
              <w:right w:val="single" w:sz="4" w:space="0" w:color="auto"/>
            </w:tcBorders>
            <w:shd w:val="clear" w:color="auto" w:fill="auto"/>
            <w:noWrap/>
            <w:vAlign w:val="center"/>
            <w:hideMark/>
          </w:tcPr>
          <w:p w14:paraId="6524403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r>
      <w:tr w:rsidR="00CF619C" w:rsidRPr="00327B57" w14:paraId="7FB41D57" w14:textId="77777777" w:rsidTr="0013043A">
        <w:trPr>
          <w:trHeight w:val="40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A69CF3"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15</w:t>
            </w:r>
          </w:p>
        </w:tc>
        <w:tc>
          <w:tcPr>
            <w:tcW w:w="6585" w:type="dxa"/>
            <w:tcBorders>
              <w:top w:val="nil"/>
              <w:left w:val="nil"/>
              <w:bottom w:val="single" w:sz="4" w:space="0" w:color="auto"/>
              <w:right w:val="single" w:sz="4" w:space="0" w:color="auto"/>
            </w:tcBorders>
            <w:shd w:val="clear" w:color="000000" w:fill="FFFFFF"/>
            <w:vAlign w:val="center"/>
            <w:hideMark/>
          </w:tcPr>
          <w:p w14:paraId="7DE00578"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CENTRO REGIONAL DE FORMACIÓN PROFESIONAL DOCENTE DEL ESTADO DE SONORA (CRESON)</w:t>
            </w:r>
          </w:p>
        </w:tc>
        <w:tc>
          <w:tcPr>
            <w:tcW w:w="1984" w:type="dxa"/>
            <w:tcBorders>
              <w:top w:val="nil"/>
              <w:left w:val="nil"/>
              <w:bottom w:val="single" w:sz="4" w:space="0" w:color="auto"/>
              <w:right w:val="single" w:sz="4" w:space="0" w:color="auto"/>
            </w:tcBorders>
            <w:shd w:val="clear" w:color="auto" w:fill="auto"/>
            <w:noWrap/>
            <w:vAlign w:val="center"/>
            <w:hideMark/>
          </w:tcPr>
          <w:p w14:paraId="163EBBB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12</w:t>
            </w:r>
          </w:p>
        </w:tc>
      </w:tr>
      <w:tr w:rsidR="00CF619C" w:rsidRPr="00327B57" w14:paraId="7AA77258" w14:textId="77777777" w:rsidTr="0013043A">
        <w:trPr>
          <w:trHeight w:val="4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D685D9"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16</w:t>
            </w:r>
          </w:p>
        </w:tc>
        <w:tc>
          <w:tcPr>
            <w:tcW w:w="6585" w:type="dxa"/>
            <w:tcBorders>
              <w:top w:val="nil"/>
              <w:left w:val="nil"/>
              <w:bottom w:val="single" w:sz="4" w:space="0" w:color="auto"/>
              <w:right w:val="single" w:sz="4" w:space="0" w:color="auto"/>
            </w:tcBorders>
            <w:shd w:val="clear" w:color="000000" w:fill="FFFFFF"/>
            <w:vAlign w:val="center"/>
            <w:hideMark/>
          </w:tcPr>
          <w:p w14:paraId="2FD99765"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COLEGIO DE BACHILLERES DEL ESTADO DE SONORA  (COBACH)</w:t>
            </w:r>
          </w:p>
        </w:tc>
        <w:tc>
          <w:tcPr>
            <w:tcW w:w="1984" w:type="dxa"/>
            <w:tcBorders>
              <w:top w:val="nil"/>
              <w:left w:val="nil"/>
              <w:bottom w:val="single" w:sz="4" w:space="0" w:color="auto"/>
              <w:right w:val="single" w:sz="4" w:space="0" w:color="auto"/>
            </w:tcBorders>
            <w:shd w:val="clear" w:color="auto" w:fill="auto"/>
            <w:noWrap/>
            <w:vAlign w:val="center"/>
            <w:hideMark/>
          </w:tcPr>
          <w:p w14:paraId="4991D50F"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w:t>
            </w:r>
          </w:p>
        </w:tc>
      </w:tr>
      <w:tr w:rsidR="00CF619C" w:rsidRPr="00327B57" w14:paraId="44E9BE00" w14:textId="77777777" w:rsidTr="0013043A">
        <w:trPr>
          <w:trHeight w:val="40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DA884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17</w:t>
            </w:r>
          </w:p>
        </w:tc>
        <w:tc>
          <w:tcPr>
            <w:tcW w:w="6585" w:type="dxa"/>
            <w:tcBorders>
              <w:top w:val="nil"/>
              <w:left w:val="nil"/>
              <w:bottom w:val="single" w:sz="4" w:space="0" w:color="auto"/>
              <w:right w:val="single" w:sz="4" w:space="0" w:color="auto"/>
            </w:tcBorders>
            <w:shd w:val="clear" w:color="000000" w:fill="FFFFFF"/>
            <w:vAlign w:val="center"/>
            <w:hideMark/>
          </w:tcPr>
          <w:p w14:paraId="4EAA5A91"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COLEGIO DE EDUCACIÓN PROFESIONAL TÉCNICA DEL ESTADO DE SONORA (CONALEP)</w:t>
            </w:r>
          </w:p>
        </w:tc>
        <w:tc>
          <w:tcPr>
            <w:tcW w:w="1984" w:type="dxa"/>
            <w:tcBorders>
              <w:top w:val="nil"/>
              <w:left w:val="nil"/>
              <w:bottom w:val="single" w:sz="4" w:space="0" w:color="auto"/>
              <w:right w:val="single" w:sz="4" w:space="0" w:color="auto"/>
            </w:tcBorders>
            <w:shd w:val="clear" w:color="auto" w:fill="auto"/>
            <w:noWrap/>
            <w:vAlign w:val="center"/>
            <w:hideMark/>
          </w:tcPr>
          <w:p w14:paraId="7861398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r>
      <w:tr w:rsidR="00CF619C" w:rsidRPr="00327B57" w14:paraId="471C4699" w14:textId="77777777" w:rsidTr="0013043A">
        <w:trPr>
          <w:trHeight w:val="4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2ACF8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18</w:t>
            </w:r>
          </w:p>
        </w:tc>
        <w:tc>
          <w:tcPr>
            <w:tcW w:w="6585" w:type="dxa"/>
            <w:tcBorders>
              <w:top w:val="nil"/>
              <w:left w:val="nil"/>
              <w:bottom w:val="single" w:sz="4" w:space="0" w:color="auto"/>
              <w:right w:val="single" w:sz="4" w:space="0" w:color="auto"/>
            </w:tcBorders>
            <w:shd w:val="clear" w:color="000000" w:fill="FFFFFF"/>
            <w:vAlign w:val="center"/>
            <w:hideMark/>
          </w:tcPr>
          <w:p w14:paraId="436768F8"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COLEGIO DE ESTUDIOS CIENTÍFICOS Y TECNOLÓGICOS DEL ESTADO DE SONORA (CECYTES)</w:t>
            </w:r>
          </w:p>
        </w:tc>
        <w:tc>
          <w:tcPr>
            <w:tcW w:w="1984" w:type="dxa"/>
            <w:tcBorders>
              <w:top w:val="nil"/>
              <w:left w:val="nil"/>
              <w:bottom w:val="single" w:sz="4" w:space="0" w:color="auto"/>
              <w:right w:val="single" w:sz="4" w:space="0" w:color="auto"/>
            </w:tcBorders>
            <w:shd w:val="clear" w:color="auto" w:fill="auto"/>
            <w:noWrap/>
            <w:vAlign w:val="center"/>
            <w:hideMark/>
          </w:tcPr>
          <w:p w14:paraId="7132DB8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w:t>
            </w:r>
          </w:p>
        </w:tc>
      </w:tr>
      <w:tr w:rsidR="00CF619C" w:rsidRPr="00327B57" w14:paraId="1C474237" w14:textId="77777777" w:rsidTr="0013043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CD27F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19</w:t>
            </w:r>
          </w:p>
        </w:tc>
        <w:tc>
          <w:tcPr>
            <w:tcW w:w="6585" w:type="dxa"/>
            <w:tcBorders>
              <w:top w:val="nil"/>
              <w:left w:val="nil"/>
              <w:bottom w:val="single" w:sz="4" w:space="0" w:color="auto"/>
              <w:right w:val="single" w:sz="4" w:space="0" w:color="auto"/>
            </w:tcBorders>
            <w:shd w:val="clear" w:color="000000" w:fill="FFFFFF"/>
            <w:vAlign w:val="center"/>
            <w:hideMark/>
          </w:tcPr>
          <w:p w14:paraId="3381D93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COMISIÓN DE ECOLOGÍA Y DESARROLLO SUSTENTABLE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1775C65B"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14</w:t>
            </w:r>
          </w:p>
        </w:tc>
      </w:tr>
      <w:tr w:rsidR="00CF619C" w:rsidRPr="00327B57" w14:paraId="43420CD9" w14:textId="77777777" w:rsidTr="0013043A">
        <w:trPr>
          <w:trHeight w:val="41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C3F173"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20</w:t>
            </w:r>
          </w:p>
        </w:tc>
        <w:tc>
          <w:tcPr>
            <w:tcW w:w="6585" w:type="dxa"/>
            <w:tcBorders>
              <w:top w:val="nil"/>
              <w:left w:val="nil"/>
              <w:bottom w:val="single" w:sz="4" w:space="0" w:color="auto"/>
              <w:right w:val="single" w:sz="4" w:space="0" w:color="auto"/>
            </w:tcBorders>
            <w:shd w:val="clear" w:color="000000" w:fill="FFFFFF"/>
            <w:vAlign w:val="center"/>
            <w:hideMark/>
          </w:tcPr>
          <w:p w14:paraId="1C12AED5"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COMISIÓN DE FOMENTO AL TURISMO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13C9E425"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10</w:t>
            </w:r>
          </w:p>
        </w:tc>
      </w:tr>
      <w:tr w:rsidR="00CF619C" w:rsidRPr="00327B57" w14:paraId="60DE28AA" w14:textId="77777777" w:rsidTr="0013043A">
        <w:trPr>
          <w:trHeight w:val="41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F3BD8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21</w:t>
            </w:r>
          </w:p>
        </w:tc>
        <w:tc>
          <w:tcPr>
            <w:tcW w:w="6585" w:type="dxa"/>
            <w:tcBorders>
              <w:top w:val="nil"/>
              <w:left w:val="nil"/>
              <w:bottom w:val="single" w:sz="4" w:space="0" w:color="auto"/>
              <w:right w:val="single" w:sz="4" w:space="0" w:color="auto"/>
            </w:tcBorders>
            <w:shd w:val="clear" w:color="000000" w:fill="FFFFFF"/>
            <w:vAlign w:val="center"/>
            <w:hideMark/>
          </w:tcPr>
          <w:p w14:paraId="3CBA653E"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COMISIÓN DE VIVIENDA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55CAD1C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w:t>
            </w:r>
          </w:p>
        </w:tc>
      </w:tr>
      <w:tr w:rsidR="00CF619C" w:rsidRPr="00327B57" w14:paraId="4DDD3C98" w14:textId="77777777" w:rsidTr="0013043A">
        <w:trPr>
          <w:trHeight w:val="4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CAE12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22</w:t>
            </w:r>
          </w:p>
        </w:tc>
        <w:tc>
          <w:tcPr>
            <w:tcW w:w="6585" w:type="dxa"/>
            <w:tcBorders>
              <w:top w:val="nil"/>
              <w:left w:val="nil"/>
              <w:bottom w:val="single" w:sz="4" w:space="0" w:color="auto"/>
              <w:right w:val="single" w:sz="4" w:space="0" w:color="auto"/>
            </w:tcBorders>
            <w:shd w:val="clear" w:color="000000" w:fill="FFFFFF"/>
            <w:vAlign w:val="center"/>
            <w:hideMark/>
          </w:tcPr>
          <w:p w14:paraId="132C04B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 xml:space="preserve">COMISIÓN DEL DEPORTE DEL ESTADO DE SONORA </w:t>
            </w:r>
          </w:p>
        </w:tc>
        <w:tc>
          <w:tcPr>
            <w:tcW w:w="1984" w:type="dxa"/>
            <w:tcBorders>
              <w:top w:val="nil"/>
              <w:left w:val="nil"/>
              <w:bottom w:val="single" w:sz="4" w:space="0" w:color="auto"/>
              <w:right w:val="single" w:sz="4" w:space="0" w:color="auto"/>
            </w:tcBorders>
            <w:shd w:val="clear" w:color="auto" w:fill="auto"/>
            <w:noWrap/>
            <w:vAlign w:val="center"/>
            <w:hideMark/>
          </w:tcPr>
          <w:p w14:paraId="1ABC88E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w:t>
            </w:r>
          </w:p>
        </w:tc>
      </w:tr>
      <w:tr w:rsidR="00CF619C" w:rsidRPr="00327B57" w14:paraId="2D606458" w14:textId="77777777" w:rsidTr="0013043A">
        <w:trPr>
          <w:trHeight w:val="4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A66E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23</w:t>
            </w:r>
          </w:p>
        </w:tc>
        <w:tc>
          <w:tcPr>
            <w:tcW w:w="6585" w:type="dxa"/>
            <w:tcBorders>
              <w:top w:val="nil"/>
              <w:left w:val="nil"/>
              <w:bottom w:val="single" w:sz="4" w:space="0" w:color="auto"/>
              <w:right w:val="single" w:sz="4" w:space="0" w:color="auto"/>
            </w:tcBorders>
            <w:shd w:val="clear" w:color="000000" w:fill="FFFFFF"/>
            <w:vAlign w:val="center"/>
            <w:hideMark/>
          </w:tcPr>
          <w:p w14:paraId="7BFAF4B9"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COMISIÓN ESTATAL DEL AGUA</w:t>
            </w:r>
          </w:p>
        </w:tc>
        <w:tc>
          <w:tcPr>
            <w:tcW w:w="1984" w:type="dxa"/>
            <w:tcBorders>
              <w:top w:val="nil"/>
              <w:left w:val="nil"/>
              <w:bottom w:val="single" w:sz="4" w:space="0" w:color="auto"/>
              <w:right w:val="single" w:sz="4" w:space="0" w:color="auto"/>
            </w:tcBorders>
            <w:shd w:val="clear" w:color="auto" w:fill="auto"/>
            <w:noWrap/>
            <w:vAlign w:val="center"/>
            <w:hideMark/>
          </w:tcPr>
          <w:p w14:paraId="658B559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8</w:t>
            </w:r>
          </w:p>
        </w:tc>
      </w:tr>
      <w:tr w:rsidR="00CF619C" w:rsidRPr="00327B57" w14:paraId="7B6E344F" w14:textId="77777777" w:rsidTr="0013043A">
        <w:trPr>
          <w:trHeight w:val="3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6448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24</w:t>
            </w:r>
          </w:p>
        </w:tc>
        <w:tc>
          <w:tcPr>
            <w:tcW w:w="6585" w:type="dxa"/>
            <w:tcBorders>
              <w:top w:val="nil"/>
              <w:left w:val="nil"/>
              <w:bottom w:val="single" w:sz="4" w:space="0" w:color="auto"/>
              <w:right w:val="single" w:sz="4" w:space="0" w:color="auto"/>
            </w:tcBorders>
            <w:shd w:val="clear" w:color="000000" w:fill="FFFFFF"/>
            <w:vAlign w:val="center"/>
            <w:hideMark/>
          </w:tcPr>
          <w:p w14:paraId="33B0EB74"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COMISIÓN ESTATAL PARA EL DESARROLLO DE LOS PUEBLOS Y COMUNIDADES INDÍGENAS</w:t>
            </w:r>
          </w:p>
        </w:tc>
        <w:tc>
          <w:tcPr>
            <w:tcW w:w="1984" w:type="dxa"/>
            <w:tcBorders>
              <w:top w:val="nil"/>
              <w:left w:val="nil"/>
              <w:bottom w:val="single" w:sz="4" w:space="0" w:color="auto"/>
              <w:right w:val="single" w:sz="4" w:space="0" w:color="auto"/>
            </w:tcBorders>
            <w:shd w:val="clear" w:color="auto" w:fill="auto"/>
            <w:noWrap/>
            <w:vAlign w:val="center"/>
            <w:hideMark/>
          </w:tcPr>
          <w:p w14:paraId="2545A24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w:t>
            </w:r>
          </w:p>
        </w:tc>
      </w:tr>
      <w:tr w:rsidR="00CF619C" w:rsidRPr="00327B57" w14:paraId="5982F115" w14:textId="77777777" w:rsidTr="0013043A">
        <w:trPr>
          <w:trHeight w:val="5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D9AA58"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25</w:t>
            </w:r>
          </w:p>
        </w:tc>
        <w:tc>
          <w:tcPr>
            <w:tcW w:w="6585" w:type="dxa"/>
            <w:tcBorders>
              <w:top w:val="nil"/>
              <w:left w:val="nil"/>
              <w:bottom w:val="single" w:sz="4" w:space="0" w:color="auto"/>
              <w:right w:val="single" w:sz="4" w:space="0" w:color="auto"/>
            </w:tcBorders>
            <w:shd w:val="clear" w:color="000000" w:fill="FFFFFF"/>
            <w:vAlign w:val="center"/>
            <w:hideMark/>
          </w:tcPr>
          <w:p w14:paraId="3268BE52"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COMITÉ DE LA CAMPAÑA PARA LA ERRADICACIÓN DE LA TUBERCULOSIS BOVINA Y BRUCELOSIS EN 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775A2D2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0CE753DD" w14:textId="77777777" w:rsidTr="0013043A">
        <w:trPr>
          <w:trHeight w:val="40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678A39"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26</w:t>
            </w:r>
          </w:p>
        </w:tc>
        <w:tc>
          <w:tcPr>
            <w:tcW w:w="6585" w:type="dxa"/>
            <w:tcBorders>
              <w:top w:val="nil"/>
              <w:left w:val="nil"/>
              <w:bottom w:val="single" w:sz="4" w:space="0" w:color="auto"/>
              <w:right w:val="single" w:sz="4" w:space="0" w:color="auto"/>
            </w:tcBorders>
            <w:shd w:val="clear" w:color="000000" w:fill="FFFFFF"/>
            <w:vAlign w:val="center"/>
            <w:hideMark/>
          </w:tcPr>
          <w:p w14:paraId="122E6D26"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CONSEJO ESTATAL DE CIENCIA Y TECNOLOGÍA COECYT</w:t>
            </w:r>
          </w:p>
        </w:tc>
        <w:tc>
          <w:tcPr>
            <w:tcW w:w="1984" w:type="dxa"/>
            <w:tcBorders>
              <w:top w:val="nil"/>
              <w:left w:val="nil"/>
              <w:bottom w:val="single" w:sz="4" w:space="0" w:color="auto"/>
              <w:right w:val="single" w:sz="4" w:space="0" w:color="auto"/>
            </w:tcBorders>
            <w:shd w:val="clear" w:color="auto" w:fill="auto"/>
            <w:noWrap/>
            <w:vAlign w:val="center"/>
            <w:hideMark/>
          </w:tcPr>
          <w:p w14:paraId="1A1E066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w:t>
            </w:r>
          </w:p>
        </w:tc>
      </w:tr>
      <w:tr w:rsidR="00CF619C" w:rsidRPr="00327B57" w14:paraId="39F1778F" w14:textId="77777777" w:rsidTr="0013043A">
        <w:trPr>
          <w:trHeight w:val="40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90799"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27</w:t>
            </w:r>
          </w:p>
        </w:tc>
        <w:tc>
          <w:tcPr>
            <w:tcW w:w="6585" w:type="dxa"/>
            <w:tcBorders>
              <w:top w:val="nil"/>
              <w:left w:val="nil"/>
              <w:bottom w:val="single" w:sz="4" w:space="0" w:color="auto"/>
              <w:right w:val="single" w:sz="4" w:space="0" w:color="auto"/>
            </w:tcBorders>
            <w:shd w:val="clear" w:color="000000" w:fill="FFFFFF"/>
            <w:vAlign w:val="center"/>
            <w:hideMark/>
          </w:tcPr>
          <w:p w14:paraId="20F548E8"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CONSEJO SONORENSE REGULADOR DEL BACANORA</w:t>
            </w:r>
          </w:p>
        </w:tc>
        <w:tc>
          <w:tcPr>
            <w:tcW w:w="1984" w:type="dxa"/>
            <w:tcBorders>
              <w:top w:val="nil"/>
              <w:left w:val="nil"/>
              <w:bottom w:val="single" w:sz="4" w:space="0" w:color="auto"/>
              <w:right w:val="single" w:sz="4" w:space="0" w:color="auto"/>
            </w:tcBorders>
            <w:shd w:val="clear" w:color="000000" w:fill="FFFFFF"/>
            <w:noWrap/>
            <w:vAlign w:val="center"/>
            <w:hideMark/>
          </w:tcPr>
          <w:p w14:paraId="7CFABB5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102EE154" w14:textId="77777777" w:rsidTr="0013043A">
        <w:trPr>
          <w:trHeight w:val="40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846E1B"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28</w:t>
            </w:r>
          </w:p>
        </w:tc>
        <w:tc>
          <w:tcPr>
            <w:tcW w:w="6585" w:type="dxa"/>
            <w:tcBorders>
              <w:top w:val="nil"/>
              <w:left w:val="nil"/>
              <w:bottom w:val="single" w:sz="4" w:space="0" w:color="auto"/>
              <w:right w:val="single" w:sz="4" w:space="0" w:color="auto"/>
            </w:tcBorders>
            <w:shd w:val="clear" w:color="000000" w:fill="FFFFFF"/>
            <w:vAlign w:val="center"/>
            <w:hideMark/>
          </w:tcPr>
          <w:p w14:paraId="1680F4C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FINANCIERA PARA EL DESARROLLO ECONÓMICO DE SONORA (FIDESON)</w:t>
            </w:r>
          </w:p>
        </w:tc>
        <w:tc>
          <w:tcPr>
            <w:tcW w:w="1984" w:type="dxa"/>
            <w:tcBorders>
              <w:top w:val="nil"/>
              <w:left w:val="nil"/>
              <w:bottom w:val="single" w:sz="4" w:space="0" w:color="auto"/>
              <w:right w:val="single" w:sz="4" w:space="0" w:color="auto"/>
            </w:tcBorders>
            <w:shd w:val="clear" w:color="auto" w:fill="auto"/>
            <w:noWrap/>
            <w:vAlign w:val="center"/>
            <w:hideMark/>
          </w:tcPr>
          <w:p w14:paraId="6C3A35C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8</w:t>
            </w:r>
          </w:p>
        </w:tc>
      </w:tr>
      <w:tr w:rsidR="00CF619C" w:rsidRPr="00327B57" w14:paraId="1DAFB529" w14:textId="77777777" w:rsidTr="0013043A">
        <w:trPr>
          <w:trHeight w:val="48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86FDB3"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29</w:t>
            </w:r>
          </w:p>
        </w:tc>
        <w:tc>
          <w:tcPr>
            <w:tcW w:w="6585" w:type="dxa"/>
            <w:tcBorders>
              <w:top w:val="nil"/>
              <w:left w:val="nil"/>
              <w:bottom w:val="single" w:sz="4" w:space="0" w:color="auto"/>
              <w:right w:val="single" w:sz="4" w:space="0" w:color="auto"/>
            </w:tcBorders>
            <w:shd w:val="clear" w:color="000000" w:fill="FFFFFF"/>
            <w:vAlign w:val="center"/>
            <w:hideMark/>
          </w:tcPr>
          <w:p w14:paraId="62BF9FFB"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FONDO ESTATAL PARA LA MODERNIZACIÓN DEL TRANSPORTE</w:t>
            </w:r>
          </w:p>
        </w:tc>
        <w:tc>
          <w:tcPr>
            <w:tcW w:w="1984" w:type="dxa"/>
            <w:tcBorders>
              <w:top w:val="nil"/>
              <w:left w:val="nil"/>
              <w:bottom w:val="single" w:sz="4" w:space="0" w:color="auto"/>
              <w:right w:val="single" w:sz="4" w:space="0" w:color="auto"/>
            </w:tcBorders>
            <w:shd w:val="clear" w:color="auto" w:fill="auto"/>
            <w:noWrap/>
            <w:vAlign w:val="center"/>
            <w:hideMark/>
          </w:tcPr>
          <w:p w14:paraId="6C69460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3DFF45BD" w14:textId="77777777" w:rsidTr="0013043A">
        <w:trPr>
          <w:trHeight w:val="35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5B83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30</w:t>
            </w:r>
          </w:p>
        </w:tc>
        <w:tc>
          <w:tcPr>
            <w:tcW w:w="6585" w:type="dxa"/>
            <w:tcBorders>
              <w:top w:val="nil"/>
              <w:left w:val="nil"/>
              <w:bottom w:val="single" w:sz="4" w:space="0" w:color="auto"/>
              <w:right w:val="single" w:sz="4" w:space="0" w:color="auto"/>
            </w:tcBorders>
            <w:shd w:val="clear" w:color="000000" w:fill="FFFFFF"/>
            <w:vAlign w:val="center"/>
            <w:hideMark/>
          </w:tcPr>
          <w:p w14:paraId="5439EDE7"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FIDEICOMISO FONDO REVOLVENTE SONORA</w:t>
            </w:r>
          </w:p>
        </w:tc>
        <w:tc>
          <w:tcPr>
            <w:tcW w:w="1984" w:type="dxa"/>
            <w:tcBorders>
              <w:top w:val="nil"/>
              <w:left w:val="nil"/>
              <w:bottom w:val="single" w:sz="4" w:space="0" w:color="auto"/>
              <w:right w:val="single" w:sz="4" w:space="0" w:color="auto"/>
            </w:tcBorders>
            <w:shd w:val="clear" w:color="auto" w:fill="auto"/>
            <w:noWrap/>
            <w:vAlign w:val="center"/>
            <w:hideMark/>
          </w:tcPr>
          <w:p w14:paraId="4D68869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0100E556" w14:textId="77777777" w:rsidTr="0013043A">
        <w:trPr>
          <w:trHeight w:val="42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32E1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31</w:t>
            </w:r>
          </w:p>
        </w:tc>
        <w:tc>
          <w:tcPr>
            <w:tcW w:w="6585" w:type="dxa"/>
            <w:tcBorders>
              <w:top w:val="nil"/>
              <w:left w:val="nil"/>
              <w:bottom w:val="single" w:sz="4" w:space="0" w:color="auto"/>
              <w:right w:val="single" w:sz="4" w:space="0" w:color="auto"/>
            </w:tcBorders>
            <w:shd w:val="clear" w:color="000000" w:fill="FFFFFF"/>
            <w:vAlign w:val="center"/>
            <w:hideMark/>
          </w:tcPr>
          <w:p w14:paraId="31AB03D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FONDO ESTATAL DE SOLIDARIDAD</w:t>
            </w:r>
          </w:p>
        </w:tc>
        <w:tc>
          <w:tcPr>
            <w:tcW w:w="1984" w:type="dxa"/>
            <w:tcBorders>
              <w:top w:val="nil"/>
              <w:left w:val="nil"/>
              <w:bottom w:val="single" w:sz="4" w:space="0" w:color="auto"/>
              <w:right w:val="single" w:sz="4" w:space="0" w:color="auto"/>
            </w:tcBorders>
            <w:shd w:val="clear" w:color="auto" w:fill="auto"/>
            <w:noWrap/>
            <w:vAlign w:val="center"/>
            <w:hideMark/>
          </w:tcPr>
          <w:p w14:paraId="08BE20E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w:t>
            </w:r>
          </w:p>
        </w:tc>
      </w:tr>
      <w:tr w:rsidR="00CF619C" w:rsidRPr="00327B57" w14:paraId="00EACEE6" w14:textId="77777777" w:rsidTr="0013043A">
        <w:trPr>
          <w:trHeight w:val="3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6AB63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32</w:t>
            </w:r>
          </w:p>
        </w:tc>
        <w:tc>
          <w:tcPr>
            <w:tcW w:w="6585" w:type="dxa"/>
            <w:tcBorders>
              <w:top w:val="nil"/>
              <w:left w:val="nil"/>
              <w:bottom w:val="single" w:sz="4" w:space="0" w:color="auto"/>
              <w:right w:val="single" w:sz="4" w:space="0" w:color="auto"/>
            </w:tcBorders>
            <w:shd w:val="clear" w:color="000000" w:fill="FFFFFF"/>
            <w:vAlign w:val="center"/>
            <w:hideMark/>
          </w:tcPr>
          <w:p w14:paraId="0ADC0DC8"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FONDO DE OPERACIÓN DE OBRAS SONORA SÍ</w:t>
            </w:r>
          </w:p>
        </w:tc>
        <w:tc>
          <w:tcPr>
            <w:tcW w:w="1984" w:type="dxa"/>
            <w:tcBorders>
              <w:top w:val="nil"/>
              <w:left w:val="nil"/>
              <w:bottom w:val="single" w:sz="4" w:space="0" w:color="auto"/>
              <w:right w:val="single" w:sz="4" w:space="0" w:color="auto"/>
            </w:tcBorders>
            <w:shd w:val="clear" w:color="auto" w:fill="auto"/>
            <w:noWrap/>
            <w:vAlign w:val="center"/>
            <w:hideMark/>
          </w:tcPr>
          <w:p w14:paraId="3709756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596309BE" w14:textId="77777777" w:rsidTr="0013043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1005C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33</w:t>
            </w:r>
          </w:p>
        </w:tc>
        <w:tc>
          <w:tcPr>
            <w:tcW w:w="6585" w:type="dxa"/>
            <w:tcBorders>
              <w:top w:val="nil"/>
              <w:left w:val="nil"/>
              <w:bottom w:val="single" w:sz="4" w:space="0" w:color="auto"/>
              <w:right w:val="single" w:sz="4" w:space="0" w:color="auto"/>
            </w:tcBorders>
            <w:shd w:val="clear" w:color="000000" w:fill="FFFFFF"/>
            <w:vAlign w:val="center"/>
            <w:hideMark/>
          </w:tcPr>
          <w:p w14:paraId="40B9796F"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FIDEICOMISO MAESTRO PARA EL FINANCIAMIENTO DEL SECTOR AGROPECUARIO EN SONORA</w:t>
            </w:r>
          </w:p>
        </w:tc>
        <w:tc>
          <w:tcPr>
            <w:tcW w:w="1984" w:type="dxa"/>
            <w:tcBorders>
              <w:top w:val="nil"/>
              <w:left w:val="nil"/>
              <w:bottom w:val="single" w:sz="4" w:space="0" w:color="auto"/>
              <w:right w:val="single" w:sz="4" w:space="0" w:color="auto"/>
            </w:tcBorders>
            <w:shd w:val="clear" w:color="auto" w:fill="auto"/>
            <w:noWrap/>
            <w:vAlign w:val="center"/>
            <w:hideMark/>
          </w:tcPr>
          <w:p w14:paraId="26745EBC"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7C8B45E6" w14:textId="77777777" w:rsidTr="0013043A">
        <w:trPr>
          <w:trHeight w:val="39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79A7BF"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34</w:t>
            </w:r>
          </w:p>
        </w:tc>
        <w:tc>
          <w:tcPr>
            <w:tcW w:w="6585" w:type="dxa"/>
            <w:tcBorders>
              <w:top w:val="nil"/>
              <w:left w:val="nil"/>
              <w:bottom w:val="single" w:sz="4" w:space="0" w:color="auto"/>
              <w:right w:val="single" w:sz="4" w:space="0" w:color="auto"/>
            </w:tcBorders>
            <w:shd w:val="clear" w:color="000000" w:fill="FFFFFF"/>
            <w:vAlign w:val="center"/>
            <w:hideMark/>
          </w:tcPr>
          <w:p w14:paraId="21252F8B"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DE ACUACULTURA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2A9DA33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r>
      <w:tr w:rsidR="00CF619C" w:rsidRPr="00327B57" w14:paraId="27887320" w14:textId="77777777" w:rsidTr="0013043A">
        <w:trPr>
          <w:trHeight w:val="42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058F5B"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35</w:t>
            </w:r>
          </w:p>
        </w:tc>
        <w:tc>
          <w:tcPr>
            <w:tcW w:w="6585" w:type="dxa"/>
            <w:tcBorders>
              <w:top w:val="nil"/>
              <w:left w:val="nil"/>
              <w:bottom w:val="single" w:sz="4" w:space="0" w:color="auto"/>
              <w:right w:val="single" w:sz="4" w:space="0" w:color="auto"/>
            </w:tcBorders>
            <w:shd w:val="clear" w:color="000000" w:fill="FFFFFF"/>
            <w:vAlign w:val="center"/>
            <w:hideMark/>
          </w:tcPr>
          <w:p w14:paraId="1E5940D8"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DE CAPACITACIÓN PARA EL TRABAJO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61196D7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w:t>
            </w:r>
          </w:p>
        </w:tc>
      </w:tr>
      <w:tr w:rsidR="00CF619C" w:rsidRPr="00327B57" w14:paraId="491074B5" w14:textId="77777777" w:rsidTr="0013043A">
        <w:trPr>
          <w:trHeight w:val="3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B55BC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36</w:t>
            </w:r>
          </w:p>
        </w:tc>
        <w:tc>
          <w:tcPr>
            <w:tcW w:w="6585" w:type="dxa"/>
            <w:tcBorders>
              <w:top w:val="nil"/>
              <w:left w:val="nil"/>
              <w:bottom w:val="single" w:sz="4" w:space="0" w:color="auto"/>
              <w:right w:val="single" w:sz="4" w:space="0" w:color="auto"/>
            </w:tcBorders>
            <w:shd w:val="clear" w:color="000000" w:fill="FFFFFF"/>
            <w:vAlign w:val="center"/>
            <w:hideMark/>
          </w:tcPr>
          <w:p w14:paraId="208DDFBF" w14:textId="77777777" w:rsidR="00CF619C" w:rsidRPr="00327B57" w:rsidRDefault="00CF619C" w:rsidP="0013043A">
            <w:pPr>
              <w:rPr>
                <w:rFonts w:ascii="Arial" w:hAnsi="Arial" w:cs="Arial"/>
                <w:sz w:val="16"/>
                <w:szCs w:val="16"/>
              </w:rPr>
            </w:pPr>
            <w:r w:rsidRPr="00327B57">
              <w:rPr>
                <w:rFonts w:ascii="Arial" w:hAnsi="Arial" w:cs="Arial"/>
                <w:sz w:val="16"/>
                <w:szCs w:val="16"/>
              </w:rPr>
              <w:t>INSTITUTO DE BECAS Y CRÉDITO EDUCATIVO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7DCD53B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9</w:t>
            </w:r>
          </w:p>
        </w:tc>
      </w:tr>
      <w:tr w:rsidR="00CF619C" w:rsidRPr="00327B57" w14:paraId="686F7A97" w14:textId="77777777" w:rsidTr="0013043A">
        <w:trPr>
          <w:trHeight w:val="43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A21A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37</w:t>
            </w:r>
          </w:p>
        </w:tc>
        <w:tc>
          <w:tcPr>
            <w:tcW w:w="6585" w:type="dxa"/>
            <w:tcBorders>
              <w:top w:val="nil"/>
              <w:left w:val="nil"/>
              <w:bottom w:val="single" w:sz="4" w:space="0" w:color="auto"/>
              <w:right w:val="single" w:sz="4" w:space="0" w:color="auto"/>
            </w:tcBorders>
            <w:shd w:val="clear" w:color="000000" w:fill="FFFFFF"/>
            <w:vAlign w:val="center"/>
            <w:hideMark/>
          </w:tcPr>
          <w:p w14:paraId="77C95AE7"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SONORENSE DE CULTURA</w:t>
            </w:r>
          </w:p>
        </w:tc>
        <w:tc>
          <w:tcPr>
            <w:tcW w:w="1984" w:type="dxa"/>
            <w:tcBorders>
              <w:top w:val="nil"/>
              <w:left w:val="nil"/>
              <w:bottom w:val="single" w:sz="4" w:space="0" w:color="auto"/>
              <w:right w:val="single" w:sz="4" w:space="0" w:color="auto"/>
            </w:tcBorders>
            <w:shd w:val="clear" w:color="auto" w:fill="auto"/>
            <w:noWrap/>
            <w:vAlign w:val="center"/>
            <w:hideMark/>
          </w:tcPr>
          <w:p w14:paraId="02B1575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23</w:t>
            </w:r>
          </w:p>
        </w:tc>
      </w:tr>
      <w:tr w:rsidR="00CF619C" w:rsidRPr="00327B57" w14:paraId="51D6D086" w14:textId="77777777" w:rsidTr="0013043A">
        <w:trPr>
          <w:trHeight w:val="40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BEED98"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38</w:t>
            </w:r>
          </w:p>
        </w:tc>
        <w:tc>
          <w:tcPr>
            <w:tcW w:w="6585" w:type="dxa"/>
            <w:tcBorders>
              <w:top w:val="nil"/>
              <w:left w:val="nil"/>
              <w:bottom w:val="single" w:sz="4" w:space="0" w:color="auto"/>
              <w:right w:val="single" w:sz="4" w:space="0" w:color="auto"/>
            </w:tcBorders>
            <w:shd w:val="clear" w:color="000000" w:fill="FFFFFF"/>
            <w:vAlign w:val="center"/>
            <w:hideMark/>
          </w:tcPr>
          <w:p w14:paraId="12AD9891"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SONORENSE PARA LA EDUCACIÓN DE LOS ADULTOS</w:t>
            </w:r>
          </w:p>
        </w:tc>
        <w:tc>
          <w:tcPr>
            <w:tcW w:w="1984" w:type="dxa"/>
            <w:tcBorders>
              <w:top w:val="nil"/>
              <w:left w:val="nil"/>
              <w:bottom w:val="single" w:sz="4" w:space="0" w:color="auto"/>
              <w:right w:val="single" w:sz="4" w:space="0" w:color="auto"/>
            </w:tcBorders>
            <w:shd w:val="clear" w:color="auto" w:fill="auto"/>
            <w:noWrap/>
            <w:vAlign w:val="center"/>
            <w:hideMark/>
          </w:tcPr>
          <w:p w14:paraId="28C2BCE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14</w:t>
            </w:r>
          </w:p>
        </w:tc>
      </w:tr>
      <w:tr w:rsidR="00CF619C" w:rsidRPr="00327B57" w14:paraId="5A85DEAB" w14:textId="77777777" w:rsidTr="0013043A">
        <w:trPr>
          <w:trHeight w:val="4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0A8B4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39</w:t>
            </w:r>
          </w:p>
        </w:tc>
        <w:tc>
          <w:tcPr>
            <w:tcW w:w="6585" w:type="dxa"/>
            <w:tcBorders>
              <w:top w:val="nil"/>
              <w:left w:val="nil"/>
              <w:bottom w:val="single" w:sz="4" w:space="0" w:color="auto"/>
              <w:right w:val="single" w:sz="4" w:space="0" w:color="auto"/>
            </w:tcBorders>
            <w:shd w:val="clear" w:color="000000" w:fill="FFFFFF"/>
            <w:vAlign w:val="center"/>
            <w:hideMark/>
          </w:tcPr>
          <w:p w14:paraId="648D300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SONORENSE DE LA JUVENTUD</w:t>
            </w:r>
          </w:p>
        </w:tc>
        <w:tc>
          <w:tcPr>
            <w:tcW w:w="1984" w:type="dxa"/>
            <w:tcBorders>
              <w:top w:val="nil"/>
              <w:left w:val="nil"/>
              <w:bottom w:val="single" w:sz="4" w:space="0" w:color="auto"/>
              <w:right w:val="single" w:sz="4" w:space="0" w:color="auto"/>
            </w:tcBorders>
            <w:shd w:val="clear" w:color="auto" w:fill="auto"/>
            <w:noWrap/>
            <w:vAlign w:val="center"/>
            <w:hideMark/>
          </w:tcPr>
          <w:p w14:paraId="177765B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w:t>
            </w:r>
          </w:p>
        </w:tc>
      </w:tr>
      <w:tr w:rsidR="00CF619C" w:rsidRPr="00327B57" w14:paraId="2CC06E3F" w14:textId="77777777" w:rsidTr="0013043A">
        <w:trPr>
          <w:trHeight w:val="4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BC210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40</w:t>
            </w:r>
          </w:p>
        </w:tc>
        <w:tc>
          <w:tcPr>
            <w:tcW w:w="6585" w:type="dxa"/>
            <w:tcBorders>
              <w:top w:val="nil"/>
              <w:left w:val="nil"/>
              <w:bottom w:val="single" w:sz="4" w:space="0" w:color="auto"/>
              <w:right w:val="single" w:sz="4" w:space="0" w:color="auto"/>
            </w:tcBorders>
            <w:shd w:val="clear" w:color="000000" w:fill="FFFFFF"/>
            <w:vAlign w:val="center"/>
            <w:hideMark/>
          </w:tcPr>
          <w:p w14:paraId="384B303B"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SONORENSE DE LAS MUJERES</w:t>
            </w:r>
          </w:p>
        </w:tc>
        <w:tc>
          <w:tcPr>
            <w:tcW w:w="1984" w:type="dxa"/>
            <w:tcBorders>
              <w:top w:val="nil"/>
              <w:left w:val="nil"/>
              <w:bottom w:val="single" w:sz="4" w:space="0" w:color="auto"/>
              <w:right w:val="single" w:sz="4" w:space="0" w:color="auto"/>
            </w:tcBorders>
            <w:shd w:val="clear" w:color="auto" w:fill="auto"/>
            <w:noWrap/>
            <w:vAlign w:val="center"/>
            <w:hideMark/>
          </w:tcPr>
          <w:p w14:paraId="37860D7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w:t>
            </w:r>
          </w:p>
        </w:tc>
      </w:tr>
      <w:tr w:rsidR="00CF619C" w:rsidRPr="00327B57" w14:paraId="7F172B81" w14:textId="77777777" w:rsidTr="0013043A">
        <w:trPr>
          <w:trHeight w:val="48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5227B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41</w:t>
            </w:r>
          </w:p>
        </w:tc>
        <w:tc>
          <w:tcPr>
            <w:tcW w:w="6585" w:type="dxa"/>
            <w:tcBorders>
              <w:top w:val="nil"/>
              <w:left w:val="nil"/>
              <w:bottom w:val="single" w:sz="4" w:space="0" w:color="auto"/>
              <w:right w:val="single" w:sz="4" w:space="0" w:color="auto"/>
            </w:tcBorders>
            <w:shd w:val="clear" w:color="000000" w:fill="FFFFFF"/>
            <w:vAlign w:val="center"/>
            <w:hideMark/>
          </w:tcPr>
          <w:p w14:paraId="03C9DC71"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SUPERIOR DE SEGURIDAD PÚBLICA DEL ESTADO</w:t>
            </w:r>
          </w:p>
        </w:tc>
        <w:tc>
          <w:tcPr>
            <w:tcW w:w="1984" w:type="dxa"/>
            <w:tcBorders>
              <w:top w:val="nil"/>
              <w:left w:val="nil"/>
              <w:bottom w:val="single" w:sz="4" w:space="0" w:color="auto"/>
              <w:right w:val="single" w:sz="4" w:space="0" w:color="auto"/>
            </w:tcBorders>
            <w:shd w:val="clear" w:color="auto" w:fill="auto"/>
            <w:noWrap/>
            <w:vAlign w:val="center"/>
            <w:hideMark/>
          </w:tcPr>
          <w:p w14:paraId="721A896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9</w:t>
            </w:r>
          </w:p>
        </w:tc>
      </w:tr>
      <w:tr w:rsidR="00CF619C" w:rsidRPr="00327B57" w14:paraId="611450A4" w14:textId="77777777" w:rsidTr="0013043A">
        <w:trPr>
          <w:trHeight w:val="41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ECFF75"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42</w:t>
            </w:r>
          </w:p>
        </w:tc>
        <w:tc>
          <w:tcPr>
            <w:tcW w:w="6585" w:type="dxa"/>
            <w:tcBorders>
              <w:top w:val="nil"/>
              <w:left w:val="nil"/>
              <w:bottom w:val="single" w:sz="4" w:space="0" w:color="auto"/>
              <w:right w:val="single" w:sz="4" w:space="0" w:color="auto"/>
            </w:tcBorders>
            <w:shd w:val="clear" w:color="000000" w:fill="FFFFFF"/>
            <w:vAlign w:val="center"/>
            <w:hideMark/>
          </w:tcPr>
          <w:p w14:paraId="3D10EE44"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TECNOLÓGICO SUPERIOR DE CAJEME</w:t>
            </w:r>
          </w:p>
        </w:tc>
        <w:tc>
          <w:tcPr>
            <w:tcW w:w="1984" w:type="dxa"/>
            <w:tcBorders>
              <w:top w:val="nil"/>
              <w:left w:val="nil"/>
              <w:bottom w:val="single" w:sz="4" w:space="0" w:color="auto"/>
              <w:right w:val="single" w:sz="4" w:space="0" w:color="auto"/>
            </w:tcBorders>
            <w:shd w:val="clear" w:color="auto" w:fill="auto"/>
            <w:noWrap/>
            <w:vAlign w:val="center"/>
            <w:hideMark/>
          </w:tcPr>
          <w:p w14:paraId="4D917A79"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12</w:t>
            </w:r>
          </w:p>
        </w:tc>
      </w:tr>
      <w:tr w:rsidR="00CF619C" w:rsidRPr="00327B57" w14:paraId="4894DE6B" w14:textId="77777777" w:rsidTr="0013043A">
        <w:trPr>
          <w:trHeight w:val="3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6697D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43</w:t>
            </w:r>
          </w:p>
        </w:tc>
        <w:tc>
          <w:tcPr>
            <w:tcW w:w="6585" w:type="dxa"/>
            <w:tcBorders>
              <w:top w:val="nil"/>
              <w:left w:val="nil"/>
              <w:bottom w:val="single" w:sz="4" w:space="0" w:color="auto"/>
              <w:right w:val="single" w:sz="4" w:space="0" w:color="auto"/>
            </w:tcBorders>
            <w:shd w:val="clear" w:color="000000" w:fill="FFFFFF"/>
            <w:vAlign w:val="center"/>
            <w:hideMark/>
          </w:tcPr>
          <w:p w14:paraId="71DCF5E3"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TECNOLÓGICO SUPERIOR DE CANANEA</w:t>
            </w:r>
          </w:p>
        </w:tc>
        <w:tc>
          <w:tcPr>
            <w:tcW w:w="1984" w:type="dxa"/>
            <w:tcBorders>
              <w:top w:val="nil"/>
              <w:left w:val="nil"/>
              <w:bottom w:val="single" w:sz="4" w:space="0" w:color="auto"/>
              <w:right w:val="single" w:sz="4" w:space="0" w:color="auto"/>
            </w:tcBorders>
            <w:shd w:val="clear" w:color="auto" w:fill="auto"/>
            <w:noWrap/>
            <w:vAlign w:val="center"/>
            <w:hideMark/>
          </w:tcPr>
          <w:p w14:paraId="44D2084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r>
      <w:tr w:rsidR="00CF619C" w:rsidRPr="00327B57" w14:paraId="086B9CC8" w14:textId="77777777" w:rsidTr="0013043A">
        <w:trPr>
          <w:trHeight w:val="4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5790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44</w:t>
            </w:r>
          </w:p>
        </w:tc>
        <w:tc>
          <w:tcPr>
            <w:tcW w:w="6585" w:type="dxa"/>
            <w:tcBorders>
              <w:top w:val="nil"/>
              <w:left w:val="nil"/>
              <w:bottom w:val="single" w:sz="4" w:space="0" w:color="auto"/>
              <w:right w:val="single" w:sz="4" w:space="0" w:color="auto"/>
            </w:tcBorders>
            <w:shd w:val="clear" w:color="000000" w:fill="FFFFFF"/>
            <w:vAlign w:val="center"/>
            <w:hideMark/>
          </w:tcPr>
          <w:p w14:paraId="42A1BAD1"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INSTITUTO TECNOLÓGICO SUPERIOR DE PUERTO PEÑASCO</w:t>
            </w:r>
          </w:p>
        </w:tc>
        <w:tc>
          <w:tcPr>
            <w:tcW w:w="1984" w:type="dxa"/>
            <w:tcBorders>
              <w:top w:val="nil"/>
              <w:left w:val="nil"/>
              <w:bottom w:val="single" w:sz="4" w:space="0" w:color="auto"/>
              <w:right w:val="single" w:sz="4" w:space="0" w:color="auto"/>
            </w:tcBorders>
            <w:shd w:val="clear" w:color="auto" w:fill="auto"/>
            <w:noWrap/>
            <w:vAlign w:val="center"/>
            <w:hideMark/>
          </w:tcPr>
          <w:p w14:paraId="5188CE9F"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8</w:t>
            </w:r>
          </w:p>
        </w:tc>
      </w:tr>
      <w:tr w:rsidR="00CF619C" w:rsidRPr="00327B57" w14:paraId="25686169" w14:textId="77777777" w:rsidTr="0013043A">
        <w:trPr>
          <w:trHeight w:val="38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6A512A"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45</w:t>
            </w:r>
          </w:p>
        </w:tc>
        <w:tc>
          <w:tcPr>
            <w:tcW w:w="6585" w:type="dxa"/>
            <w:tcBorders>
              <w:top w:val="nil"/>
              <w:left w:val="nil"/>
              <w:bottom w:val="single" w:sz="4" w:space="0" w:color="auto"/>
              <w:right w:val="single" w:sz="4" w:space="0" w:color="auto"/>
            </w:tcBorders>
            <w:shd w:val="clear" w:color="000000" w:fill="FFFFFF"/>
            <w:vAlign w:val="center"/>
            <w:hideMark/>
          </w:tcPr>
          <w:p w14:paraId="40B88E0D"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JUNTA DE CAMINOS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032E61B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0F9B10DC" w14:textId="77777777" w:rsidTr="0013043A">
        <w:trPr>
          <w:trHeight w:val="4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6DB325"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46</w:t>
            </w:r>
          </w:p>
        </w:tc>
        <w:tc>
          <w:tcPr>
            <w:tcW w:w="6585" w:type="dxa"/>
            <w:tcBorders>
              <w:top w:val="nil"/>
              <w:left w:val="nil"/>
              <w:bottom w:val="single" w:sz="4" w:space="0" w:color="auto"/>
              <w:right w:val="single" w:sz="4" w:space="0" w:color="auto"/>
            </w:tcBorders>
            <w:shd w:val="clear" w:color="000000" w:fill="FFFFFF"/>
            <w:vAlign w:val="center"/>
            <w:hideMark/>
          </w:tcPr>
          <w:p w14:paraId="7B7E4D2F"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PROCURADURÍA AMBIENTAL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3763ED8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w:t>
            </w:r>
          </w:p>
        </w:tc>
      </w:tr>
      <w:tr w:rsidR="00CF619C" w:rsidRPr="00327B57" w14:paraId="148B728D" w14:textId="77777777" w:rsidTr="0013043A">
        <w:trPr>
          <w:trHeight w:val="40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274BB"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47</w:t>
            </w:r>
          </w:p>
        </w:tc>
        <w:tc>
          <w:tcPr>
            <w:tcW w:w="6585" w:type="dxa"/>
            <w:tcBorders>
              <w:top w:val="nil"/>
              <w:left w:val="nil"/>
              <w:bottom w:val="single" w:sz="4" w:space="0" w:color="auto"/>
              <w:right w:val="single" w:sz="4" w:space="0" w:color="auto"/>
            </w:tcBorders>
            <w:shd w:val="clear" w:color="000000" w:fill="FFFFFF"/>
            <w:vAlign w:val="center"/>
            <w:hideMark/>
          </w:tcPr>
          <w:p w14:paraId="6CA4F53C"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 xml:space="preserve"> PROSONORA</w:t>
            </w:r>
          </w:p>
        </w:tc>
        <w:tc>
          <w:tcPr>
            <w:tcW w:w="1984" w:type="dxa"/>
            <w:tcBorders>
              <w:top w:val="nil"/>
              <w:left w:val="nil"/>
              <w:bottom w:val="single" w:sz="4" w:space="0" w:color="auto"/>
              <w:right w:val="single" w:sz="4" w:space="0" w:color="auto"/>
            </w:tcBorders>
            <w:shd w:val="clear" w:color="auto" w:fill="auto"/>
            <w:noWrap/>
            <w:vAlign w:val="center"/>
            <w:hideMark/>
          </w:tcPr>
          <w:p w14:paraId="0F60EDB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r>
      <w:tr w:rsidR="00CF619C" w:rsidRPr="00327B57" w14:paraId="5325A89E" w14:textId="77777777" w:rsidTr="0013043A">
        <w:trPr>
          <w:trHeight w:val="36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B6372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48</w:t>
            </w:r>
          </w:p>
        </w:tc>
        <w:tc>
          <w:tcPr>
            <w:tcW w:w="6585" w:type="dxa"/>
            <w:tcBorders>
              <w:top w:val="nil"/>
              <w:left w:val="nil"/>
              <w:bottom w:val="single" w:sz="4" w:space="0" w:color="auto"/>
              <w:right w:val="single" w:sz="4" w:space="0" w:color="auto"/>
            </w:tcBorders>
            <w:shd w:val="clear" w:color="000000" w:fill="FFFFFF"/>
            <w:vAlign w:val="center"/>
            <w:hideMark/>
          </w:tcPr>
          <w:p w14:paraId="1D6DD7C3"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RADIO SONORA</w:t>
            </w:r>
          </w:p>
        </w:tc>
        <w:tc>
          <w:tcPr>
            <w:tcW w:w="1984" w:type="dxa"/>
            <w:tcBorders>
              <w:top w:val="nil"/>
              <w:left w:val="nil"/>
              <w:bottom w:val="single" w:sz="4" w:space="0" w:color="auto"/>
              <w:right w:val="single" w:sz="4" w:space="0" w:color="auto"/>
            </w:tcBorders>
            <w:shd w:val="clear" w:color="auto" w:fill="auto"/>
            <w:noWrap/>
            <w:vAlign w:val="center"/>
            <w:hideMark/>
          </w:tcPr>
          <w:p w14:paraId="19FB277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w:t>
            </w:r>
          </w:p>
        </w:tc>
      </w:tr>
      <w:tr w:rsidR="00CF619C" w:rsidRPr="00327B57" w14:paraId="218D55DC" w14:textId="77777777" w:rsidTr="0013043A">
        <w:trPr>
          <w:trHeight w:val="34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C28B9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49</w:t>
            </w:r>
          </w:p>
        </w:tc>
        <w:tc>
          <w:tcPr>
            <w:tcW w:w="6585" w:type="dxa"/>
            <w:tcBorders>
              <w:top w:val="nil"/>
              <w:left w:val="nil"/>
              <w:bottom w:val="single" w:sz="4" w:space="0" w:color="auto"/>
              <w:right w:val="single" w:sz="4" w:space="0" w:color="auto"/>
            </w:tcBorders>
            <w:shd w:val="clear" w:color="000000" w:fill="FFFFFF"/>
            <w:vAlign w:val="center"/>
            <w:hideMark/>
          </w:tcPr>
          <w:p w14:paraId="50710F2B"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SERVICIO DE ADMINISTRACIÓN Y ENAJENACIÓN DE BIENES DE ENTIDADES DEL GOBIERNO DEL ESTADO</w:t>
            </w:r>
          </w:p>
        </w:tc>
        <w:tc>
          <w:tcPr>
            <w:tcW w:w="1984" w:type="dxa"/>
            <w:tcBorders>
              <w:top w:val="nil"/>
              <w:left w:val="nil"/>
              <w:bottom w:val="single" w:sz="4" w:space="0" w:color="auto"/>
              <w:right w:val="single" w:sz="4" w:space="0" w:color="auto"/>
            </w:tcBorders>
            <w:shd w:val="clear" w:color="auto" w:fill="auto"/>
            <w:noWrap/>
            <w:vAlign w:val="center"/>
            <w:hideMark/>
          </w:tcPr>
          <w:p w14:paraId="1C5FC82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r>
      <w:tr w:rsidR="00CF619C" w:rsidRPr="00327B57" w14:paraId="5799A72D" w14:textId="77777777" w:rsidTr="0013043A">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23916B"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50</w:t>
            </w:r>
          </w:p>
        </w:tc>
        <w:tc>
          <w:tcPr>
            <w:tcW w:w="6585" w:type="dxa"/>
            <w:tcBorders>
              <w:top w:val="nil"/>
              <w:left w:val="nil"/>
              <w:bottom w:val="single" w:sz="4" w:space="0" w:color="auto"/>
              <w:right w:val="single" w:sz="4" w:space="0" w:color="auto"/>
            </w:tcBorders>
            <w:shd w:val="clear" w:color="000000" w:fill="FFFFFF"/>
            <w:vAlign w:val="center"/>
            <w:hideMark/>
          </w:tcPr>
          <w:p w14:paraId="5D8E8E0F"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SERVICIOS DE SALUD DE SONORA</w:t>
            </w:r>
          </w:p>
        </w:tc>
        <w:tc>
          <w:tcPr>
            <w:tcW w:w="1984" w:type="dxa"/>
            <w:tcBorders>
              <w:top w:val="nil"/>
              <w:left w:val="nil"/>
              <w:bottom w:val="single" w:sz="4" w:space="0" w:color="auto"/>
              <w:right w:val="single" w:sz="4" w:space="0" w:color="auto"/>
            </w:tcBorders>
            <w:shd w:val="clear" w:color="auto" w:fill="auto"/>
            <w:noWrap/>
            <w:vAlign w:val="center"/>
            <w:hideMark/>
          </w:tcPr>
          <w:p w14:paraId="40ECCDA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80</w:t>
            </w:r>
          </w:p>
        </w:tc>
      </w:tr>
      <w:tr w:rsidR="00CF619C" w:rsidRPr="00327B57" w14:paraId="41486D9F" w14:textId="77777777" w:rsidTr="0013043A">
        <w:trPr>
          <w:trHeight w:val="4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AF55B2"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51</w:t>
            </w:r>
          </w:p>
        </w:tc>
        <w:tc>
          <w:tcPr>
            <w:tcW w:w="6585" w:type="dxa"/>
            <w:tcBorders>
              <w:top w:val="nil"/>
              <w:left w:val="nil"/>
              <w:bottom w:val="single" w:sz="4" w:space="0" w:color="auto"/>
              <w:right w:val="single" w:sz="4" w:space="0" w:color="auto"/>
            </w:tcBorders>
            <w:shd w:val="clear" w:color="000000" w:fill="FFFFFF"/>
            <w:vAlign w:val="center"/>
            <w:hideMark/>
          </w:tcPr>
          <w:p w14:paraId="2D775A2B" w14:textId="77777777" w:rsidR="00CF619C" w:rsidRPr="00327B57" w:rsidRDefault="00CF619C" w:rsidP="0013043A">
            <w:pPr>
              <w:rPr>
                <w:rFonts w:ascii="Arial" w:hAnsi="Arial" w:cs="Arial"/>
                <w:color w:val="000000"/>
                <w:sz w:val="16"/>
                <w:szCs w:val="16"/>
              </w:rPr>
            </w:pPr>
            <w:r>
              <w:rPr>
                <w:rFonts w:ascii="Arial" w:hAnsi="Arial" w:cs="Arial"/>
                <w:color w:val="000000"/>
                <w:sz w:val="16"/>
                <w:szCs w:val="16"/>
              </w:rPr>
              <w:t xml:space="preserve">SISTEMA PARA EL </w:t>
            </w:r>
            <w:r w:rsidRPr="00327B57">
              <w:rPr>
                <w:rFonts w:ascii="Arial" w:hAnsi="Arial" w:cs="Arial"/>
                <w:color w:val="000000"/>
                <w:sz w:val="16"/>
                <w:szCs w:val="16"/>
              </w:rPr>
              <w:t>DESARROLLO INTEGRAL DE LA FAMILIA DEL ESTADO DE SONORA</w:t>
            </w:r>
          </w:p>
        </w:tc>
        <w:tc>
          <w:tcPr>
            <w:tcW w:w="1984" w:type="dxa"/>
            <w:tcBorders>
              <w:top w:val="nil"/>
              <w:left w:val="nil"/>
              <w:bottom w:val="single" w:sz="4" w:space="0" w:color="auto"/>
              <w:right w:val="single" w:sz="4" w:space="0" w:color="auto"/>
            </w:tcBorders>
            <w:shd w:val="clear" w:color="auto" w:fill="auto"/>
            <w:noWrap/>
            <w:vAlign w:val="center"/>
            <w:hideMark/>
          </w:tcPr>
          <w:p w14:paraId="56CAE88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29</w:t>
            </w:r>
          </w:p>
        </w:tc>
      </w:tr>
      <w:tr w:rsidR="00CF619C" w:rsidRPr="00327B57" w14:paraId="1E2C585A" w14:textId="77777777" w:rsidTr="0013043A">
        <w:trPr>
          <w:trHeight w:val="42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24508"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52</w:t>
            </w:r>
          </w:p>
        </w:tc>
        <w:tc>
          <w:tcPr>
            <w:tcW w:w="6585" w:type="dxa"/>
            <w:tcBorders>
              <w:top w:val="nil"/>
              <w:left w:val="nil"/>
              <w:bottom w:val="single" w:sz="4" w:space="0" w:color="auto"/>
              <w:right w:val="single" w:sz="4" w:space="0" w:color="auto"/>
            </w:tcBorders>
            <w:shd w:val="clear" w:color="000000" w:fill="FFFFFF"/>
            <w:vAlign w:val="center"/>
            <w:hideMark/>
          </w:tcPr>
          <w:p w14:paraId="763EF654"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TELEFONÍA RURAL DE SONORA</w:t>
            </w:r>
          </w:p>
        </w:tc>
        <w:tc>
          <w:tcPr>
            <w:tcW w:w="1984" w:type="dxa"/>
            <w:tcBorders>
              <w:top w:val="nil"/>
              <w:left w:val="nil"/>
              <w:bottom w:val="single" w:sz="4" w:space="0" w:color="auto"/>
              <w:right w:val="single" w:sz="4" w:space="0" w:color="auto"/>
            </w:tcBorders>
            <w:shd w:val="clear" w:color="auto" w:fill="auto"/>
            <w:noWrap/>
            <w:vAlign w:val="center"/>
            <w:hideMark/>
          </w:tcPr>
          <w:p w14:paraId="687CFE15"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4</w:t>
            </w:r>
          </w:p>
        </w:tc>
      </w:tr>
      <w:tr w:rsidR="00CF619C" w:rsidRPr="00327B57" w14:paraId="43C04EA7" w14:textId="77777777" w:rsidTr="0013043A">
        <w:trPr>
          <w:trHeight w:val="3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463DA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53</w:t>
            </w:r>
          </w:p>
        </w:tc>
        <w:tc>
          <w:tcPr>
            <w:tcW w:w="6585" w:type="dxa"/>
            <w:tcBorders>
              <w:top w:val="nil"/>
              <w:left w:val="nil"/>
              <w:bottom w:val="single" w:sz="4" w:space="0" w:color="auto"/>
              <w:right w:val="single" w:sz="4" w:space="0" w:color="auto"/>
            </w:tcBorders>
            <w:shd w:val="clear" w:color="000000" w:fill="FFFFFF"/>
            <w:vAlign w:val="center"/>
            <w:hideMark/>
          </w:tcPr>
          <w:p w14:paraId="6FB8EC89"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 xml:space="preserve">TELEVISORA DE HERMOSILLO S.A. DE C.V.      </w:t>
            </w:r>
          </w:p>
        </w:tc>
        <w:tc>
          <w:tcPr>
            <w:tcW w:w="1984" w:type="dxa"/>
            <w:tcBorders>
              <w:top w:val="nil"/>
              <w:left w:val="nil"/>
              <w:bottom w:val="single" w:sz="4" w:space="0" w:color="auto"/>
              <w:right w:val="single" w:sz="4" w:space="0" w:color="auto"/>
            </w:tcBorders>
            <w:shd w:val="clear" w:color="auto" w:fill="auto"/>
            <w:noWrap/>
            <w:vAlign w:val="center"/>
            <w:hideMark/>
          </w:tcPr>
          <w:p w14:paraId="24574A0B"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3</w:t>
            </w:r>
          </w:p>
        </w:tc>
      </w:tr>
      <w:tr w:rsidR="00CF619C" w:rsidRPr="00327B57" w14:paraId="6CA9E9F2" w14:textId="77777777" w:rsidTr="0013043A">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96418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54</w:t>
            </w:r>
          </w:p>
        </w:tc>
        <w:tc>
          <w:tcPr>
            <w:tcW w:w="6585" w:type="dxa"/>
            <w:tcBorders>
              <w:top w:val="nil"/>
              <w:left w:val="nil"/>
              <w:bottom w:val="single" w:sz="4" w:space="0" w:color="auto"/>
              <w:right w:val="single" w:sz="4" w:space="0" w:color="auto"/>
            </w:tcBorders>
            <w:shd w:val="clear" w:color="000000" w:fill="FFFFFF"/>
            <w:vAlign w:val="center"/>
            <w:hideMark/>
          </w:tcPr>
          <w:p w14:paraId="765C77E2"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DE LA SIERRA</w:t>
            </w:r>
          </w:p>
        </w:tc>
        <w:tc>
          <w:tcPr>
            <w:tcW w:w="1984" w:type="dxa"/>
            <w:tcBorders>
              <w:top w:val="nil"/>
              <w:left w:val="nil"/>
              <w:bottom w:val="single" w:sz="4" w:space="0" w:color="auto"/>
              <w:right w:val="single" w:sz="4" w:space="0" w:color="auto"/>
            </w:tcBorders>
            <w:shd w:val="clear" w:color="auto" w:fill="auto"/>
            <w:noWrap/>
            <w:vAlign w:val="center"/>
            <w:hideMark/>
          </w:tcPr>
          <w:p w14:paraId="547020DF"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w:t>
            </w:r>
          </w:p>
        </w:tc>
      </w:tr>
      <w:tr w:rsidR="00CF619C" w:rsidRPr="00327B57" w14:paraId="49A1E38C" w14:textId="77777777" w:rsidTr="0013043A">
        <w:trPr>
          <w:trHeight w:val="4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80C813"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55</w:t>
            </w:r>
          </w:p>
        </w:tc>
        <w:tc>
          <w:tcPr>
            <w:tcW w:w="6585" w:type="dxa"/>
            <w:tcBorders>
              <w:top w:val="nil"/>
              <w:left w:val="nil"/>
              <w:bottom w:val="single" w:sz="4" w:space="0" w:color="auto"/>
              <w:right w:val="single" w:sz="4" w:space="0" w:color="auto"/>
            </w:tcBorders>
            <w:shd w:val="clear" w:color="000000" w:fill="FFFFFF"/>
            <w:vAlign w:val="center"/>
            <w:hideMark/>
          </w:tcPr>
          <w:p w14:paraId="60884EC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ESTATAL DE SONORA</w:t>
            </w:r>
          </w:p>
        </w:tc>
        <w:tc>
          <w:tcPr>
            <w:tcW w:w="1984" w:type="dxa"/>
            <w:tcBorders>
              <w:top w:val="nil"/>
              <w:left w:val="nil"/>
              <w:bottom w:val="single" w:sz="4" w:space="0" w:color="auto"/>
              <w:right w:val="single" w:sz="4" w:space="0" w:color="auto"/>
            </w:tcBorders>
            <w:shd w:val="clear" w:color="auto" w:fill="auto"/>
            <w:noWrap/>
            <w:vAlign w:val="center"/>
            <w:hideMark/>
          </w:tcPr>
          <w:p w14:paraId="68421163"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w:t>
            </w:r>
          </w:p>
        </w:tc>
      </w:tr>
      <w:tr w:rsidR="00CF619C" w:rsidRPr="00327B57" w14:paraId="029C2C17" w14:textId="77777777" w:rsidTr="0013043A">
        <w:trPr>
          <w:trHeight w:val="3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A350DE"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56</w:t>
            </w:r>
          </w:p>
        </w:tc>
        <w:tc>
          <w:tcPr>
            <w:tcW w:w="6585" w:type="dxa"/>
            <w:tcBorders>
              <w:top w:val="nil"/>
              <w:left w:val="nil"/>
              <w:bottom w:val="single" w:sz="4" w:space="0" w:color="auto"/>
              <w:right w:val="single" w:sz="4" w:space="0" w:color="auto"/>
            </w:tcBorders>
            <w:shd w:val="clear" w:color="000000" w:fill="FFFFFF"/>
            <w:vAlign w:val="center"/>
            <w:hideMark/>
          </w:tcPr>
          <w:p w14:paraId="2E623AC7"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TECNOLÓGICA DE ETCHOJOA</w:t>
            </w:r>
          </w:p>
        </w:tc>
        <w:tc>
          <w:tcPr>
            <w:tcW w:w="1984" w:type="dxa"/>
            <w:tcBorders>
              <w:top w:val="nil"/>
              <w:left w:val="nil"/>
              <w:bottom w:val="single" w:sz="4" w:space="0" w:color="auto"/>
              <w:right w:val="single" w:sz="4" w:space="0" w:color="auto"/>
            </w:tcBorders>
            <w:shd w:val="clear" w:color="auto" w:fill="auto"/>
            <w:noWrap/>
            <w:vAlign w:val="center"/>
            <w:hideMark/>
          </w:tcPr>
          <w:p w14:paraId="0975ADE0"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12</w:t>
            </w:r>
          </w:p>
        </w:tc>
      </w:tr>
      <w:tr w:rsidR="00CF619C" w:rsidRPr="00327B57" w14:paraId="18DDB415" w14:textId="77777777" w:rsidTr="0013043A">
        <w:trPr>
          <w:trHeight w:val="46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542D4C"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57</w:t>
            </w:r>
          </w:p>
        </w:tc>
        <w:tc>
          <w:tcPr>
            <w:tcW w:w="6585" w:type="dxa"/>
            <w:tcBorders>
              <w:top w:val="nil"/>
              <w:left w:val="nil"/>
              <w:bottom w:val="single" w:sz="4" w:space="0" w:color="auto"/>
              <w:right w:val="single" w:sz="4" w:space="0" w:color="auto"/>
            </w:tcBorders>
            <w:shd w:val="clear" w:color="000000" w:fill="FFFFFF"/>
            <w:vAlign w:val="center"/>
            <w:hideMark/>
          </w:tcPr>
          <w:p w14:paraId="045A8645"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TECNOLÓGICA DE GUAYMAS(UTG)</w:t>
            </w:r>
          </w:p>
        </w:tc>
        <w:tc>
          <w:tcPr>
            <w:tcW w:w="1984" w:type="dxa"/>
            <w:tcBorders>
              <w:top w:val="nil"/>
              <w:left w:val="nil"/>
              <w:bottom w:val="single" w:sz="4" w:space="0" w:color="auto"/>
              <w:right w:val="single" w:sz="4" w:space="0" w:color="auto"/>
            </w:tcBorders>
            <w:shd w:val="clear" w:color="auto" w:fill="auto"/>
            <w:noWrap/>
            <w:vAlign w:val="center"/>
            <w:hideMark/>
          </w:tcPr>
          <w:p w14:paraId="1FDDBE64"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w:t>
            </w:r>
          </w:p>
        </w:tc>
      </w:tr>
      <w:tr w:rsidR="00CF619C" w:rsidRPr="00327B57" w14:paraId="79C84463" w14:textId="77777777" w:rsidTr="0013043A">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52547C"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58</w:t>
            </w:r>
          </w:p>
        </w:tc>
        <w:tc>
          <w:tcPr>
            <w:tcW w:w="6585" w:type="dxa"/>
            <w:tcBorders>
              <w:top w:val="nil"/>
              <w:left w:val="nil"/>
              <w:bottom w:val="single" w:sz="4" w:space="0" w:color="auto"/>
              <w:right w:val="single" w:sz="4" w:space="0" w:color="auto"/>
            </w:tcBorders>
            <w:shd w:val="clear" w:color="000000" w:fill="FFFFFF"/>
            <w:vAlign w:val="center"/>
            <w:hideMark/>
          </w:tcPr>
          <w:p w14:paraId="4D7FDE21"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TECNOLÓGICA DE HERMOSILLO (UTH)</w:t>
            </w:r>
          </w:p>
        </w:tc>
        <w:tc>
          <w:tcPr>
            <w:tcW w:w="1984" w:type="dxa"/>
            <w:tcBorders>
              <w:top w:val="nil"/>
              <w:left w:val="nil"/>
              <w:bottom w:val="single" w:sz="4" w:space="0" w:color="auto"/>
              <w:right w:val="single" w:sz="4" w:space="0" w:color="auto"/>
            </w:tcBorders>
            <w:shd w:val="clear" w:color="auto" w:fill="auto"/>
            <w:noWrap/>
            <w:vAlign w:val="center"/>
            <w:hideMark/>
          </w:tcPr>
          <w:p w14:paraId="3D7983F6"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8</w:t>
            </w:r>
          </w:p>
        </w:tc>
      </w:tr>
      <w:tr w:rsidR="00CF619C" w:rsidRPr="00327B57" w14:paraId="076BAF86" w14:textId="77777777" w:rsidTr="0013043A">
        <w:trPr>
          <w:trHeight w:val="45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F489DF"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59</w:t>
            </w:r>
          </w:p>
        </w:tc>
        <w:tc>
          <w:tcPr>
            <w:tcW w:w="6585" w:type="dxa"/>
            <w:tcBorders>
              <w:top w:val="nil"/>
              <w:left w:val="nil"/>
              <w:bottom w:val="single" w:sz="4" w:space="0" w:color="auto"/>
              <w:right w:val="single" w:sz="4" w:space="0" w:color="auto"/>
            </w:tcBorders>
            <w:shd w:val="clear" w:color="000000" w:fill="FFFFFF"/>
            <w:vAlign w:val="center"/>
            <w:hideMark/>
          </w:tcPr>
          <w:p w14:paraId="4A59E5E3"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TECNOLÓGICA DE NOGALES, SONORA</w:t>
            </w:r>
          </w:p>
        </w:tc>
        <w:tc>
          <w:tcPr>
            <w:tcW w:w="1984" w:type="dxa"/>
            <w:tcBorders>
              <w:top w:val="nil"/>
              <w:left w:val="nil"/>
              <w:bottom w:val="single" w:sz="4" w:space="0" w:color="auto"/>
              <w:right w:val="single" w:sz="4" w:space="0" w:color="auto"/>
            </w:tcBorders>
            <w:shd w:val="clear" w:color="auto" w:fill="auto"/>
            <w:noWrap/>
            <w:vAlign w:val="center"/>
            <w:hideMark/>
          </w:tcPr>
          <w:p w14:paraId="75D4FFF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9</w:t>
            </w:r>
          </w:p>
        </w:tc>
      </w:tr>
      <w:tr w:rsidR="00CF619C" w:rsidRPr="00327B57" w14:paraId="2945249A" w14:textId="77777777" w:rsidTr="0013043A">
        <w:trPr>
          <w:trHeight w:val="42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95B9B"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60</w:t>
            </w:r>
          </w:p>
        </w:tc>
        <w:tc>
          <w:tcPr>
            <w:tcW w:w="6585" w:type="dxa"/>
            <w:tcBorders>
              <w:top w:val="nil"/>
              <w:left w:val="nil"/>
              <w:bottom w:val="single" w:sz="4" w:space="0" w:color="auto"/>
              <w:right w:val="single" w:sz="4" w:space="0" w:color="auto"/>
            </w:tcBorders>
            <w:shd w:val="clear" w:color="000000" w:fill="FFFFFF"/>
            <w:vAlign w:val="center"/>
            <w:hideMark/>
          </w:tcPr>
          <w:p w14:paraId="387C1E6E"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TECNOLÓGICA DE PUERTO PEÑASCO</w:t>
            </w:r>
          </w:p>
        </w:tc>
        <w:tc>
          <w:tcPr>
            <w:tcW w:w="1984" w:type="dxa"/>
            <w:tcBorders>
              <w:top w:val="nil"/>
              <w:left w:val="nil"/>
              <w:bottom w:val="single" w:sz="4" w:space="0" w:color="auto"/>
              <w:right w:val="single" w:sz="4" w:space="0" w:color="auto"/>
            </w:tcBorders>
            <w:shd w:val="clear" w:color="auto" w:fill="auto"/>
            <w:noWrap/>
            <w:vAlign w:val="center"/>
            <w:hideMark/>
          </w:tcPr>
          <w:p w14:paraId="0CA822A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w:t>
            </w:r>
          </w:p>
        </w:tc>
      </w:tr>
      <w:tr w:rsidR="00CF619C" w:rsidRPr="00327B57" w14:paraId="4D240D3A" w14:textId="77777777" w:rsidTr="0013043A">
        <w:trPr>
          <w:trHeight w:val="4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99DE9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61</w:t>
            </w:r>
          </w:p>
        </w:tc>
        <w:tc>
          <w:tcPr>
            <w:tcW w:w="6585" w:type="dxa"/>
            <w:tcBorders>
              <w:top w:val="nil"/>
              <w:left w:val="nil"/>
              <w:bottom w:val="single" w:sz="4" w:space="0" w:color="auto"/>
              <w:right w:val="single" w:sz="4" w:space="0" w:color="auto"/>
            </w:tcBorders>
            <w:shd w:val="clear" w:color="000000" w:fill="FFFFFF"/>
            <w:vAlign w:val="center"/>
            <w:hideMark/>
          </w:tcPr>
          <w:p w14:paraId="15FC4A7A"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TECNOLÓGICA DE SAN LUIS RÍO COLORADO</w:t>
            </w:r>
          </w:p>
        </w:tc>
        <w:tc>
          <w:tcPr>
            <w:tcW w:w="1984" w:type="dxa"/>
            <w:tcBorders>
              <w:top w:val="nil"/>
              <w:left w:val="nil"/>
              <w:bottom w:val="single" w:sz="4" w:space="0" w:color="auto"/>
              <w:right w:val="single" w:sz="4" w:space="0" w:color="auto"/>
            </w:tcBorders>
            <w:shd w:val="clear" w:color="auto" w:fill="auto"/>
            <w:noWrap/>
            <w:vAlign w:val="center"/>
            <w:hideMark/>
          </w:tcPr>
          <w:p w14:paraId="0AC1F015"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w:t>
            </w:r>
          </w:p>
        </w:tc>
      </w:tr>
      <w:tr w:rsidR="00CF619C" w:rsidRPr="00327B57" w14:paraId="3FD7E009" w14:textId="77777777" w:rsidTr="0013043A">
        <w:trPr>
          <w:trHeight w:val="42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1C3B5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62</w:t>
            </w:r>
          </w:p>
        </w:tc>
        <w:tc>
          <w:tcPr>
            <w:tcW w:w="6585" w:type="dxa"/>
            <w:tcBorders>
              <w:top w:val="nil"/>
              <w:left w:val="nil"/>
              <w:bottom w:val="single" w:sz="4" w:space="0" w:color="auto"/>
              <w:right w:val="single" w:sz="4" w:space="0" w:color="auto"/>
            </w:tcBorders>
            <w:shd w:val="clear" w:color="000000" w:fill="FFFFFF"/>
            <w:vAlign w:val="center"/>
            <w:hideMark/>
          </w:tcPr>
          <w:p w14:paraId="051E6210"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UNIVERSIDAD TECNOLÓGICA DEL SUR DE SONORA</w:t>
            </w:r>
          </w:p>
        </w:tc>
        <w:tc>
          <w:tcPr>
            <w:tcW w:w="1984" w:type="dxa"/>
            <w:tcBorders>
              <w:top w:val="nil"/>
              <w:left w:val="nil"/>
              <w:bottom w:val="single" w:sz="4" w:space="0" w:color="auto"/>
              <w:right w:val="single" w:sz="4" w:space="0" w:color="auto"/>
            </w:tcBorders>
            <w:shd w:val="clear" w:color="auto" w:fill="auto"/>
            <w:noWrap/>
            <w:vAlign w:val="center"/>
            <w:hideMark/>
          </w:tcPr>
          <w:p w14:paraId="79A4BC47"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w:t>
            </w:r>
          </w:p>
        </w:tc>
      </w:tr>
      <w:tr w:rsidR="00CF619C" w:rsidRPr="00327B57" w14:paraId="0B5445B2" w14:textId="77777777" w:rsidTr="0013043A">
        <w:trPr>
          <w:trHeight w:val="367"/>
        </w:trPr>
        <w:tc>
          <w:tcPr>
            <w:tcW w:w="640" w:type="dxa"/>
            <w:tcBorders>
              <w:top w:val="nil"/>
              <w:left w:val="single" w:sz="4" w:space="0" w:color="auto"/>
              <w:bottom w:val="nil"/>
              <w:right w:val="single" w:sz="4" w:space="0" w:color="auto"/>
            </w:tcBorders>
            <w:shd w:val="clear" w:color="auto" w:fill="auto"/>
            <w:noWrap/>
            <w:vAlign w:val="center"/>
            <w:hideMark/>
          </w:tcPr>
          <w:p w14:paraId="57BA9701"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63</w:t>
            </w:r>
          </w:p>
        </w:tc>
        <w:tc>
          <w:tcPr>
            <w:tcW w:w="6585" w:type="dxa"/>
            <w:tcBorders>
              <w:top w:val="nil"/>
              <w:left w:val="nil"/>
              <w:bottom w:val="nil"/>
              <w:right w:val="single" w:sz="4" w:space="0" w:color="auto"/>
            </w:tcBorders>
            <w:shd w:val="clear" w:color="000000" w:fill="FFFFFF"/>
            <w:vAlign w:val="center"/>
            <w:hideMark/>
          </w:tcPr>
          <w:p w14:paraId="2C3FE41F" w14:textId="77777777" w:rsidR="00CF619C" w:rsidRPr="00327B57" w:rsidRDefault="00CF619C" w:rsidP="0013043A">
            <w:pPr>
              <w:rPr>
                <w:rFonts w:ascii="Arial" w:hAnsi="Arial" w:cs="Arial"/>
                <w:color w:val="000000"/>
                <w:sz w:val="16"/>
                <w:szCs w:val="16"/>
              </w:rPr>
            </w:pPr>
            <w:r w:rsidRPr="00327B57">
              <w:rPr>
                <w:rFonts w:ascii="Arial" w:hAnsi="Arial" w:cs="Arial"/>
                <w:color w:val="000000"/>
                <w:sz w:val="16"/>
                <w:szCs w:val="16"/>
              </w:rPr>
              <w:t>SECRETARÍA TÉCNICA Y DE ATENCIÓN CIUDADANA</w:t>
            </w:r>
          </w:p>
        </w:tc>
        <w:tc>
          <w:tcPr>
            <w:tcW w:w="1984" w:type="dxa"/>
            <w:tcBorders>
              <w:top w:val="nil"/>
              <w:left w:val="nil"/>
              <w:bottom w:val="nil"/>
              <w:right w:val="single" w:sz="4" w:space="0" w:color="auto"/>
            </w:tcBorders>
            <w:shd w:val="clear" w:color="000000" w:fill="FFFFFF"/>
            <w:noWrap/>
            <w:vAlign w:val="center"/>
            <w:hideMark/>
          </w:tcPr>
          <w:p w14:paraId="2A1F3C2D" w14:textId="77777777" w:rsidR="00CF619C" w:rsidRPr="00327B57" w:rsidRDefault="00CF619C" w:rsidP="0013043A">
            <w:pPr>
              <w:jc w:val="center"/>
              <w:rPr>
                <w:rFonts w:ascii="Arial" w:hAnsi="Arial" w:cs="Arial"/>
                <w:color w:val="000000"/>
                <w:sz w:val="16"/>
                <w:szCs w:val="16"/>
              </w:rPr>
            </w:pPr>
            <w:r w:rsidRPr="00327B57">
              <w:rPr>
                <w:rFonts w:ascii="Arial" w:hAnsi="Arial" w:cs="Arial"/>
                <w:color w:val="000000"/>
                <w:sz w:val="16"/>
                <w:szCs w:val="16"/>
              </w:rPr>
              <w:t>5</w:t>
            </w:r>
          </w:p>
        </w:tc>
      </w:tr>
      <w:tr w:rsidR="00CF619C" w:rsidRPr="00327B57" w14:paraId="68D302B4" w14:textId="77777777" w:rsidTr="0013043A">
        <w:trPr>
          <w:trHeight w:val="367"/>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B026BBF" w14:textId="77777777" w:rsidR="00CF619C" w:rsidRPr="00327B57" w:rsidRDefault="00CF619C" w:rsidP="0013043A">
            <w:pPr>
              <w:jc w:val="center"/>
              <w:rPr>
                <w:rFonts w:ascii="Arial" w:hAnsi="Arial" w:cs="Arial"/>
                <w:color w:val="000000"/>
                <w:sz w:val="16"/>
                <w:szCs w:val="16"/>
              </w:rPr>
            </w:pPr>
          </w:p>
        </w:tc>
        <w:tc>
          <w:tcPr>
            <w:tcW w:w="6585" w:type="dxa"/>
            <w:tcBorders>
              <w:top w:val="nil"/>
              <w:left w:val="nil"/>
              <w:bottom w:val="single" w:sz="4" w:space="0" w:color="auto"/>
              <w:right w:val="single" w:sz="4" w:space="0" w:color="auto"/>
            </w:tcBorders>
            <w:shd w:val="clear" w:color="000000" w:fill="FFFFFF"/>
            <w:vAlign w:val="center"/>
          </w:tcPr>
          <w:p w14:paraId="66EC4D0F" w14:textId="77777777" w:rsidR="00CF619C" w:rsidRPr="00327B57" w:rsidRDefault="00CF619C" w:rsidP="0013043A">
            <w:pPr>
              <w:rPr>
                <w:rFonts w:ascii="Arial" w:hAnsi="Arial" w:cs="Arial"/>
                <w:color w:val="000000"/>
                <w:sz w:val="16"/>
                <w:szCs w:val="16"/>
              </w:rPr>
            </w:pPr>
            <w:r>
              <w:rPr>
                <w:rFonts w:ascii="Arial" w:hAnsi="Arial" w:cs="Arial"/>
                <w:color w:val="000000"/>
                <w:sz w:val="16"/>
                <w:szCs w:val="16"/>
              </w:rPr>
              <w:t>TOTAL</w:t>
            </w:r>
          </w:p>
        </w:tc>
        <w:tc>
          <w:tcPr>
            <w:tcW w:w="1984" w:type="dxa"/>
            <w:tcBorders>
              <w:top w:val="nil"/>
              <w:left w:val="nil"/>
              <w:bottom w:val="single" w:sz="4" w:space="0" w:color="auto"/>
              <w:right w:val="single" w:sz="4" w:space="0" w:color="auto"/>
            </w:tcBorders>
            <w:shd w:val="clear" w:color="000000" w:fill="FFFFFF"/>
            <w:noWrap/>
            <w:vAlign w:val="center"/>
          </w:tcPr>
          <w:p w14:paraId="12552E04" w14:textId="77777777" w:rsidR="00CF619C" w:rsidRPr="00327B57" w:rsidRDefault="00CF619C" w:rsidP="0013043A">
            <w:pPr>
              <w:jc w:val="center"/>
              <w:rPr>
                <w:rFonts w:ascii="Arial" w:hAnsi="Arial" w:cs="Arial"/>
                <w:color w:val="000000"/>
                <w:sz w:val="16"/>
                <w:szCs w:val="16"/>
              </w:rPr>
            </w:pPr>
            <w:r>
              <w:rPr>
                <w:rFonts w:ascii="Arial" w:hAnsi="Arial" w:cs="Arial"/>
                <w:color w:val="000000"/>
                <w:sz w:val="16"/>
                <w:szCs w:val="16"/>
              </w:rPr>
              <w:t>785</w:t>
            </w:r>
          </w:p>
        </w:tc>
      </w:tr>
    </w:tbl>
    <w:p w14:paraId="021B9686" w14:textId="77777777" w:rsidR="00CF619C" w:rsidRDefault="00CF619C" w:rsidP="00CF619C">
      <w:pPr>
        <w:jc w:val="both"/>
        <w:rPr>
          <w:rFonts w:ascii="Arial" w:hAnsi="Arial" w:cs="Arial"/>
          <w:color w:val="222222"/>
          <w:shd w:val="clear" w:color="auto" w:fill="FFFFFF"/>
        </w:rPr>
      </w:pPr>
    </w:p>
    <w:p w14:paraId="09642714" w14:textId="5538FED0" w:rsidR="0088240F" w:rsidRPr="00E65E1A" w:rsidRDefault="0088240F" w:rsidP="00CF619C">
      <w:pPr>
        <w:jc w:val="both"/>
        <w:rPr>
          <w:rFonts w:ascii="Arial" w:hAnsi="Arial" w:cs="Arial"/>
          <w:sz w:val="22"/>
          <w:szCs w:val="22"/>
          <w:lang w:val="es-MX"/>
        </w:rPr>
      </w:pPr>
    </w:p>
    <w:p w14:paraId="4FF9C356" w14:textId="1AFEDFA1" w:rsidR="00405891" w:rsidRPr="00E65E1A" w:rsidRDefault="00405891" w:rsidP="0088240F">
      <w:pPr>
        <w:jc w:val="both"/>
        <w:rPr>
          <w:rFonts w:ascii="Arial" w:hAnsi="Arial" w:cs="Arial"/>
          <w:sz w:val="22"/>
          <w:szCs w:val="22"/>
          <w:lang w:val="es-MX"/>
        </w:rPr>
      </w:pPr>
    </w:p>
    <w:p w14:paraId="3BC7A205" w14:textId="77777777" w:rsidR="00405891" w:rsidRPr="00E65E1A" w:rsidRDefault="00405891" w:rsidP="00E4061E">
      <w:pPr>
        <w:jc w:val="both"/>
        <w:rPr>
          <w:rFonts w:ascii="Arial" w:hAnsi="Arial" w:cs="Arial"/>
          <w:sz w:val="22"/>
          <w:szCs w:val="22"/>
          <w:lang w:val="es-MX"/>
        </w:rPr>
      </w:pPr>
    </w:p>
    <w:p w14:paraId="749F633E" w14:textId="77777777" w:rsidR="00405891" w:rsidRPr="00E65E1A" w:rsidRDefault="00405891" w:rsidP="00E4061E">
      <w:pPr>
        <w:jc w:val="both"/>
        <w:rPr>
          <w:rFonts w:ascii="Arial" w:hAnsi="Arial" w:cs="Arial"/>
          <w:sz w:val="22"/>
          <w:szCs w:val="22"/>
          <w:lang w:val="es-MX"/>
        </w:rPr>
      </w:pPr>
    </w:p>
    <w:p w14:paraId="25AB54F6" w14:textId="77777777" w:rsidR="0088240F" w:rsidRPr="00E65E1A" w:rsidRDefault="00C37A70" w:rsidP="0088240F">
      <w:pPr>
        <w:rPr>
          <w:rFonts w:ascii="Arial" w:hAnsi="Arial" w:cs="Arial"/>
          <w:b/>
          <w:bCs/>
          <w:szCs w:val="22"/>
        </w:rPr>
      </w:pPr>
      <w:r w:rsidRPr="00E65E1A">
        <w:rPr>
          <w:rFonts w:ascii="Arial" w:hAnsi="Arial" w:cs="Arial"/>
          <w:b/>
          <w:szCs w:val="22"/>
          <w:lang w:val="es-MX"/>
        </w:rPr>
        <w:t>INDICADOR</w:t>
      </w:r>
      <w:r w:rsidRPr="00E65E1A">
        <w:rPr>
          <w:rFonts w:ascii="Arial" w:hAnsi="Arial" w:cs="Arial"/>
          <w:b/>
          <w:szCs w:val="22"/>
          <w:u w:val="single"/>
          <w:lang w:val="es-MX"/>
        </w:rPr>
        <w:t xml:space="preserve">: </w:t>
      </w:r>
      <w:r w:rsidR="0088240F" w:rsidRPr="00E65E1A">
        <w:rPr>
          <w:rFonts w:ascii="Arial" w:hAnsi="Arial" w:cs="Arial"/>
          <w:b/>
          <w:bCs/>
          <w:szCs w:val="22"/>
          <w:u w:val="single"/>
        </w:rPr>
        <w:t>SEGUIMIENTO AL CUMPLIMIENTO DE LAS SESIONES TRIMESTRALES DE LOS COCODIS</w:t>
      </w:r>
    </w:p>
    <w:p w14:paraId="21AF4207" w14:textId="50E96A99" w:rsidR="00405891" w:rsidRPr="00E65E1A" w:rsidRDefault="00405891" w:rsidP="00E4061E">
      <w:pPr>
        <w:jc w:val="both"/>
        <w:rPr>
          <w:rFonts w:ascii="Arial" w:hAnsi="Arial" w:cs="Arial"/>
          <w:b/>
          <w:bCs/>
          <w:sz w:val="22"/>
          <w:szCs w:val="22"/>
        </w:rPr>
      </w:pPr>
    </w:p>
    <w:p w14:paraId="5B84CDCC" w14:textId="77777777" w:rsidR="00405891" w:rsidRPr="00E65E1A" w:rsidRDefault="00405891" w:rsidP="00E4061E">
      <w:pPr>
        <w:jc w:val="both"/>
        <w:rPr>
          <w:rFonts w:ascii="Arial" w:hAnsi="Arial" w:cs="Arial"/>
          <w:sz w:val="22"/>
          <w:szCs w:val="22"/>
          <w:lang w:val="es-MX"/>
        </w:rPr>
      </w:pPr>
    </w:p>
    <w:p w14:paraId="654E6A7A" w14:textId="77777777" w:rsidR="00CF619C" w:rsidRDefault="00C37A70" w:rsidP="00CF619C">
      <w:pPr>
        <w:jc w:val="both"/>
        <w:rPr>
          <w:rFonts w:ascii="Arial" w:hAnsi="Arial" w:cs="Arial"/>
          <w:lang w:val="es-MX"/>
        </w:rPr>
      </w:pPr>
      <w:r w:rsidRPr="00E65E1A">
        <w:rPr>
          <w:rFonts w:ascii="Arial" w:hAnsi="Arial" w:cs="Arial"/>
          <w:b/>
          <w:sz w:val="22"/>
          <w:szCs w:val="22"/>
          <w:lang w:val="es-MX"/>
        </w:rPr>
        <w:t xml:space="preserve">JUSTIFICACIÓN: </w:t>
      </w:r>
      <w:r w:rsidR="00CF619C" w:rsidRPr="003B78F0">
        <w:rPr>
          <w:rFonts w:ascii="Arial" w:hAnsi="Arial" w:cs="Arial"/>
          <w:lang w:val="es-MX"/>
        </w:rPr>
        <w:t>EN EL CUARTO TRIMESTRE SE SUPERO LA META PROGRAMADA DEBIDO A QUE SE ASISTIÓ A 54 DE LAS 68 SESIONES PROGRAMADAS EN EL TRIMESTRE PARA ALCANZAR EL 79.41% DE LO PROGRAMADO; SIN QUE ESTO AFECTE LA CARGA PRESUPUESTAL ASIGNADA.</w:t>
      </w:r>
    </w:p>
    <w:p w14:paraId="0C57C2F5" w14:textId="77777777" w:rsidR="00CF619C" w:rsidRDefault="00CF619C" w:rsidP="00CF619C">
      <w:pPr>
        <w:jc w:val="both"/>
        <w:rPr>
          <w:rFonts w:ascii="Arial" w:hAnsi="Arial" w:cs="Arial"/>
          <w:lang w:val="es-MX"/>
        </w:rPr>
      </w:pPr>
    </w:p>
    <w:p w14:paraId="1DDEF56A" w14:textId="77777777" w:rsidR="00CF619C" w:rsidRDefault="00CF619C" w:rsidP="00CF619C">
      <w:pPr>
        <w:jc w:val="both"/>
        <w:rPr>
          <w:rFonts w:ascii="Arial" w:hAnsi="Arial" w:cs="Arial"/>
          <w:lang w:val="es-MX"/>
        </w:rPr>
      </w:pPr>
      <w:r>
        <w:rPr>
          <w:rFonts w:ascii="Arial" w:hAnsi="Arial" w:cs="Arial"/>
          <w:lang w:val="es-MX"/>
        </w:rPr>
        <w:t xml:space="preserve">LAS 54 INSTANCIAS QUE CUMPLIERON CON LA SESIÓN TRIMESTRAL DE COCODI SON LAS SIGUIENTES: </w:t>
      </w:r>
    </w:p>
    <w:p w14:paraId="0D79B722" w14:textId="77777777" w:rsidR="00CF619C" w:rsidRDefault="00CF619C" w:rsidP="00CF619C">
      <w:pPr>
        <w:rPr>
          <w:rFonts w:ascii="Arial" w:hAnsi="Arial" w:cs="Arial"/>
          <w:lang w:val="es-MX"/>
        </w:rPr>
      </w:pPr>
    </w:p>
    <w:p w14:paraId="11733BBE"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LA CONTRALORIA GENERAL</w:t>
      </w:r>
    </w:p>
    <w:p w14:paraId="0CC797D5"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DESARROLLO SOCIAL</w:t>
      </w:r>
    </w:p>
    <w:p w14:paraId="60187582"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ECONOMIA</w:t>
      </w:r>
    </w:p>
    <w:p w14:paraId="2560DFBC"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EDUCACION Y CULTURA</w:t>
      </w:r>
    </w:p>
    <w:p w14:paraId="1073EB2B"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INFRAESTRUCTURA Y DESARROLLO URBANO</w:t>
      </w:r>
    </w:p>
    <w:p w14:paraId="4A11891E"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SAGARHPA</w:t>
      </w:r>
    </w:p>
    <w:p w14:paraId="1DC61C17"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DEL TRABAJO</w:t>
      </w:r>
    </w:p>
    <w:p w14:paraId="5430702D"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HACIENDA</w:t>
      </w:r>
    </w:p>
    <w:p w14:paraId="614C55AC"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GOBIERNO</w:t>
      </w:r>
    </w:p>
    <w:p w14:paraId="487F93D5"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SEGURIDAD PUBLICA</w:t>
      </w:r>
    </w:p>
    <w:p w14:paraId="61571EE1"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DE LA CONSEJERIA JURIDICA</w:t>
      </w:r>
    </w:p>
    <w:p w14:paraId="66488909"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TECNICA</w:t>
      </w:r>
    </w:p>
    <w:p w14:paraId="07BDFC4F"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SECRETARIA EJECUTIVA DEL SISTEMA ESTATAL ANTICORRUPCION</w:t>
      </w:r>
    </w:p>
    <w:p w14:paraId="1E85149B"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COMISION DEL DEPORTE DEL ESTADO DE SONORA</w:t>
      </w:r>
    </w:p>
    <w:p w14:paraId="727430BC"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SONORENSE DE LA JUVENTUD</w:t>
      </w:r>
    </w:p>
    <w:p w14:paraId="6E7E7F80"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PRO SONORA</w:t>
      </w:r>
    </w:p>
    <w:p w14:paraId="05EE3E3A"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FINANCIERA PARA EL DESARROLLO ECONOMICO DEL ESTADO DE SONORA</w:t>
      </w:r>
    </w:p>
    <w:p w14:paraId="1FD5D9C4"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 xml:space="preserve">CONSEJO ESTATAL  DE CIENCIA Y TECNOLOGICA </w:t>
      </w:r>
    </w:p>
    <w:p w14:paraId="6A0FEB7F"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CONSEJO SONORENSE  PROMOTOR  DE LA REGULACION DEL BACANORA</w:t>
      </w:r>
    </w:p>
    <w:p w14:paraId="7FCA6949"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UNIVERSIDAD ESTATAL DE SONORA</w:t>
      </w:r>
    </w:p>
    <w:p w14:paraId="133602EB"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UNIVERSIDAD TECNOLOGICA DE GUAYMAS</w:t>
      </w:r>
    </w:p>
    <w:p w14:paraId="1A1AAC58"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UNIVERSIDAD TECNOLOGICA DE HERMOSILLO</w:t>
      </w:r>
    </w:p>
    <w:p w14:paraId="0C525D93"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UNIVERSIDAD DE LA SIERRA</w:t>
      </w:r>
    </w:p>
    <w:p w14:paraId="4EDC8D52"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TECNOLOGICO SUPERIOR DE CAJEME</w:t>
      </w:r>
    </w:p>
    <w:p w14:paraId="7E26501D"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TECNOLOGICO SUPERIOR DE PUERTO PEÑASCO</w:t>
      </w:r>
    </w:p>
    <w:p w14:paraId="1EDC53C3"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CECYTES</w:t>
      </w:r>
    </w:p>
    <w:p w14:paraId="0586109F"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COLEGIO DE BACHILLERES</w:t>
      </w:r>
    </w:p>
    <w:p w14:paraId="033860C2"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CONALEP</w:t>
      </w:r>
    </w:p>
    <w:p w14:paraId="24E4A069"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SERVICIOS EDUCATIVOS DEL ESTADO DE SONORA</w:t>
      </w:r>
    </w:p>
    <w:p w14:paraId="71EA9CE2"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DE BECAS Y CREDITO EDUCATIVO DEL ESTADO DE SONORA</w:t>
      </w:r>
    </w:p>
    <w:p w14:paraId="5091788C"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SONORENSE DE EDUCACION PARA ADULTOS</w:t>
      </w:r>
    </w:p>
    <w:p w14:paraId="77CA62CE"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CENTRO REGIONAL DE FORMACION PROFESIONAL DOCENTE DE SONORA</w:t>
      </w:r>
    </w:p>
    <w:p w14:paraId="2A3D71C6"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RADIO SONORA</w:t>
      </w:r>
    </w:p>
    <w:p w14:paraId="12427301"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TELEMAX</w:t>
      </w:r>
    </w:p>
    <w:p w14:paraId="1A429813"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SONORENSE DE INFRAESTRUCTURA EDUCATIVA</w:t>
      </w:r>
    </w:p>
    <w:p w14:paraId="07D0D8EA"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JUNTA DE CAMINOS DEL ESTADO DE SONORA</w:t>
      </w:r>
    </w:p>
    <w:p w14:paraId="721E2B79"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CONSEJO ESTATAL PARA LA CONCERTACION DE LA OBRA PUBLICA</w:t>
      </w:r>
    </w:p>
    <w:p w14:paraId="0A76B014"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COMISION DE ECOLOGIA Y DESARROLLO SUSTENTABLE DEL ESTADO DE SONORA</w:t>
      </w:r>
    </w:p>
    <w:p w14:paraId="064DB122"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PROCURADURIA AMBIENTAL DEL ESTADO DE SONORA</w:t>
      </w:r>
    </w:p>
    <w:p w14:paraId="6D910BDD"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COMISION ESTATAL DEL AGUA</w:t>
      </w:r>
    </w:p>
    <w:p w14:paraId="7081050F"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FONDO DE OPERACIÓN OBRA SONORA SI</w:t>
      </w:r>
    </w:p>
    <w:p w14:paraId="20AC0052"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DE ACUACULTURA DEL ESTADO DE SONORA</w:t>
      </w:r>
    </w:p>
    <w:p w14:paraId="0195049D"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FIDEICOMISO FONDO REVOLVENTE  SONORA</w:t>
      </w:r>
    </w:p>
    <w:p w14:paraId="4CDE9EB3"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DE CAPACITACION  PARA EL TRABAJO DEL ESTADO DE SONORA</w:t>
      </w:r>
    </w:p>
    <w:p w14:paraId="137B248E"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ISSSTESON</w:t>
      </w:r>
    </w:p>
    <w:p w14:paraId="76360D43"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DIF</w:t>
      </w:r>
    </w:p>
    <w:p w14:paraId="12A7AD97"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FONDO ESTATAL DE SOLIDARIDAD</w:t>
      </w:r>
    </w:p>
    <w:p w14:paraId="45BB4336"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CENTRO ESTARAL DE TRANSPLANTE</w:t>
      </w:r>
    </w:p>
    <w:p w14:paraId="3C0E41CA"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FEMOT</w:t>
      </w:r>
    </w:p>
    <w:p w14:paraId="09FEADB0"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 xml:space="preserve">COMISION ESTATAL PARA EL DESARROLLO DE LOS PUEBLOS INDIGENAS </w:t>
      </w:r>
    </w:p>
    <w:p w14:paraId="0A5A0179"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INSTITUTO SONORENSE DE LA MUJER</w:t>
      </w:r>
    </w:p>
    <w:p w14:paraId="39F72BD7"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COORDINACION ESTATAL DE PROTECCION CIVIL</w:t>
      </w:r>
    </w:p>
    <w:p w14:paraId="5A59A960"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CENTRO DE EVALUACION Y CONFIANZA</w:t>
      </w:r>
    </w:p>
    <w:p w14:paraId="3CC3B2A6" w14:textId="77777777" w:rsidR="00CF619C" w:rsidRPr="003B78F0" w:rsidRDefault="00CF619C" w:rsidP="00CF619C">
      <w:pPr>
        <w:pStyle w:val="ListParagraph"/>
        <w:numPr>
          <w:ilvl w:val="0"/>
          <w:numId w:val="14"/>
        </w:numPr>
        <w:rPr>
          <w:rFonts w:ascii="Arial" w:hAnsi="Arial" w:cs="Arial"/>
          <w:lang w:val="es-MX"/>
        </w:rPr>
      </w:pPr>
      <w:r w:rsidRPr="003B78F0">
        <w:rPr>
          <w:rFonts w:ascii="Arial" w:hAnsi="Arial" w:cs="Arial"/>
          <w:lang w:val="es-MX"/>
        </w:rPr>
        <w:t xml:space="preserve">INSTITUTO SUPERIOR DE SEGURIDAD PUBLICA DEL ESTADO DE SONORA.  </w:t>
      </w:r>
    </w:p>
    <w:p w14:paraId="3AA95DED" w14:textId="77777777" w:rsidR="00CF619C" w:rsidRPr="008C3911" w:rsidRDefault="00CF619C" w:rsidP="00CF619C">
      <w:pPr>
        <w:rPr>
          <w:rFonts w:ascii="Arial" w:hAnsi="Arial" w:cs="Arial"/>
          <w:lang w:val="es-MX"/>
        </w:rPr>
      </w:pPr>
    </w:p>
    <w:p w14:paraId="0E851BDA" w14:textId="77777777" w:rsidR="00CF619C" w:rsidRPr="008C3911" w:rsidRDefault="00CF619C" w:rsidP="00CF619C">
      <w:pPr>
        <w:rPr>
          <w:rFonts w:ascii="Arial" w:hAnsi="Arial" w:cs="Arial"/>
          <w:lang w:val="es-MX"/>
        </w:rPr>
      </w:pPr>
    </w:p>
    <w:p w14:paraId="35E08549" w14:textId="6CF54149" w:rsidR="00405891" w:rsidRPr="00E65E1A" w:rsidRDefault="00405891" w:rsidP="00405891">
      <w:pPr>
        <w:rPr>
          <w:rFonts w:ascii="Arial" w:hAnsi="Arial" w:cs="Arial"/>
          <w:color w:val="222222"/>
          <w:sz w:val="22"/>
          <w:szCs w:val="22"/>
          <w:shd w:val="clear" w:color="auto" w:fill="FFFFFF"/>
        </w:rPr>
      </w:pPr>
    </w:p>
    <w:p w14:paraId="01660110" w14:textId="77777777" w:rsidR="00405891" w:rsidRPr="00C37A70" w:rsidRDefault="00405891" w:rsidP="00405891">
      <w:pPr>
        <w:rPr>
          <w:rFonts w:ascii="Arial" w:hAnsi="Arial" w:cs="Arial"/>
          <w:color w:val="222222"/>
          <w:shd w:val="clear" w:color="auto" w:fill="FFFFFF"/>
        </w:rPr>
      </w:pPr>
    </w:p>
    <w:p w14:paraId="4143777D" w14:textId="2AFC00D3" w:rsidR="00405891" w:rsidRPr="00CF619C" w:rsidRDefault="00C37A70" w:rsidP="00405891">
      <w:pPr>
        <w:rPr>
          <w:rFonts w:ascii="Arial" w:hAnsi="Arial" w:cs="Arial"/>
          <w:b/>
          <w:bCs/>
          <w:lang w:val="es-MX"/>
        </w:rPr>
      </w:pPr>
      <w:r w:rsidRPr="00C37A70">
        <w:rPr>
          <w:rFonts w:ascii="Arial" w:hAnsi="Arial" w:cs="Arial"/>
          <w:b/>
          <w:lang w:val="es-MX"/>
        </w:rPr>
        <w:t xml:space="preserve">INDICADOR: </w:t>
      </w:r>
      <w:r w:rsidR="00CF619C" w:rsidRPr="00CF619C">
        <w:rPr>
          <w:rFonts w:ascii="Arial" w:hAnsi="Arial" w:cs="Arial"/>
          <w:b/>
          <w:bCs/>
          <w:u w:val="single"/>
          <w:lang w:val="es-MX"/>
        </w:rPr>
        <w:t>CUMPLIMIENTO DEL PROGRAMA DE CAPACITACIÓN EN MATERIA DE CONTROL INTERNO</w:t>
      </w:r>
    </w:p>
    <w:p w14:paraId="544BC47C" w14:textId="77777777" w:rsidR="00405891" w:rsidRPr="00C37A70" w:rsidRDefault="00405891" w:rsidP="00405891">
      <w:pPr>
        <w:rPr>
          <w:rFonts w:ascii="Arial" w:hAnsi="Arial" w:cs="Arial"/>
          <w:lang w:val="es-MX"/>
        </w:rPr>
      </w:pPr>
    </w:p>
    <w:p w14:paraId="6C5DE748" w14:textId="77777777" w:rsidR="00CF619C" w:rsidRPr="00CA60D2" w:rsidRDefault="00C37A70" w:rsidP="00CF619C">
      <w:pPr>
        <w:shd w:val="clear" w:color="auto" w:fill="FFFFFF"/>
        <w:spacing w:before="120" w:after="100" w:afterAutospacing="1"/>
        <w:jc w:val="both"/>
        <w:rPr>
          <w:rFonts w:ascii="Arial" w:hAnsi="Arial" w:cs="Arial"/>
          <w:lang w:val="es-MX"/>
        </w:rPr>
      </w:pPr>
      <w:r w:rsidRPr="00C37A70">
        <w:rPr>
          <w:rFonts w:ascii="Arial" w:hAnsi="Arial" w:cs="Arial"/>
          <w:b/>
          <w:lang w:val="es-MX"/>
        </w:rPr>
        <w:t xml:space="preserve">JUSTIFICACIÓN: </w:t>
      </w:r>
      <w:r w:rsidR="00CF619C" w:rsidRPr="003B78F0">
        <w:rPr>
          <w:rFonts w:ascii="Arial" w:hAnsi="Arial" w:cs="Arial"/>
          <w:lang w:val="es-MX"/>
        </w:rPr>
        <w:t xml:space="preserve">DEBIDO A LA CONTINGENCIA QUE SE HA PRESENTADO EN EL PAÍS SOBRE EL POSIBLE CONTAGIO DEL VIRUS QUE PROVOCA LA ENFERMEDAD COVID-19, </w:t>
      </w:r>
      <w:r w:rsidR="00CF619C">
        <w:rPr>
          <w:rFonts w:ascii="Arial" w:hAnsi="Arial" w:cs="Arial"/>
          <w:lang w:val="es-MX"/>
        </w:rPr>
        <w:t>NO SE PUDIERON LLEVAR A CABO LAS CAPACITACIONES PROGRAMADAS</w:t>
      </w:r>
      <w:r w:rsidR="00CF619C" w:rsidRPr="00CA60D2">
        <w:rPr>
          <w:rFonts w:ascii="Arial" w:hAnsi="Arial" w:cs="Arial"/>
          <w:lang w:val="es-MX"/>
        </w:rPr>
        <w:t>,</w:t>
      </w:r>
      <w:r w:rsidR="00CF619C">
        <w:rPr>
          <w:rFonts w:ascii="Arial" w:hAnsi="Arial" w:cs="Arial"/>
          <w:lang w:val="es-MX"/>
        </w:rPr>
        <w:t xml:space="preserve"> TENIENDO QUE SER REPROGRAMADAS PARA FEBRERO 2021. </w:t>
      </w:r>
    </w:p>
    <w:p w14:paraId="58EFF1FB" w14:textId="1927BED3" w:rsidR="00405891" w:rsidRPr="008C3911" w:rsidRDefault="00405891" w:rsidP="00CF619C">
      <w:pPr>
        <w:tabs>
          <w:tab w:val="left" w:pos="3456"/>
        </w:tabs>
        <w:jc w:val="both"/>
        <w:rPr>
          <w:rFonts w:ascii="Arial" w:hAnsi="Arial" w:cs="Arial"/>
          <w:lang w:val="es-MX"/>
        </w:rPr>
      </w:pPr>
    </w:p>
    <w:p w14:paraId="68B829D9" w14:textId="0721A7FD" w:rsidR="00405891" w:rsidRDefault="00405891" w:rsidP="00405891">
      <w:pPr>
        <w:pStyle w:val="ListParagraph"/>
        <w:spacing w:line="360" w:lineRule="auto"/>
        <w:ind w:left="0"/>
        <w:rPr>
          <w:rFonts w:ascii="Arial" w:hAnsi="Arial" w:cs="Arial"/>
          <w:lang w:val="es-MX"/>
        </w:rPr>
      </w:pPr>
    </w:p>
    <w:p w14:paraId="31365533" w14:textId="0C6F5987" w:rsidR="00C37A70" w:rsidRDefault="00C37A70" w:rsidP="00405891">
      <w:pPr>
        <w:pStyle w:val="ListParagraph"/>
        <w:spacing w:line="360" w:lineRule="auto"/>
        <w:ind w:left="0"/>
        <w:rPr>
          <w:rFonts w:ascii="Arial" w:hAnsi="Arial" w:cs="Arial"/>
          <w:lang w:val="es-MX"/>
        </w:rPr>
      </w:pPr>
    </w:p>
    <w:p w14:paraId="26CA34E9" w14:textId="365C9035" w:rsidR="00C37A70" w:rsidRDefault="00C37A70" w:rsidP="00405891">
      <w:pPr>
        <w:pStyle w:val="ListParagraph"/>
        <w:spacing w:line="360" w:lineRule="auto"/>
        <w:ind w:left="0"/>
        <w:rPr>
          <w:rFonts w:ascii="Arial" w:hAnsi="Arial" w:cs="Arial"/>
          <w:lang w:val="es-MX"/>
        </w:rPr>
      </w:pPr>
    </w:p>
    <w:p w14:paraId="181518A0" w14:textId="7C5E5DA8" w:rsidR="00C37A70" w:rsidRDefault="00C37A70" w:rsidP="00405891">
      <w:pPr>
        <w:pStyle w:val="ListParagraph"/>
        <w:spacing w:line="360" w:lineRule="auto"/>
        <w:ind w:left="0"/>
        <w:rPr>
          <w:rFonts w:ascii="Arial" w:hAnsi="Arial" w:cs="Arial"/>
          <w:lang w:val="es-MX"/>
        </w:rPr>
      </w:pPr>
    </w:p>
    <w:p w14:paraId="4B3BE453" w14:textId="53B32C60" w:rsidR="00C37A70" w:rsidRDefault="00C37A70" w:rsidP="00405891">
      <w:pPr>
        <w:pStyle w:val="ListParagraph"/>
        <w:spacing w:line="360" w:lineRule="auto"/>
        <w:ind w:left="0"/>
        <w:rPr>
          <w:rFonts w:ascii="Arial" w:hAnsi="Arial" w:cs="Arial"/>
          <w:lang w:val="es-MX"/>
        </w:rPr>
      </w:pPr>
    </w:p>
    <w:p w14:paraId="1BBA521E" w14:textId="55ED0A4F" w:rsidR="00C37A70" w:rsidRDefault="00C37A70" w:rsidP="00405891">
      <w:pPr>
        <w:pStyle w:val="ListParagraph"/>
        <w:spacing w:line="360" w:lineRule="auto"/>
        <w:ind w:left="0"/>
        <w:rPr>
          <w:rFonts w:ascii="Arial" w:hAnsi="Arial" w:cs="Arial"/>
          <w:lang w:val="es-MX"/>
        </w:rPr>
      </w:pPr>
    </w:p>
    <w:p w14:paraId="01B1687F" w14:textId="0E0283EA" w:rsidR="00C37A70" w:rsidRDefault="00C37A70" w:rsidP="00405891">
      <w:pPr>
        <w:pStyle w:val="ListParagraph"/>
        <w:spacing w:line="360" w:lineRule="auto"/>
        <w:ind w:left="0"/>
        <w:rPr>
          <w:rFonts w:ascii="Arial" w:hAnsi="Arial" w:cs="Arial"/>
          <w:lang w:val="es-MX"/>
        </w:rPr>
      </w:pPr>
    </w:p>
    <w:p w14:paraId="118B6F32" w14:textId="2D358AB6" w:rsidR="00C37A70" w:rsidRDefault="00C37A70" w:rsidP="00405891">
      <w:pPr>
        <w:pStyle w:val="ListParagraph"/>
        <w:spacing w:line="360" w:lineRule="auto"/>
        <w:ind w:left="0"/>
        <w:rPr>
          <w:rFonts w:ascii="Arial" w:hAnsi="Arial" w:cs="Arial"/>
          <w:lang w:val="es-MX"/>
        </w:rPr>
      </w:pPr>
    </w:p>
    <w:p w14:paraId="7A172EC5" w14:textId="666A46C8" w:rsidR="00C37A70" w:rsidRDefault="00C37A70" w:rsidP="00405891">
      <w:pPr>
        <w:pStyle w:val="ListParagraph"/>
        <w:spacing w:line="360" w:lineRule="auto"/>
        <w:ind w:left="0"/>
        <w:rPr>
          <w:rFonts w:ascii="Arial" w:hAnsi="Arial" w:cs="Arial"/>
          <w:lang w:val="es-MX"/>
        </w:rPr>
      </w:pPr>
    </w:p>
    <w:p w14:paraId="162A5361" w14:textId="59734592" w:rsidR="00AF04DC" w:rsidRDefault="00AF04DC" w:rsidP="00405891">
      <w:pPr>
        <w:pStyle w:val="ListParagraph"/>
        <w:spacing w:line="360" w:lineRule="auto"/>
        <w:ind w:left="0"/>
        <w:rPr>
          <w:rFonts w:ascii="Arial" w:hAnsi="Arial" w:cs="Arial"/>
          <w:lang w:val="es-MX"/>
        </w:rPr>
      </w:pPr>
      <w:r w:rsidRPr="00AF04DC">
        <w:rPr>
          <w:rFonts w:ascii="Arial" w:hAnsi="Arial" w:cs="Arial"/>
          <w:noProof/>
          <w:color w:val="222222"/>
          <w:sz w:val="22"/>
          <w:shd w:val="clear" w:color="auto" w:fill="FFFFFF"/>
          <w:lang w:val="es-MX" w:eastAsia="es-MX"/>
        </w:rPr>
        <mc:AlternateContent>
          <mc:Choice Requires="wps">
            <w:drawing>
              <wp:anchor distT="45720" distB="45720" distL="114300" distR="114300" simplePos="0" relativeHeight="251659264" behindDoc="0" locked="0" layoutInCell="1" allowOverlap="1" wp14:anchorId="5AC9A464" wp14:editId="0D31D407">
                <wp:simplePos x="0" y="0"/>
                <wp:positionH relativeFrom="column">
                  <wp:posOffset>4343400</wp:posOffset>
                </wp:positionH>
                <wp:positionV relativeFrom="paragraph">
                  <wp:posOffset>4413885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BD2B4BF" w14:textId="002EAE10" w:rsidR="0013043A" w:rsidRPr="00AF04DC" w:rsidRDefault="0013043A">
                            <w:pPr>
                              <w:rPr>
                                <w:rFonts w:ascii="Arial" w:hAnsi="Arial" w:cs="Arial"/>
                                <w:lang w:val="es-MX"/>
                              </w:rPr>
                            </w:pPr>
                            <w:r w:rsidRPr="00AF04DC">
                              <w:rPr>
                                <w:rFonts w:ascii="Arial" w:hAnsi="Arial" w:cs="Arial"/>
                                <w:lang w:val="es-MX"/>
                              </w:rPr>
                              <w:t xml:space="preserve">DAVID NAVA </w:t>
                            </w:r>
                            <w:r>
                              <w:rPr>
                                <w:rFonts w:ascii="Arial" w:hAnsi="Arial" w:cs="Arial"/>
                                <w:lang w:val="es-MX"/>
                              </w:rPr>
                              <w:t xml:space="preserve">TEPICHIN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C9A464" id="_x0000_t202" coordsize="21600,21600" o:spt="202" path="m,l,21600r21600,l21600,xe">
                <v:stroke joinstyle="miter"/>
                <v:path gradientshapeok="t" o:connecttype="rect"/>
              </v:shapetype>
              <v:shape id="Text Box 2" o:spid="_x0000_s1026" type="#_x0000_t202" style="position:absolute;margin-left:342pt;margin-top:347.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" filled="f" stroked="f">
                <v:textbox style="mso-fit-shape-to-text:t">
                  <w:txbxContent>
                    <w:p w14:paraId="7BD2B4BF" w14:textId="002EAE10" w:rsidR="0013043A" w:rsidRPr="00AF04DC" w:rsidRDefault="0013043A">
                      <w:pPr>
                        <w:rPr>
                          <w:rFonts w:ascii="Arial" w:hAnsi="Arial" w:cs="Arial"/>
                          <w:lang w:val="es-MX"/>
                        </w:rPr>
                      </w:pPr>
                      <w:r w:rsidRPr="00AF04DC">
                        <w:rPr>
                          <w:rFonts w:ascii="Arial" w:hAnsi="Arial" w:cs="Arial"/>
                          <w:lang w:val="es-MX"/>
                        </w:rPr>
                        <w:t xml:space="preserve">DAVID NAVA </w:t>
                      </w:r>
                      <w:r>
                        <w:rPr>
                          <w:rFonts w:ascii="Arial" w:hAnsi="Arial" w:cs="Arial"/>
                          <w:lang w:val="es-MX"/>
                        </w:rPr>
                        <w:t xml:space="preserve">TEPICHIN </w:t>
                      </w:r>
                    </w:p>
                  </w:txbxContent>
                </v:textbox>
                <w10:wrap type="square"/>
              </v:shape>
            </w:pict>
          </mc:Fallback>
        </mc:AlternateContent>
      </w:r>
    </w:p>
    <w:p w14:paraId="52643D9C" w14:textId="77777777" w:rsidR="00AF04DC" w:rsidRPr="00AF04DC" w:rsidRDefault="00AF04DC" w:rsidP="00AF04DC">
      <w:pPr>
        <w:rPr>
          <w:lang w:val="es-MX"/>
        </w:rPr>
      </w:pPr>
    </w:p>
    <w:p w14:paraId="0EECCFE2" w14:textId="77777777" w:rsidR="00AF04DC" w:rsidRPr="00AF04DC" w:rsidRDefault="00AF04DC" w:rsidP="00AF04DC">
      <w:pPr>
        <w:rPr>
          <w:lang w:val="es-MX"/>
        </w:rPr>
      </w:pPr>
    </w:p>
    <w:p w14:paraId="62C26E85" w14:textId="77777777" w:rsidR="00AF04DC" w:rsidRPr="00AF04DC" w:rsidRDefault="00AF04DC" w:rsidP="00AF04DC">
      <w:pPr>
        <w:rPr>
          <w:lang w:val="es-MX"/>
        </w:rPr>
      </w:pPr>
    </w:p>
    <w:p w14:paraId="00BF9A33" w14:textId="77777777" w:rsidR="00AF04DC" w:rsidRPr="00AF04DC" w:rsidRDefault="00AF04DC" w:rsidP="00AF04DC">
      <w:pPr>
        <w:rPr>
          <w:lang w:val="es-MX"/>
        </w:rPr>
      </w:pPr>
    </w:p>
    <w:p w14:paraId="68779077" w14:textId="77777777" w:rsidR="00AF04DC" w:rsidRPr="00AF04DC" w:rsidRDefault="00AF04DC" w:rsidP="00AF04DC">
      <w:pPr>
        <w:rPr>
          <w:lang w:val="es-MX"/>
        </w:rPr>
      </w:pPr>
    </w:p>
    <w:p w14:paraId="405070D6" w14:textId="77777777" w:rsidR="00AF04DC" w:rsidRPr="00AF04DC" w:rsidRDefault="00AF04DC" w:rsidP="00AF04DC">
      <w:pPr>
        <w:rPr>
          <w:lang w:val="es-MX"/>
        </w:rPr>
      </w:pPr>
    </w:p>
    <w:p w14:paraId="19817A08" w14:textId="77777777" w:rsidR="00AF04DC" w:rsidRPr="00AF04DC" w:rsidRDefault="00AF04DC" w:rsidP="00AF04DC">
      <w:pPr>
        <w:rPr>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13043A" w:rsidRPr="00867D07" w14:paraId="0795CD42" w14:textId="77777777" w:rsidTr="0013043A">
        <w:trPr>
          <w:trHeight w:val="193"/>
        </w:trPr>
        <w:tc>
          <w:tcPr>
            <w:tcW w:w="3222" w:type="dxa"/>
            <w:gridSpan w:val="2"/>
          </w:tcPr>
          <w:p w14:paraId="36433CE7" w14:textId="77777777" w:rsidR="0013043A" w:rsidRPr="00BE79B4" w:rsidRDefault="0013043A" w:rsidP="0013043A">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4C843944" w14:textId="659034AF" w:rsidR="0013043A" w:rsidRPr="00867D07" w:rsidRDefault="0013043A" w:rsidP="0013043A">
            <w:pPr>
              <w:jc w:val="both"/>
              <w:rPr>
                <w:rFonts w:ascii="Arial" w:hAnsi="Arial"/>
                <w:b/>
                <w:sz w:val="24"/>
                <w:lang w:val="es-MX"/>
              </w:rPr>
            </w:pPr>
            <w:r>
              <w:rPr>
                <w:rFonts w:ascii="Arial" w:hAnsi="Arial" w:cs="Arial"/>
                <w:b/>
                <w:sz w:val="18"/>
                <w:lang w:val="es-MX"/>
              </w:rPr>
              <w:t xml:space="preserve">013. </w:t>
            </w:r>
            <w:r>
              <w:rPr>
                <w:rFonts w:ascii="Arial" w:hAnsi="Arial" w:cs="Arial"/>
                <w:b/>
                <w:color w:val="000000"/>
                <w:szCs w:val="23"/>
                <w:shd w:val="clear" w:color="auto" w:fill="FFFFFF"/>
              </w:rPr>
              <w:t xml:space="preserve">COORDINACIÓN EJECUTIVA DE INVESTIGACIÓN DE FALTAS ADMINISTRATIVAS  </w:t>
            </w:r>
          </w:p>
        </w:tc>
      </w:tr>
      <w:tr w:rsidR="0013043A" w:rsidRPr="00BE79B4" w14:paraId="38DCE66C" w14:textId="77777777" w:rsidTr="0013043A">
        <w:trPr>
          <w:trHeight w:val="349"/>
        </w:trPr>
        <w:tc>
          <w:tcPr>
            <w:tcW w:w="11007" w:type="dxa"/>
            <w:gridSpan w:val="3"/>
          </w:tcPr>
          <w:p w14:paraId="18F01181" w14:textId="77777777" w:rsidR="0013043A" w:rsidRPr="00BE79B4" w:rsidRDefault="0013043A" w:rsidP="0013043A">
            <w:pPr>
              <w:pStyle w:val="ListParagraph"/>
              <w:ind w:left="0"/>
              <w:jc w:val="both"/>
              <w:rPr>
                <w:rFonts w:ascii="Arial" w:hAnsi="Arial" w:cs="Arial"/>
                <w:b/>
                <w:lang w:val="es-MX"/>
              </w:rPr>
            </w:pPr>
          </w:p>
          <w:p w14:paraId="4CDC4200" w14:textId="71D6BEB7" w:rsidR="0013043A" w:rsidRPr="00BE79B4" w:rsidRDefault="0013043A" w:rsidP="0013043A">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CUARTO INFORME TRIMESTRAL </w:t>
            </w:r>
            <w:r w:rsidRPr="00BE79B4">
              <w:rPr>
                <w:rFonts w:ascii="Arial" w:hAnsi="Arial" w:cs="Arial"/>
                <w:b/>
                <w:lang w:val="es-MX"/>
              </w:rPr>
              <w:t>20</w:t>
            </w:r>
            <w:r>
              <w:rPr>
                <w:rFonts w:ascii="Arial" w:hAnsi="Arial" w:cs="Arial"/>
                <w:b/>
                <w:lang w:val="es-MX"/>
              </w:rPr>
              <w:t>20</w:t>
            </w:r>
          </w:p>
        </w:tc>
      </w:tr>
      <w:tr w:rsidR="0013043A" w:rsidRPr="00A41482" w14:paraId="183C3092" w14:textId="77777777" w:rsidTr="0013043A">
        <w:trPr>
          <w:trHeight w:val="270"/>
        </w:trPr>
        <w:tc>
          <w:tcPr>
            <w:tcW w:w="11007" w:type="dxa"/>
            <w:gridSpan w:val="3"/>
          </w:tcPr>
          <w:p w14:paraId="0D8090B5" w14:textId="77777777" w:rsidR="0013043A" w:rsidRPr="00A41482" w:rsidRDefault="0013043A" w:rsidP="0013043A">
            <w:pPr>
              <w:pStyle w:val="ListParagraph"/>
              <w:ind w:left="0"/>
              <w:jc w:val="both"/>
              <w:rPr>
                <w:rFonts w:ascii="Arial" w:hAnsi="Arial" w:cs="Arial"/>
                <w:b/>
                <w:lang w:val="es-MX"/>
              </w:rPr>
            </w:pPr>
          </w:p>
        </w:tc>
      </w:tr>
      <w:tr w:rsidR="0013043A" w:rsidRPr="00A41482" w14:paraId="444F8E8C" w14:textId="77777777" w:rsidTr="0013043A">
        <w:trPr>
          <w:trHeight w:val="142"/>
        </w:trPr>
        <w:tc>
          <w:tcPr>
            <w:tcW w:w="1665" w:type="dxa"/>
          </w:tcPr>
          <w:p w14:paraId="58200916" w14:textId="77777777" w:rsidR="0013043A" w:rsidRPr="00A41482" w:rsidRDefault="0013043A" w:rsidP="0013043A">
            <w:pPr>
              <w:pStyle w:val="ListParagraph"/>
              <w:ind w:left="0"/>
              <w:jc w:val="both"/>
              <w:rPr>
                <w:rFonts w:ascii="Arial" w:hAnsi="Arial" w:cs="Arial"/>
                <w:b/>
                <w:lang w:val="es-MX"/>
              </w:rPr>
            </w:pPr>
          </w:p>
          <w:p w14:paraId="600965BC" w14:textId="77777777" w:rsidR="0013043A" w:rsidRPr="00A41482" w:rsidRDefault="0013043A"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6390C7D8" w14:textId="7F29FD11" w:rsidR="0013043A" w:rsidRPr="00C37A70" w:rsidRDefault="0013043A" w:rsidP="0013043A">
            <w:pPr>
              <w:rPr>
                <w:rFonts w:ascii="Arial" w:hAnsi="Arial" w:cs="Arial"/>
                <w:b/>
                <w:bCs/>
                <w:lang w:val="es-MX"/>
              </w:rPr>
            </w:pPr>
            <w:r w:rsidRPr="00E65E1A">
              <w:rPr>
                <w:rFonts w:ascii="Arial" w:hAnsi="Arial" w:cs="Arial"/>
                <w:b/>
                <w:bCs/>
                <w:lang w:val="es-MX"/>
              </w:rPr>
              <w:t xml:space="preserve">PORCENTAJE DE </w:t>
            </w:r>
            <w:r>
              <w:rPr>
                <w:rFonts w:ascii="Arial" w:hAnsi="Arial" w:cs="Arial"/>
                <w:b/>
                <w:bCs/>
                <w:lang w:val="es-MX"/>
              </w:rPr>
              <w:t>INVESTIGACIONES CONCLUIDAS</w:t>
            </w:r>
          </w:p>
        </w:tc>
      </w:tr>
    </w:tbl>
    <w:p w14:paraId="4C670480" w14:textId="5AAB3CE8" w:rsidR="0013043A" w:rsidRPr="00E65E1A" w:rsidRDefault="0013043A" w:rsidP="0013043A">
      <w:pPr>
        <w:jc w:val="both"/>
        <w:rPr>
          <w:rFonts w:ascii="Arial" w:hAnsi="Arial" w:cs="Arial"/>
          <w:szCs w:val="22"/>
          <w:lang w:val="es-MX"/>
        </w:rPr>
      </w:pPr>
    </w:p>
    <w:p w14:paraId="4DE19042" w14:textId="0DB3EF60" w:rsidR="0013043A" w:rsidRPr="0013043A" w:rsidRDefault="0013043A" w:rsidP="0013043A">
      <w:pPr>
        <w:jc w:val="both"/>
        <w:rPr>
          <w:rFonts w:ascii="Arial" w:hAnsi="Arial" w:cs="Arial"/>
          <w:szCs w:val="22"/>
          <w:lang w:val="es-MX"/>
        </w:rPr>
      </w:pPr>
      <w:r w:rsidRPr="00E65E1A">
        <w:rPr>
          <w:rFonts w:ascii="Arial" w:hAnsi="Arial" w:cs="Arial"/>
          <w:b/>
          <w:szCs w:val="22"/>
          <w:lang w:val="es-MX"/>
        </w:rPr>
        <w:t>JUSTIFICACIÓN:</w:t>
      </w:r>
      <w:r>
        <w:rPr>
          <w:rFonts w:ascii="Arial" w:hAnsi="Arial" w:cs="Arial"/>
          <w:b/>
          <w:szCs w:val="22"/>
          <w:lang w:val="es-MX"/>
        </w:rPr>
        <w:t xml:space="preserve"> </w:t>
      </w:r>
      <w:r w:rsidRPr="0013043A">
        <w:rPr>
          <w:rFonts w:ascii="Arial" w:hAnsi="Arial" w:cs="Arial"/>
          <w:szCs w:val="22"/>
          <w:lang w:val="es-MX"/>
        </w:rPr>
        <w:t>ESTE INDICADOR ES DE TIPO ANUAL Y ACUMULATIVO. DURANTE EL CUARTO TRIMESTRE, QUE COMPRENDE DEL MES DE OCTUBRE A DICIEMBRE DEL 2020, SE LLEVÓ A CABO EL SIGUIENTE AVANCE DE ACTIVIDADES: SE CONCLUYERON 146 INVESTIGACIONES, DE LAS CUALES 144 FUERON PRESENTADAS COMO ACUERDOS DE REMISIÓN, 1 POR ACUERDO DE ACUMULACIÓN Y 1 POR A. C. Y DE ARCHIVO POR FALTA DE ELEMENTOS, QUEDANDO EN PROCESO 59 INVESTIGACIONES.</w:t>
      </w:r>
    </w:p>
    <w:p w14:paraId="2759877C" w14:textId="203CE1B2" w:rsidR="00AF04DC" w:rsidRPr="0013043A" w:rsidRDefault="0013043A" w:rsidP="0013043A">
      <w:pPr>
        <w:jc w:val="both"/>
        <w:rPr>
          <w:lang w:val="es-MX"/>
        </w:rPr>
      </w:pPr>
      <w:r w:rsidRPr="0013043A">
        <w:rPr>
          <w:rFonts w:ascii="Arial" w:hAnsi="Arial" w:cs="Arial"/>
          <w:szCs w:val="22"/>
          <w:lang w:val="es-MX"/>
        </w:rPr>
        <w:t>CABE MENCIONAR, QUE SE CONCLUYERON 102 INVESTIGACIONES DE EJERCICIOS ANTERIORES, QUEDANDO DE LA SIGUIENTE MANERA:  8 DENUNCIAS ADMINISTRATIVAS, 6 ACUERDO NO ELEMENTOS, 41 ACUERDO REMISIÓN, 2 A. C. Y PRESCRIPCIÓN, 31 A. C.  DE ARCHIVO POR FALTA DE ELEMENTOS, 2 A. C. POR INCOMPETENCIA E IMPROCEDENCIA DE LA VÍA, 6 A. C. Y DE ARCHIVO Y 6 IPRAS. LO ANTERIOR SIN IMPACTO PRESUPUESTAL. ES IMPORTANTE MENCIONAR QUE LA CONCLUSIÓN DE CADA INVESTIGACIÓN VARIA DEBIDO A SU COMPLEJIDAD Y OTRAS VARIABLES, TALES COMO: TIEMPOS DE RESPUESTA DE LOS SUJETOS OBLIGADOS, ENTREGA DE DOCUMENTACIÓN, ENTRE OTROS.</w:t>
      </w:r>
    </w:p>
    <w:p w14:paraId="54C48394" w14:textId="764C88EA" w:rsidR="00AF04DC" w:rsidRDefault="00AF04DC" w:rsidP="00AF04DC">
      <w:pPr>
        <w:rPr>
          <w:lang w:val="es-MX"/>
        </w:rPr>
      </w:pPr>
    </w:p>
    <w:p w14:paraId="712D63C7" w14:textId="7559C359" w:rsidR="0013043A" w:rsidRDefault="0013043A" w:rsidP="00AF04DC">
      <w:pPr>
        <w:rPr>
          <w:lang w:val="es-MX"/>
        </w:rPr>
      </w:pPr>
    </w:p>
    <w:p w14:paraId="0FA8297E" w14:textId="414C7980" w:rsidR="0013043A" w:rsidRDefault="0013043A" w:rsidP="00AF04DC">
      <w:pPr>
        <w:rPr>
          <w:lang w:val="es-MX"/>
        </w:rPr>
      </w:pPr>
    </w:p>
    <w:p w14:paraId="2DDDFC37" w14:textId="3821A638" w:rsidR="0013043A" w:rsidRDefault="0013043A" w:rsidP="00AF04DC">
      <w:pPr>
        <w:rPr>
          <w:lang w:val="es-MX"/>
        </w:rPr>
      </w:pPr>
    </w:p>
    <w:p w14:paraId="7DF27CD2" w14:textId="5AAB7342" w:rsidR="0013043A" w:rsidRDefault="0013043A" w:rsidP="00AF04DC">
      <w:pPr>
        <w:rPr>
          <w:lang w:val="es-MX"/>
        </w:rPr>
      </w:pPr>
    </w:p>
    <w:p w14:paraId="7E718543" w14:textId="641256D2" w:rsidR="0013043A" w:rsidRDefault="0013043A" w:rsidP="00AF04DC">
      <w:pPr>
        <w:rPr>
          <w:lang w:val="es-MX"/>
        </w:rPr>
      </w:pPr>
    </w:p>
    <w:p w14:paraId="2E999D51" w14:textId="5634FCE6" w:rsidR="0013043A" w:rsidRDefault="0013043A" w:rsidP="00AF04DC">
      <w:pPr>
        <w:rPr>
          <w:lang w:val="es-MX"/>
        </w:rPr>
      </w:pPr>
    </w:p>
    <w:p w14:paraId="49D6E08A" w14:textId="5370F7EE" w:rsidR="0013043A" w:rsidRDefault="0013043A" w:rsidP="00AF04DC">
      <w:pPr>
        <w:rPr>
          <w:lang w:val="es-MX"/>
        </w:rPr>
      </w:pPr>
    </w:p>
    <w:p w14:paraId="2FE45195" w14:textId="651A9F16" w:rsidR="0013043A" w:rsidRDefault="0013043A" w:rsidP="00AF04DC">
      <w:pPr>
        <w:rPr>
          <w:lang w:val="es-MX"/>
        </w:rPr>
      </w:pPr>
    </w:p>
    <w:p w14:paraId="495606A7" w14:textId="044A1195" w:rsidR="0013043A" w:rsidRDefault="0013043A" w:rsidP="00AF04DC">
      <w:pPr>
        <w:rPr>
          <w:lang w:val="es-MX"/>
        </w:rPr>
      </w:pPr>
    </w:p>
    <w:p w14:paraId="28913D99" w14:textId="66F4E076" w:rsidR="0013043A" w:rsidRDefault="0013043A" w:rsidP="00AF04DC">
      <w:pPr>
        <w:rPr>
          <w:lang w:val="es-MX"/>
        </w:rPr>
      </w:pPr>
    </w:p>
    <w:p w14:paraId="5B53EC74" w14:textId="3DA2F2F6" w:rsidR="0013043A" w:rsidRDefault="0013043A" w:rsidP="00AF04DC">
      <w:pPr>
        <w:rPr>
          <w:lang w:val="es-MX"/>
        </w:rPr>
      </w:pPr>
    </w:p>
    <w:p w14:paraId="2F4F9286" w14:textId="1AB4D947" w:rsidR="0013043A" w:rsidRDefault="0013043A" w:rsidP="00AF04DC">
      <w:pPr>
        <w:rPr>
          <w:lang w:val="es-MX"/>
        </w:rPr>
      </w:pPr>
    </w:p>
    <w:p w14:paraId="27002DEB" w14:textId="4CEE61E5" w:rsidR="0013043A" w:rsidRDefault="0013043A" w:rsidP="00AF04DC">
      <w:pPr>
        <w:rPr>
          <w:lang w:val="es-MX"/>
        </w:rPr>
      </w:pPr>
    </w:p>
    <w:p w14:paraId="702E59A4" w14:textId="3D31E569" w:rsidR="0013043A" w:rsidRDefault="0013043A" w:rsidP="00AF04DC">
      <w:pPr>
        <w:rPr>
          <w:lang w:val="es-MX"/>
        </w:rPr>
      </w:pPr>
    </w:p>
    <w:p w14:paraId="3E3AB84C" w14:textId="6DBD1C90" w:rsidR="0013043A" w:rsidRDefault="0013043A" w:rsidP="00AF04DC">
      <w:pPr>
        <w:rPr>
          <w:lang w:val="es-MX"/>
        </w:rPr>
      </w:pPr>
    </w:p>
    <w:p w14:paraId="0AFDC22B" w14:textId="440E96DB" w:rsidR="0013043A" w:rsidRDefault="0013043A" w:rsidP="00AF04DC">
      <w:pPr>
        <w:rPr>
          <w:lang w:val="es-MX"/>
        </w:rPr>
      </w:pPr>
    </w:p>
    <w:p w14:paraId="7EBE21FA" w14:textId="5F2A6C87" w:rsidR="0013043A" w:rsidRDefault="0013043A" w:rsidP="00AF04DC">
      <w:pPr>
        <w:rPr>
          <w:lang w:val="es-MX"/>
        </w:rPr>
      </w:pPr>
    </w:p>
    <w:p w14:paraId="799268DB" w14:textId="00CD9665" w:rsidR="0013043A" w:rsidRDefault="0013043A" w:rsidP="0013043A">
      <w:pPr>
        <w:jc w:val="right"/>
        <w:rPr>
          <w:lang w:val="es-MX"/>
        </w:rPr>
      </w:pPr>
    </w:p>
    <w:p w14:paraId="6A0F457B" w14:textId="66E960A4" w:rsidR="0013043A" w:rsidRDefault="0013043A" w:rsidP="00AF04DC">
      <w:pPr>
        <w:rPr>
          <w:lang w:val="es-MX"/>
        </w:rPr>
      </w:pPr>
    </w:p>
    <w:p w14:paraId="222D5A88" w14:textId="40F6DCE9" w:rsidR="0013043A" w:rsidRDefault="0013043A" w:rsidP="00AF04DC">
      <w:pPr>
        <w:rPr>
          <w:lang w:val="es-MX"/>
        </w:rPr>
      </w:pPr>
    </w:p>
    <w:p w14:paraId="5985B7C0" w14:textId="79E72A2C" w:rsidR="0013043A" w:rsidRDefault="0013043A" w:rsidP="00AF04DC">
      <w:pPr>
        <w:rPr>
          <w:lang w:val="es-MX"/>
        </w:rPr>
      </w:pPr>
    </w:p>
    <w:p w14:paraId="3449C9A1" w14:textId="0DC8F1D8" w:rsidR="0013043A" w:rsidRDefault="0013043A" w:rsidP="00AF04DC">
      <w:pPr>
        <w:rPr>
          <w:lang w:val="es-MX"/>
        </w:rPr>
      </w:pPr>
    </w:p>
    <w:p w14:paraId="70F2A277" w14:textId="274F9582" w:rsidR="0013043A" w:rsidRDefault="0013043A" w:rsidP="00AF04DC">
      <w:pPr>
        <w:rPr>
          <w:lang w:val="es-MX"/>
        </w:rPr>
      </w:pPr>
    </w:p>
    <w:p w14:paraId="332773D2" w14:textId="0B92FFBB" w:rsidR="0013043A" w:rsidRPr="0013043A" w:rsidRDefault="0013043A" w:rsidP="00AF04DC">
      <w:pPr>
        <w:rPr>
          <w:rFonts w:ascii="Arial" w:hAnsi="Arial" w:cs="Arial"/>
          <w:lang w:val="es-MX"/>
        </w:rPr>
      </w:pPr>
    </w:p>
    <w:p w14:paraId="21696481" w14:textId="63416BD9" w:rsidR="0013043A" w:rsidRPr="0013043A" w:rsidRDefault="0013043A" w:rsidP="00AF04DC">
      <w:pPr>
        <w:rPr>
          <w:rFonts w:ascii="Arial" w:hAnsi="Arial" w:cs="Arial"/>
          <w:lang w:val="es-MX"/>
        </w:rPr>
      </w:pPr>
    </w:p>
    <w:p w14:paraId="5FD34C81" w14:textId="5476229B" w:rsidR="0013043A" w:rsidRPr="0013043A" w:rsidRDefault="0013043A" w:rsidP="0013043A">
      <w:pPr>
        <w:jc w:val="right"/>
        <w:rPr>
          <w:rFonts w:ascii="Arial" w:hAnsi="Arial" w:cs="Arial"/>
          <w:lang w:val="es-MX"/>
        </w:rPr>
      </w:pPr>
      <w:r w:rsidRPr="0013043A">
        <w:rPr>
          <w:rFonts w:ascii="Arial" w:hAnsi="Arial" w:cs="Arial"/>
          <w:lang w:val="es-MX"/>
        </w:rPr>
        <w:t>JUDITH ALEJANDRA GAMEZ AGUIRRE</w:t>
      </w:r>
    </w:p>
    <w:p w14:paraId="25806F2F" w14:textId="531A78B6" w:rsidR="0013043A" w:rsidRPr="00AF04DC" w:rsidRDefault="0013043A" w:rsidP="00AF04DC">
      <w:pPr>
        <w:rPr>
          <w:lang w:val="es-MX"/>
        </w:rPr>
      </w:pPr>
    </w:p>
    <w:p w14:paraId="18A55B46" w14:textId="6889215E" w:rsidR="00C37A70" w:rsidRDefault="00C37A70" w:rsidP="00E65E1A">
      <w:pPr>
        <w:rPr>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785"/>
      </w:tblGrid>
      <w:tr w:rsidR="00E65E1A" w:rsidRPr="00867D07" w14:paraId="5BB5B5C2" w14:textId="77777777" w:rsidTr="0013043A">
        <w:trPr>
          <w:trHeight w:val="193"/>
        </w:trPr>
        <w:tc>
          <w:tcPr>
            <w:tcW w:w="3222" w:type="dxa"/>
          </w:tcPr>
          <w:p w14:paraId="663AD806" w14:textId="77777777" w:rsidR="00E65E1A" w:rsidRPr="00BE79B4" w:rsidRDefault="00E65E1A" w:rsidP="0013043A">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7A7E55FD" w14:textId="5527C885" w:rsidR="00E65E1A" w:rsidRPr="00867D07" w:rsidRDefault="00E65E1A" w:rsidP="00E65E1A">
            <w:pPr>
              <w:jc w:val="both"/>
              <w:rPr>
                <w:rFonts w:ascii="Arial" w:hAnsi="Arial"/>
                <w:b/>
                <w:sz w:val="24"/>
                <w:lang w:val="es-MX"/>
              </w:rPr>
            </w:pPr>
            <w:r>
              <w:rPr>
                <w:rFonts w:ascii="Arial" w:hAnsi="Arial" w:cs="Arial"/>
                <w:b/>
                <w:sz w:val="18"/>
                <w:lang w:val="es-MX"/>
              </w:rPr>
              <w:t xml:space="preserve">014. </w:t>
            </w:r>
            <w:r>
              <w:rPr>
                <w:rFonts w:ascii="Arial" w:hAnsi="Arial" w:cs="Arial"/>
                <w:b/>
                <w:color w:val="000000"/>
                <w:szCs w:val="23"/>
                <w:shd w:val="clear" w:color="auto" w:fill="FFFFFF"/>
              </w:rPr>
              <w:t xml:space="preserve">UNIDAD DE TRANSPARENCIA Y ASUNTOS JURÍDICOS.  </w:t>
            </w:r>
          </w:p>
        </w:tc>
      </w:tr>
      <w:tr w:rsidR="00E65E1A" w:rsidRPr="00BE79B4" w14:paraId="1CE76529" w14:textId="77777777" w:rsidTr="0013043A">
        <w:trPr>
          <w:trHeight w:val="349"/>
        </w:trPr>
        <w:tc>
          <w:tcPr>
            <w:tcW w:w="11007" w:type="dxa"/>
            <w:gridSpan w:val="2"/>
          </w:tcPr>
          <w:p w14:paraId="650AAE36" w14:textId="77777777" w:rsidR="00E65E1A" w:rsidRPr="00BE79B4" w:rsidRDefault="00E65E1A" w:rsidP="0013043A">
            <w:pPr>
              <w:pStyle w:val="ListParagraph"/>
              <w:ind w:left="0"/>
              <w:jc w:val="both"/>
              <w:rPr>
                <w:rFonts w:ascii="Arial" w:hAnsi="Arial" w:cs="Arial"/>
                <w:b/>
                <w:lang w:val="es-MX"/>
              </w:rPr>
            </w:pPr>
          </w:p>
          <w:p w14:paraId="65CA4C8B" w14:textId="436E443E" w:rsidR="00E65E1A" w:rsidRPr="00BE79B4" w:rsidRDefault="00E65E1A" w:rsidP="0013043A">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13043A">
              <w:rPr>
                <w:rFonts w:ascii="Arial" w:hAnsi="Arial" w:cs="Arial"/>
                <w:b/>
                <w:lang w:val="es-MX"/>
              </w:rPr>
              <w:t>CUARTO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E65E1A" w:rsidRPr="00A41482" w14:paraId="23F17D42" w14:textId="77777777" w:rsidTr="0013043A">
        <w:trPr>
          <w:trHeight w:val="270"/>
        </w:trPr>
        <w:tc>
          <w:tcPr>
            <w:tcW w:w="11007" w:type="dxa"/>
            <w:gridSpan w:val="2"/>
          </w:tcPr>
          <w:p w14:paraId="7420A89D" w14:textId="77777777" w:rsidR="00E65E1A" w:rsidRPr="00A41482" w:rsidRDefault="00E65E1A" w:rsidP="0013043A">
            <w:pPr>
              <w:pStyle w:val="ListParagraph"/>
              <w:ind w:left="0"/>
              <w:jc w:val="both"/>
              <w:rPr>
                <w:rFonts w:ascii="Arial" w:hAnsi="Arial" w:cs="Arial"/>
                <w:b/>
                <w:lang w:val="es-MX"/>
              </w:rPr>
            </w:pPr>
          </w:p>
        </w:tc>
      </w:tr>
    </w:tbl>
    <w:p w14:paraId="6FD1FF44" w14:textId="7801E2B9" w:rsidR="00E65E1A" w:rsidRDefault="00E65E1A" w:rsidP="00E65E1A"/>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E65E1A" w:rsidRPr="00A41482" w14:paraId="3DBEE851" w14:textId="77777777" w:rsidTr="0013043A">
        <w:trPr>
          <w:trHeight w:val="142"/>
        </w:trPr>
        <w:tc>
          <w:tcPr>
            <w:tcW w:w="1665" w:type="dxa"/>
          </w:tcPr>
          <w:p w14:paraId="3BB5C2BA" w14:textId="77777777" w:rsidR="00E65E1A" w:rsidRPr="00A41482" w:rsidRDefault="00E65E1A" w:rsidP="0013043A">
            <w:pPr>
              <w:pStyle w:val="ListParagraph"/>
              <w:ind w:left="0"/>
              <w:jc w:val="both"/>
              <w:rPr>
                <w:rFonts w:ascii="Arial" w:hAnsi="Arial" w:cs="Arial"/>
                <w:b/>
                <w:lang w:val="es-MX"/>
              </w:rPr>
            </w:pPr>
          </w:p>
          <w:p w14:paraId="46FC3834" w14:textId="77777777" w:rsidR="00E65E1A" w:rsidRPr="00A41482" w:rsidRDefault="00E65E1A" w:rsidP="0013043A">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55050C8A" w14:textId="7B8D4C9D" w:rsidR="00E65E1A" w:rsidRPr="00C37A70" w:rsidRDefault="00E65E1A" w:rsidP="00E65E1A">
            <w:pPr>
              <w:rPr>
                <w:rFonts w:ascii="Arial" w:hAnsi="Arial" w:cs="Arial"/>
                <w:b/>
                <w:bCs/>
                <w:lang w:val="es-MX"/>
              </w:rPr>
            </w:pPr>
            <w:r w:rsidRPr="00E65E1A">
              <w:rPr>
                <w:rFonts w:ascii="Arial" w:hAnsi="Arial" w:cs="Arial"/>
                <w:b/>
                <w:bCs/>
                <w:lang w:val="es-MX"/>
              </w:rPr>
              <w:t xml:space="preserve">PORCENTAJE DE </w:t>
            </w:r>
            <w:r>
              <w:rPr>
                <w:rFonts w:ascii="Arial" w:hAnsi="Arial" w:cs="Arial"/>
                <w:b/>
                <w:bCs/>
                <w:lang w:val="es-MX"/>
              </w:rPr>
              <w:t>NOTIFICACIONES REALIZADAS</w:t>
            </w:r>
          </w:p>
        </w:tc>
      </w:tr>
    </w:tbl>
    <w:p w14:paraId="5FE351A0" w14:textId="77777777" w:rsidR="00E65E1A" w:rsidRDefault="00E65E1A" w:rsidP="00E65E1A">
      <w:pPr>
        <w:pStyle w:val="ListParagraph"/>
        <w:spacing w:line="360" w:lineRule="auto"/>
        <w:ind w:left="0"/>
        <w:jc w:val="both"/>
        <w:rPr>
          <w:rFonts w:ascii="Arial" w:hAnsi="Arial" w:cs="Arial"/>
          <w:lang w:val="es-MX"/>
        </w:rPr>
      </w:pPr>
    </w:p>
    <w:p w14:paraId="2EBF5E0A" w14:textId="77777777" w:rsidR="00E65E1A" w:rsidRPr="00E65E1A" w:rsidRDefault="00E65E1A" w:rsidP="00E65E1A">
      <w:pPr>
        <w:jc w:val="both"/>
        <w:rPr>
          <w:rFonts w:ascii="Arial" w:hAnsi="Arial" w:cs="Arial"/>
          <w:szCs w:val="22"/>
          <w:lang w:val="es-MX"/>
        </w:rPr>
      </w:pPr>
    </w:p>
    <w:p w14:paraId="094F31BE" w14:textId="25387097" w:rsidR="00D700AF" w:rsidRPr="004538D3" w:rsidRDefault="00E65E1A" w:rsidP="00D700AF">
      <w:pPr>
        <w:jc w:val="both"/>
        <w:rPr>
          <w:rFonts w:ascii="Arial" w:hAnsi="Arial" w:cs="Arial"/>
          <w:szCs w:val="24"/>
          <w:lang w:val="es-MX"/>
        </w:rPr>
      </w:pPr>
      <w:r w:rsidRPr="00E65E1A">
        <w:rPr>
          <w:rFonts w:ascii="Arial" w:hAnsi="Arial" w:cs="Arial"/>
          <w:b/>
          <w:szCs w:val="22"/>
          <w:lang w:val="es-MX"/>
        </w:rPr>
        <w:t>JUSTIFICACIÓN:</w:t>
      </w:r>
      <w:r>
        <w:rPr>
          <w:rFonts w:ascii="Arial" w:hAnsi="Arial" w:cs="Arial"/>
          <w:b/>
          <w:szCs w:val="22"/>
          <w:lang w:val="es-MX"/>
        </w:rPr>
        <w:t xml:space="preserve"> </w:t>
      </w:r>
      <w:r w:rsidR="00D700AF">
        <w:rPr>
          <w:rFonts w:ascii="Arial" w:hAnsi="Arial" w:cs="Arial"/>
          <w:szCs w:val="24"/>
          <w:lang w:val="es-MX"/>
        </w:rPr>
        <w:t>C</w:t>
      </w:r>
      <w:r w:rsidR="00D700AF" w:rsidRPr="004538D3">
        <w:rPr>
          <w:rFonts w:ascii="Arial" w:hAnsi="Arial" w:cs="Arial"/>
          <w:szCs w:val="24"/>
          <w:lang w:val="es-MX"/>
        </w:rPr>
        <w:t>onforme a la contingencia por coronavirus, no obstante que mediante acuerdo publica</w:t>
      </w:r>
      <w:r w:rsidR="00D700AF">
        <w:rPr>
          <w:rFonts w:ascii="Arial" w:hAnsi="Arial" w:cs="Arial"/>
          <w:szCs w:val="24"/>
          <w:lang w:val="es-MX"/>
        </w:rPr>
        <w:t>do en Boletín O</w:t>
      </w:r>
      <w:r w:rsidR="00D700AF" w:rsidRPr="004538D3">
        <w:rPr>
          <w:rFonts w:ascii="Arial" w:hAnsi="Arial" w:cs="Arial"/>
          <w:szCs w:val="24"/>
          <w:lang w:val="es-MX"/>
        </w:rPr>
        <w:t>ficia</w:t>
      </w:r>
      <w:r w:rsidR="00D700AF">
        <w:rPr>
          <w:rFonts w:ascii="Arial" w:hAnsi="Arial" w:cs="Arial"/>
          <w:szCs w:val="24"/>
          <w:lang w:val="es-MX"/>
        </w:rPr>
        <w:t>l tomo CCVI, número 22 sección I</w:t>
      </w:r>
      <w:r w:rsidR="00D700AF" w:rsidRPr="004538D3">
        <w:rPr>
          <w:rFonts w:ascii="Arial" w:hAnsi="Arial" w:cs="Arial"/>
          <w:szCs w:val="24"/>
          <w:lang w:val="es-MX"/>
        </w:rPr>
        <w:t>, en fecha 14 de septiembre del 2020, se levantó la suspensión de plazos</w:t>
      </w:r>
      <w:r w:rsidR="00D700AF">
        <w:rPr>
          <w:rFonts w:ascii="Arial" w:hAnsi="Arial" w:cs="Arial"/>
          <w:szCs w:val="24"/>
          <w:lang w:val="es-MX"/>
        </w:rPr>
        <w:t xml:space="preserve"> </w:t>
      </w:r>
      <w:r w:rsidR="00D700AF" w:rsidRPr="004538D3">
        <w:rPr>
          <w:rFonts w:ascii="Arial" w:hAnsi="Arial" w:cs="Arial"/>
          <w:szCs w:val="24"/>
          <w:lang w:val="es-MX"/>
        </w:rPr>
        <w:t>y términos a partir del 17 de septiembre del 2020, en el cual se ordenó restablecer de manera gradual las actividades encomendadas a la secretaría, y llevarlas a cabo de manera remota o vía correo electrónico, siempre y cuando la ley lo permita. en el caso de las notificaciones que requieren los procedimientos admini</w:t>
      </w:r>
      <w:r w:rsidR="00D700AF">
        <w:rPr>
          <w:rFonts w:ascii="Arial" w:hAnsi="Arial" w:cs="Arial"/>
          <w:szCs w:val="24"/>
          <w:lang w:val="es-MX"/>
        </w:rPr>
        <w:t>s</w:t>
      </w:r>
      <w:r w:rsidR="00D700AF" w:rsidRPr="004538D3">
        <w:rPr>
          <w:rFonts w:ascii="Arial" w:hAnsi="Arial" w:cs="Arial"/>
          <w:szCs w:val="24"/>
          <w:lang w:val="es-MX"/>
        </w:rPr>
        <w:t>trativos por</w:t>
      </w:r>
      <w:r w:rsidR="00D700AF">
        <w:rPr>
          <w:rFonts w:ascii="Arial" w:hAnsi="Arial" w:cs="Arial"/>
          <w:szCs w:val="24"/>
          <w:lang w:val="es-MX"/>
        </w:rPr>
        <w:t xml:space="preserve"> incumplimiento de obra pública</w:t>
      </w:r>
      <w:r w:rsidR="00D700AF" w:rsidRPr="004538D3">
        <w:rPr>
          <w:rFonts w:ascii="Arial" w:hAnsi="Arial" w:cs="Arial"/>
          <w:szCs w:val="24"/>
          <w:lang w:val="es-MX"/>
        </w:rPr>
        <w:t>, la ley solo estipula que deben de llevarse a cabo de manera pe</w:t>
      </w:r>
      <w:r w:rsidR="00D700AF">
        <w:rPr>
          <w:rFonts w:ascii="Arial" w:hAnsi="Arial" w:cs="Arial"/>
          <w:szCs w:val="24"/>
          <w:lang w:val="es-MX"/>
        </w:rPr>
        <w:t>rsonal, por lo que nos encontra</w:t>
      </w:r>
      <w:r w:rsidR="00D700AF" w:rsidRPr="004538D3">
        <w:rPr>
          <w:rFonts w:ascii="Arial" w:hAnsi="Arial" w:cs="Arial"/>
          <w:szCs w:val="24"/>
          <w:lang w:val="es-MX"/>
        </w:rPr>
        <w:t>mos imposibilitados pa</w:t>
      </w:r>
      <w:r w:rsidR="00D700AF">
        <w:rPr>
          <w:rFonts w:ascii="Arial" w:hAnsi="Arial" w:cs="Arial"/>
          <w:szCs w:val="24"/>
          <w:lang w:val="es-MX"/>
        </w:rPr>
        <w:t>ra realizar dichas diligencias,</w:t>
      </w:r>
      <w:r w:rsidR="00D700AF" w:rsidRPr="004538D3">
        <w:rPr>
          <w:rFonts w:ascii="Arial" w:hAnsi="Arial" w:cs="Arial"/>
          <w:szCs w:val="24"/>
          <w:lang w:val="es-MX"/>
        </w:rPr>
        <w:t xml:space="preserve"> por tal motivo no se programó ninguna notificación en el cuarto trimestre del año 2020, sino hasta que la situación de contagio aminore o sea posible realizarlas con los protocolos de higiene respectivos.</w:t>
      </w:r>
    </w:p>
    <w:p w14:paraId="3E34002B" w14:textId="77777777" w:rsidR="00D700AF" w:rsidRPr="00846503" w:rsidRDefault="00D700AF" w:rsidP="00D700AF">
      <w:pPr>
        <w:rPr>
          <w:rFonts w:ascii="Arial" w:hAnsi="Arial" w:cs="Arial"/>
          <w:color w:val="500050"/>
          <w:lang w:val="es-MX" w:eastAsia="es-MX"/>
        </w:rPr>
      </w:pPr>
    </w:p>
    <w:p w14:paraId="6BF749A9" w14:textId="77777777" w:rsidR="00D700AF" w:rsidRPr="00846503" w:rsidRDefault="00D700AF" w:rsidP="00D700AF">
      <w:pPr>
        <w:rPr>
          <w:rFonts w:ascii="Arial" w:hAnsi="Arial" w:cs="Arial"/>
          <w:lang w:val="es-MX" w:eastAsia="es-MX"/>
        </w:rPr>
      </w:pPr>
      <w:r w:rsidRPr="00846503">
        <w:rPr>
          <w:rFonts w:ascii="Arial" w:hAnsi="Arial" w:cs="Arial"/>
          <w:lang w:val="es-MX" w:eastAsia="es-MX"/>
        </w:rPr>
        <w:t>Lo anterior atendiendo a los siguientes instrumentos normativos entorno a la contingencia por covid-19, coronavirus:</w:t>
      </w:r>
    </w:p>
    <w:p w14:paraId="08D1C2A6" w14:textId="77777777" w:rsidR="00D700AF" w:rsidRPr="00846503" w:rsidRDefault="00D700AF" w:rsidP="00D700AF">
      <w:pPr>
        <w:rPr>
          <w:rFonts w:ascii="Arial" w:hAnsi="Arial" w:cs="Arial"/>
          <w:lang w:val="es-MX" w:eastAsia="es-MX"/>
        </w:rPr>
      </w:pPr>
    </w:p>
    <w:p w14:paraId="7224FD4B" w14:textId="77777777" w:rsidR="00D700AF" w:rsidRPr="00846503" w:rsidRDefault="00D700AF" w:rsidP="00D700AF">
      <w:pPr>
        <w:spacing w:line="235" w:lineRule="atLeast"/>
        <w:ind w:left="720"/>
        <w:rPr>
          <w:rFonts w:ascii="Arial" w:hAnsi="Arial" w:cs="Arial"/>
          <w:lang w:val="es-MX" w:eastAsia="es-MX"/>
        </w:rPr>
      </w:pPr>
      <w:r w:rsidRPr="00846503">
        <w:rPr>
          <w:rFonts w:ascii="Arial" w:hAnsi="Arial" w:cs="Arial"/>
          <w:lang w:val="es-MX" w:eastAsia="es-MX"/>
        </w:rPr>
        <w:t>·         Acuerdo por el que se suspenden los plazos y términos legales en la Secretaría de la Contraloría General del Estado de Sonora, como medida preventiva frente al Coronavirus (COVID-19).  </w:t>
      </w:r>
    </w:p>
    <w:p w14:paraId="10161FC8" w14:textId="77777777" w:rsidR="00D700AF" w:rsidRPr="00846503" w:rsidRDefault="00D700AF" w:rsidP="00D700AF">
      <w:pPr>
        <w:spacing w:line="235" w:lineRule="atLeast"/>
        <w:ind w:left="720"/>
        <w:rPr>
          <w:rFonts w:ascii="Arial" w:hAnsi="Arial" w:cs="Arial"/>
          <w:lang w:val="es-MX" w:eastAsia="es-MX"/>
        </w:rPr>
      </w:pPr>
      <w:r w:rsidRPr="00846503">
        <w:rPr>
          <w:rFonts w:ascii="Arial" w:hAnsi="Arial" w:cs="Arial"/>
          <w:lang w:val="es-MX" w:eastAsia="es-MX"/>
        </w:rPr>
        <w:t>·         Acuerdo por el que se modifica el numeral primero del diverso por el que se suspenden los plazos y términos legales en la Secretaría de la Contraloría General del Estado de Sonora, como medida preventiva frente al coronavirus (COVID-19).  </w:t>
      </w:r>
    </w:p>
    <w:p w14:paraId="3BCE071C" w14:textId="77777777" w:rsidR="00D700AF" w:rsidRDefault="00D700AF" w:rsidP="00D700AF">
      <w:pPr>
        <w:spacing w:line="235" w:lineRule="atLeast"/>
        <w:ind w:left="720"/>
        <w:rPr>
          <w:rFonts w:ascii="Arial" w:hAnsi="Arial" w:cs="Arial"/>
          <w:lang w:val="es-MX" w:eastAsia="es-MX"/>
        </w:rPr>
      </w:pPr>
      <w:r w:rsidRPr="00846503">
        <w:rPr>
          <w:rFonts w:ascii="Arial" w:hAnsi="Arial" w:cs="Arial"/>
          <w:lang w:val="es-MX" w:eastAsia="es-MX"/>
        </w:rPr>
        <w:t>·         Acuerdo que emite la Titular del Poder Ejecutivo por el que: 1) se suspenden las clases y los trabajos o servicios en las escuelas de Educación Básica, Media Superior y Superior en todos sus tipos y modalidades , Normal y demás formación de maestros de Educación Básica del Sistema Educativo Estatal, así como aquellos que forman parte del Sistema Educativo Estatal o Sectorizados de la Secretaría de Educación y Cultura del Estado de Sonora; 2) se delimitan las actividades de la Administración Pública Directa y Paraestatal del Estado de Sonora; y, 3) se dictan medidas preventivas para Sectores Económico y Social del Estado; todos con el objeto de prevenir la propagación del COVID-19.  </w:t>
      </w:r>
    </w:p>
    <w:p w14:paraId="69F393A3" w14:textId="77777777" w:rsidR="00D700AF" w:rsidRDefault="00D700AF" w:rsidP="00D700AF">
      <w:pPr>
        <w:spacing w:line="235" w:lineRule="atLeast"/>
        <w:ind w:left="720"/>
        <w:rPr>
          <w:rFonts w:ascii="Arial" w:hAnsi="Arial" w:cs="Arial"/>
          <w:lang w:val="es-MX" w:eastAsia="es-MX"/>
        </w:rPr>
      </w:pPr>
      <w:r>
        <w:rPr>
          <w:rFonts w:ascii="Arial" w:hAnsi="Arial" w:cs="Arial"/>
          <w:szCs w:val="24"/>
          <w:lang w:val="es-MX"/>
        </w:rPr>
        <w:t>.   A</w:t>
      </w:r>
      <w:r w:rsidRPr="004538D3">
        <w:rPr>
          <w:rFonts w:ascii="Arial" w:hAnsi="Arial" w:cs="Arial"/>
          <w:szCs w:val="24"/>
          <w:lang w:val="es-MX"/>
        </w:rPr>
        <w:t>cuerdo publica</w:t>
      </w:r>
      <w:r>
        <w:rPr>
          <w:rFonts w:ascii="Arial" w:hAnsi="Arial" w:cs="Arial"/>
          <w:szCs w:val="24"/>
          <w:lang w:val="es-MX"/>
        </w:rPr>
        <w:t>do en Boletín O</w:t>
      </w:r>
      <w:r w:rsidRPr="004538D3">
        <w:rPr>
          <w:rFonts w:ascii="Arial" w:hAnsi="Arial" w:cs="Arial"/>
          <w:szCs w:val="24"/>
          <w:lang w:val="es-MX"/>
        </w:rPr>
        <w:t>ficia</w:t>
      </w:r>
      <w:r>
        <w:rPr>
          <w:rFonts w:ascii="Arial" w:hAnsi="Arial" w:cs="Arial"/>
          <w:szCs w:val="24"/>
          <w:lang w:val="es-MX"/>
        </w:rPr>
        <w:t>l tomo CCVI, número 22  sección I</w:t>
      </w:r>
      <w:r w:rsidRPr="004538D3">
        <w:rPr>
          <w:rFonts w:ascii="Arial" w:hAnsi="Arial" w:cs="Arial"/>
          <w:szCs w:val="24"/>
          <w:lang w:val="es-MX"/>
        </w:rPr>
        <w:t>, en fecha 14 de septiembre del 2020, se levantó la suspensión de plazos</w:t>
      </w:r>
      <w:r>
        <w:rPr>
          <w:rFonts w:ascii="Arial" w:hAnsi="Arial" w:cs="Arial"/>
          <w:szCs w:val="24"/>
          <w:lang w:val="es-MX"/>
        </w:rPr>
        <w:t xml:space="preserve"> </w:t>
      </w:r>
      <w:r w:rsidRPr="004538D3">
        <w:rPr>
          <w:rFonts w:ascii="Arial" w:hAnsi="Arial" w:cs="Arial"/>
          <w:szCs w:val="24"/>
          <w:lang w:val="es-MX"/>
        </w:rPr>
        <w:t>y términos a partir del 17 de septiembre del 2020</w:t>
      </w:r>
    </w:p>
    <w:p w14:paraId="4073C595" w14:textId="77777777" w:rsidR="00D700AF" w:rsidRDefault="00D700AF" w:rsidP="00D700AF">
      <w:pPr>
        <w:spacing w:after="160" w:line="235" w:lineRule="atLeast"/>
        <w:ind w:left="720"/>
        <w:rPr>
          <w:rFonts w:ascii="Arial" w:hAnsi="Arial" w:cs="Arial"/>
          <w:lang w:val="es-MX" w:eastAsia="es-MX"/>
        </w:rPr>
      </w:pPr>
    </w:p>
    <w:p w14:paraId="346FB827" w14:textId="77777777" w:rsidR="00D700AF" w:rsidRDefault="00D700AF" w:rsidP="00D700AF">
      <w:pPr>
        <w:spacing w:after="160" w:line="235" w:lineRule="atLeast"/>
        <w:ind w:left="720"/>
        <w:rPr>
          <w:rFonts w:ascii="Arial" w:hAnsi="Arial" w:cs="Arial"/>
          <w:lang w:val="es-MX" w:eastAsia="es-MX"/>
        </w:rPr>
      </w:pPr>
    </w:p>
    <w:p w14:paraId="10A2E8E0" w14:textId="783CD4CD" w:rsidR="00E65E1A" w:rsidRPr="00D700AF" w:rsidRDefault="00E65E1A" w:rsidP="00E65E1A">
      <w:pPr>
        <w:jc w:val="both"/>
        <w:rPr>
          <w:rFonts w:ascii="Arial" w:hAnsi="Arial" w:cs="Arial"/>
          <w:lang w:val="es-MX"/>
        </w:rPr>
      </w:pPr>
    </w:p>
    <w:p w14:paraId="7B63B8CE" w14:textId="70640150" w:rsidR="00E65E1A" w:rsidRDefault="00E65E1A" w:rsidP="00E65E1A"/>
    <w:p w14:paraId="4793437D" w14:textId="7790DBC3" w:rsidR="00E65E1A" w:rsidRDefault="00E65E1A" w:rsidP="00E65E1A"/>
    <w:p w14:paraId="0B4BC161" w14:textId="74464B53" w:rsidR="00E65E1A" w:rsidRDefault="00E65E1A" w:rsidP="00E65E1A"/>
    <w:p w14:paraId="47C4ABFC" w14:textId="5F06ADB3" w:rsidR="00E65E1A" w:rsidRDefault="00E65E1A" w:rsidP="00E65E1A"/>
    <w:p w14:paraId="1E428CFD" w14:textId="7A277B08" w:rsidR="00E65E1A" w:rsidRDefault="00E65E1A" w:rsidP="00E65E1A"/>
    <w:p w14:paraId="57A7D9CA" w14:textId="5D5B0C33" w:rsidR="00E65E1A" w:rsidRDefault="00E65E1A" w:rsidP="00E65E1A"/>
    <w:p w14:paraId="08EFD700" w14:textId="7417BFA3" w:rsidR="00E65E1A" w:rsidRDefault="00E65E1A" w:rsidP="00E65E1A"/>
    <w:p w14:paraId="24DBF47A" w14:textId="0144181E" w:rsidR="00E65E1A" w:rsidRDefault="00E65E1A" w:rsidP="00E65E1A"/>
    <w:p w14:paraId="56131E0E" w14:textId="2C5DE069" w:rsidR="00E65E1A" w:rsidRDefault="00E65E1A" w:rsidP="00E65E1A">
      <w:pPr>
        <w:rPr>
          <w:rFonts w:ascii="Arial" w:hAnsi="Arial" w:cs="Arial"/>
        </w:rPr>
      </w:pPr>
      <w:r w:rsidRPr="00E65E1A">
        <w:rPr>
          <w:rFonts w:ascii="Arial" w:hAnsi="Arial" w:cs="Arial"/>
        </w:rPr>
        <w:t xml:space="preserve">                                                                                                       </w:t>
      </w:r>
      <w:r w:rsidR="0068625A">
        <w:rPr>
          <w:rFonts w:ascii="Arial" w:hAnsi="Arial" w:cs="Arial"/>
        </w:rPr>
        <w:t xml:space="preserve">                             </w:t>
      </w:r>
      <w:r w:rsidRPr="00E65E1A">
        <w:rPr>
          <w:rFonts w:ascii="Arial" w:hAnsi="Arial" w:cs="Arial"/>
        </w:rPr>
        <w:t xml:space="preserve">   CLAUDIA ROMERO CABRERA</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785"/>
      </w:tblGrid>
      <w:tr w:rsidR="00D700AF" w:rsidRPr="00867D07" w14:paraId="3A681294" w14:textId="77777777" w:rsidTr="00ED6D79">
        <w:trPr>
          <w:trHeight w:val="193"/>
        </w:trPr>
        <w:tc>
          <w:tcPr>
            <w:tcW w:w="3222" w:type="dxa"/>
          </w:tcPr>
          <w:p w14:paraId="457D4B96" w14:textId="77777777" w:rsidR="00D700AF" w:rsidRPr="00BE79B4" w:rsidRDefault="00D700AF" w:rsidP="00ED6D79">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72C9950D" w14:textId="1CFADFA2" w:rsidR="00D700AF" w:rsidRPr="00D700AF" w:rsidRDefault="00D700AF" w:rsidP="00D700AF">
            <w:pPr>
              <w:jc w:val="both"/>
              <w:rPr>
                <w:rFonts w:ascii="Arial" w:hAnsi="Arial"/>
                <w:b/>
                <w:sz w:val="24"/>
                <w:lang w:val="es-ES_tradnl"/>
              </w:rPr>
            </w:pPr>
            <w:r>
              <w:rPr>
                <w:rFonts w:ascii="Arial" w:hAnsi="Arial" w:cs="Arial"/>
                <w:b/>
                <w:sz w:val="18"/>
                <w:lang w:val="es-MX"/>
              </w:rPr>
              <w:t xml:space="preserve">017. </w:t>
            </w:r>
            <w:r w:rsidRPr="00D700AF">
              <w:rPr>
                <w:rFonts w:ascii="Arial" w:hAnsi="Arial" w:cs="Arial"/>
                <w:b/>
                <w:sz w:val="18"/>
                <w:lang w:val="es-MX"/>
              </w:rPr>
              <w:t>COORDINACIÓN EJECUTIVA DE CONTROL, EVALUACIÓN Y SEGUIMIENTO DE CONTRATACIONES</w:t>
            </w:r>
          </w:p>
        </w:tc>
      </w:tr>
      <w:tr w:rsidR="00D700AF" w:rsidRPr="00BE79B4" w14:paraId="05068D79" w14:textId="77777777" w:rsidTr="00ED6D79">
        <w:trPr>
          <w:trHeight w:val="349"/>
        </w:trPr>
        <w:tc>
          <w:tcPr>
            <w:tcW w:w="11007" w:type="dxa"/>
            <w:gridSpan w:val="2"/>
          </w:tcPr>
          <w:p w14:paraId="459D7F2C" w14:textId="77777777" w:rsidR="00D700AF" w:rsidRPr="00BE79B4" w:rsidRDefault="00D700AF" w:rsidP="00ED6D79">
            <w:pPr>
              <w:pStyle w:val="ListParagraph"/>
              <w:ind w:left="0"/>
              <w:jc w:val="both"/>
              <w:rPr>
                <w:rFonts w:ascii="Arial" w:hAnsi="Arial" w:cs="Arial"/>
                <w:b/>
                <w:lang w:val="es-MX"/>
              </w:rPr>
            </w:pPr>
          </w:p>
          <w:p w14:paraId="462498CB" w14:textId="77777777" w:rsidR="00D700AF" w:rsidRPr="00BE79B4" w:rsidRDefault="00D700AF" w:rsidP="00ED6D79">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CUARTO INFORME TRIMESTRAL </w:t>
            </w:r>
            <w:r w:rsidRPr="00BE79B4">
              <w:rPr>
                <w:rFonts w:ascii="Arial" w:hAnsi="Arial" w:cs="Arial"/>
                <w:b/>
                <w:lang w:val="es-MX"/>
              </w:rPr>
              <w:t>20</w:t>
            </w:r>
            <w:r>
              <w:rPr>
                <w:rFonts w:ascii="Arial" w:hAnsi="Arial" w:cs="Arial"/>
                <w:b/>
                <w:lang w:val="es-MX"/>
              </w:rPr>
              <w:t>20</w:t>
            </w:r>
          </w:p>
        </w:tc>
      </w:tr>
      <w:tr w:rsidR="00D700AF" w:rsidRPr="00A41482" w14:paraId="05DE9679" w14:textId="77777777" w:rsidTr="00ED6D79">
        <w:trPr>
          <w:trHeight w:val="270"/>
        </w:trPr>
        <w:tc>
          <w:tcPr>
            <w:tcW w:w="11007" w:type="dxa"/>
            <w:gridSpan w:val="2"/>
          </w:tcPr>
          <w:p w14:paraId="676E19BF" w14:textId="77777777" w:rsidR="00D700AF" w:rsidRPr="00A41482" w:rsidRDefault="00D700AF" w:rsidP="00ED6D79">
            <w:pPr>
              <w:pStyle w:val="ListParagraph"/>
              <w:ind w:left="0"/>
              <w:jc w:val="both"/>
              <w:rPr>
                <w:rFonts w:ascii="Arial" w:hAnsi="Arial" w:cs="Arial"/>
                <w:b/>
                <w:lang w:val="es-MX"/>
              </w:rPr>
            </w:pPr>
          </w:p>
        </w:tc>
      </w:tr>
    </w:tbl>
    <w:p w14:paraId="473F4A84" w14:textId="77777777" w:rsidR="00D700AF" w:rsidRDefault="00D700AF" w:rsidP="00D700AF"/>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D700AF" w:rsidRPr="00A41482" w14:paraId="3E34F869" w14:textId="77777777" w:rsidTr="00ED6D79">
        <w:trPr>
          <w:trHeight w:val="142"/>
        </w:trPr>
        <w:tc>
          <w:tcPr>
            <w:tcW w:w="1665" w:type="dxa"/>
          </w:tcPr>
          <w:p w14:paraId="621A8A62" w14:textId="77777777" w:rsidR="00D700AF" w:rsidRPr="00A41482" w:rsidRDefault="00D700AF" w:rsidP="00ED6D79">
            <w:pPr>
              <w:pStyle w:val="ListParagraph"/>
              <w:ind w:left="0"/>
              <w:jc w:val="both"/>
              <w:rPr>
                <w:rFonts w:ascii="Arial" w:hAnsi="Arial" w:cs="Arial"/>
                <w:b/>
                <w:lang w:val="es-MX"/>
              </w:rPr>
            </w:pPr>
          </w:p>
          <w:p w14:paraId="2F3BC90A" w14:textId="77777777" w:rsidR="00D700AF" w:rsidRPr="00A41482" w:rsidRDefault="00D700AF" w:rsidP="00ED6D79">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27668B92" w14:textId="77777777" w:rsidR="00D700AF" w:rsidRPr="00133547" w:rsidRDefault="00D700AF" w:rsidP="00D700AF">
            <w:pPr>
              <w:rPr>
                <w:rFonts w:ascii="Arial" w:hAnsi="Arial" w:cs="Arial"/>
                <w:b/>
                <w:lang w:val="es-ES_tradnl"/>
              </w:rPr>
            </w:pPr>
            <w:r w:rsidRPr="00133547">
              <w:rPr>
                <w:rFonts w:ascii="Arial" w:hAnsi="Arial" w:cs="Arial"/>
                <w:b/>
                <w:lang w:val="es-ES_tradnl"/>
              </w:rPr>
              <w:t>PUBLICACIONES CON PRECIOS PACTADOS REALIZADAS</w:t>
            </w:r>
          </w:p>
          <w:p w14:paraId="239C4CA4" w14:textId="5F6209D7" w:rsidR="00D700AF" w:rsidRPr="00C37A70" w:rsidRDefault="00D700AF" w:rsidP="00ED6D79">
            <w:pPr>
              <w:rPr>
                <w:rFonts w:ascii="Arial" w:hAnsi="Arial" w:cs="Arial"/>
                <w:b/>
                <w:bCs/>
                <w:lang w:val="es-MX"/>
              </w:rPr>
            </w:pPr>
          </w:p>
        </w:tc>
      </w:tr>
    </w:tbl>
    <w:p w14:paraId="112A9CE7" w14:textId="77777777" w:rsidR="00D700AF" w:rsidRDefault="00D700AF" w:rsidP="00D700AF">
      <w:pPr>
        <w:pStyle w:val="ListParagraph"/>
        <w:spacing w:line="360" w:lineRule="auto"/>
        <w:ind w:left="0"/>
        <w:jc w:val="both"/>
        <w:rPr>
          <w:rFonts w:ascii="Arial" w:hAnsi="Arial" w:cs="Arial"/>
          <w:lang w:val="es-MX"/>
        </w:rPr>
      </w:pPr>
    </w:p>
    <w:p w14:paraId="2AD20BB5" w14:textId="77777777" w:rsidR="00D700AF" w:rsidRPr="00E65E1A" w:rsidRDefault="00D700AF" w:rsidP="00D700AF">
      <w:pPr>
        <w:jc w:val="both"/>
        <w:rPr>
          <w:rFonts w:ascii="Arial" w:hAnsi="Arial" w:cs="Arial"/>
          <w:szCs w:val="22"/>
          <w:lang w:val="es-MX"/>
        </w:rPr>
      </w:pPr>
    </w:p>
    <w:p w14:paraId="7C0B5479" w14:textId="383F9CD8" w:rsidR="00D700AF" w:rsidRPr="00D700AF" w:rsidRDefault="00D700AF" w:rsidP="00D700AF">
      <w:pPr>
        <w:spacing w:line="360" w:lineRule="auto"/>
        <w:rPr>
          <w:rFonts w:ascii="Arial" w:hAnsi="Arial" w:cs="Arial"/>
          <w:szCs w:val="24"/>
          <w:lang w:val="es-MX"/>
        </w:rPr>
      </w:pPr>
      <w:r>
        <w:rPr>
          <w:rFonts w:ascii="Arial" w:hAnsi="Arial" w:cs="Arial"/>
          <w:b/>
          <w:szCs w:val="22"/>
          <w:lang w:val="es-MX"/>
        </w:rPr>
        <w:t>J</w:t>
      </w:r>
      <w:r w:rsidRPr="00D700AF">
        <w:rPr>
          <w:rFonts w:ascii="Arial" w:hAnsi="Arial" w:cs="Arial"/>
          <w:b/>
          <w:szCs w:val="22"/>
          <w:lang w:val="es-MX"/>
        </w:rPr>
        <w:t xml:space="preserve">USTIFICACIÓN: </w:t>
      </w:r>
      <w:r w:rsidRPr="00D700AF">
        <w:rPr>
          <w:rFonts w:ascii="Arial" w:hAnsi="Arial" w:cs="Arial"/>
          <w:szCs w:val="24"/>
          <w:lang w:val="es-MX"/>
        </w:rPr>
        <w:t>INDICADOR ANUAL QUE PRESENTA EL RESULTADO FINAL DURANTE EL 4TO.TRIMESTRE DE 2020</w:t>
      </w:r>
    </w:p>
    <w:p w14:paraId="00DBD5B7" w14:textId="6A833BF7" w:rsidR="00D700AF" w:rsidRPr="00D700AF" w:rsidRDefault="00D700AF" w:rsidP="00D700AF">
      <w:pPr>
        <w:spacing w:line="360" w:lineRule="auto"/>
        <w:rPr>
          <w:rFonts w:ascii="Arial" w:hAnsi="Arial" w:cs="Arial"/>
          <w:szCs w:val="24"/>
          <w:lang w:val="es-MX"/>
        </w:rPr>
      </w:pPr>
      <w:r w:rsidRPr="00D700AF">
        <w:rPr>
          <w:rFonts w:ascii="Arial" w:hAnsi="Arial" w:cs="Arial"/>
          <w:szCs w:val="24"/>
          <w:lang w:val="es-MX"/>
        </w:rPr>
        <w:t>SE SUPERÓ LA META DEL INDICADOR REALIZANDO CINCO PUBLICACIONES DE PRECIOS DURANTE EL AÑO 2020.</w:t>
      </w:r>
    </w:p>
    <w:p w14:paraId="0CA28E5F" w14:textId="77777777" w:rsidR="00D700AF" w:rsidRPr="00D700AF" w:rsidRDefault="00D700AF" w:rsidP="00D700AF">
      <w:pPr>
        <w:spacing w:line="360" w:lineRule="auto"/>
        <w:rPr>
          <w:rFonts w:ascii="Arial" w:hAnsi="Arial" w:cs="Arial"/>
          <w:szCs w:val="24"/>
          <w:lang w:val="es-MX"/>
        </w:rPr>
      </w:pPr>
      <w:r w:rsidRPr="00D700AF">
        <w:rPr>
          <w:rFonts w:ascii="Arial" w:hAnsi="Arial" w:cs="Arial"/>
          <w:szCs w:val="24"/>
          <w:lang w:val="es-MX"/>
        </w:rPr>
        <w:t>DURANTE EL 4TO. TRIMESTRE, SE REALIZARON DOS PUBLICACIONES DE PRECIOS EN EL MES DE DICIEMBRE EN LA PLATAFORMA CONCENTRADORA DE ADQUISICIONES DEL GOBIERNO DEL ESTADO DE SONORA.</w:t>
      </w:r>
    </w:p>
    <w:p w14:paraId="533C9187" w14:textId="77777777" w:rsidR="00D700AF" w:rsidRPr="00D700AF" w:rsidRDefault="00D700AF" w:rsidP="00D700AF">
      <w:pPr>
        <w:spacing w:line="360" w:lineRule="auto"/>
        <w:rPr>
          <w:rFonts w:ascii="Arial" w:hAnsi="Arial" w:cs="Arial"/>
          <w:szCs w:val="24"/>
          <w:lang w:val="es-MX"/>
        </w:rPr>
      </w:pPr>
    </w:p>
    <w:p w14:paraId="55A7C42B" w14:textId="77777777" w:rsidR="00D700AF" w:rsidRPr="00D700AF" w:rsidRDefault="00D700AF" w:rsidP="00D700AF">
      <w:pPr>
        <w:spacing w:line="360" w:lineRule="auto"/>
        <w:rPr>
          <w:rFonts w:ascii="Arial" w:hAnsi="Arial" w:cs="Arial"/>
          <w:szCs w:val="24"/>
          <w:lang w:val="es-MX"/>
        </w:rPr>
      </w:pPr>
      <w:r w:rsidRPr="00D700AF">
        <w:rPr>
          <w:rFonts w:ascii="Arial" w:hAnsi="Arial" w:cs="Arial"/>
          <w:szCs w:val="24"/>
          <w:lang w:val="es-MX"/>
        </w:rPr>
        <w:t xml:space="preserve">FECHAS DE PUBLICACIÓN EN EL 4TO. TRIMESTRE: </w:t>
      </w:r>
    </w:p>
    <w:p w14:paraId="201D78CB" w14:textId="77777777" w:rsidR="00D700AF" w:rsidRPr="00D700AF" w:rsidRDefault="00D700AF" w:rsidP="00D700AF">
      <w:pPr>
        <w:spacing w:line="360" w:lineRule="auto"/>
        <w:rPr>
          <w:rFonts w:ascii="Arial" w:hAnsi="Arial" w:cs="Arial"/>
          <w:szCs w:val="24"/>
          <w:lang w:val="es-MX"/>
        </w:rPr>
      </w:pPr>
      <w:r w:rsidRPr="00D700AF">
        <w:rPr>
          <w:rFonts w:ascii="Arial" w:hAnsi="Arial" w:cs="Arial"/>
          <w:szCs w:val="24"/>
          <w:lang w:val="es-MX"/>
        </w:rPr>
        <w:t>-01 DE DICIEMBRE DE 2020</w:t>
      </w:r>
    </w:p>
    <w:p w14:paraId="25AFCF0D" w14:textId="21C5F83C" w:rsidR="00D700AF" w:rsidRDefault="00D700AF" w:rsidP="00D700AF">
      <w:pPr>
        <w:pStyle w:val="ListParagraph"/>
        <w:spacing w:line="360" w:lineRule="auto"/>
        <w:ind w:left="0"/>
        <w:rPr>
          <w:rFonts w:ascii="Arial" w:hAnsi="Arial" w:cs="Arial"/>
          <w:szCs w:val="24"/>
          <w:lang w:val="es-MX"/>
        </w:rPr>
      </w:pPr>
      <w:r w:rsidRPr="00133547">
        <w:rPr>
          <w:rFonts w:ascii="Arial" w:hAnsi="Arial" w:cs="Arial"/>
          <w:szCs w:val="24"/>
          <w:lang w:val="es-MX"/>
        </w:rPr>
        <w:t>-17 DE DICIEMBRE DE 2020</w:t>
      </w:r>
    </w:p>
    <w:p w14:paraId="2286F832" w14:textId="63A2FC1A" w:rsidR="00D700AF" w:rsidRPr="00133547" w:rsidRDefault="00D700AF" w:rsidP="00D700AF">
      <w:pPr>
        <w:pStyle w:val="ListParagraph"/>
        <w:spacing w:line="360" w:lineRule="auto"/>
        <w:ind w:left="0"/>
        <w:rPr>
          <w:rFonts w:ascii="Arial" w:hAnsi="Arial" w:cs="Arial"/>
          <w:szCs w:val="24"/>
          <w:lang w:val="es-MX"/>
        </w:rPr>
      </w:pPr>
      <w:r>
        <w:rPr>
          <w:rFonts w:ascii="Arial" w:hAnsi="Arial" w:cs="Arial"/>
          <w:szCs w:val="24"/>
          <w:lang w:val="es-MX"/>
        </w:rPr>
        <w:t>NOTA: NO SE TIENE IMPACTO PRESUPUESTAL.</w:t>
      </w:r>
    </w:p>
    <w:p w14:paraId="2876E7C0" w14:textId="7EAE5D7D" w:rsidR="00D700AF" w:rsidRDefault="00D700AF" w:rsidP="00D700AF">
      <w:pPr>
        <w:rPr>
          <w:rFonts w:ascii="Arial" w:hAnsi="Arial" w:cs="Arial"/>
          <w:lang w:val="es-MX"/>
        </w:rPr>
      </w:pPr>
    </w:p>
    <w:p w14:paraId="024581C5" w14:textId="3F9011B2" w:rsidR="00D700AF" w:rsidRDefault="00D700AF" w:rsidP="00D700AF">
      <w:pPr>
        <w:rPr>
          <w:rFonts w:ascii="Arial" w:hAnsi="Arial" w:cs="Arial"/>
          <w:lang w:val="es-MX"/>
        </w:rPr>
      </w:pPr>
    </w:p>
    <w:p w14:paraId="1503BD2D" w14:textId="4B7D13DB" w:rsidR="00D700AF" w:rsidRDefault="00D700AF" w:rsidP="00D700AF">
      <w:pPr>
        <w:rPr>
          <w:rFonts w:ascii="Arial" w:hAnsi="Arial" w:cs="Arial"/>
          <w:lang w:val="es-MX"/>
        </w:rPr>
      </w:pPr>
    </w:p>
    <w:p w14:paraId="186F8E5B" w14:textId="0AB4EBB7" w:rsidR="00D700AF" w:rsidRDefault="00D700AF" w:rsidP="00D700AF">
      <w:pPr>
        <w:rPr>
          <w:rFonts w:ascii="Arial" w:hAnsi="Arial" w:cs="Arial"/>
          <w:lang w:val="es-MX"/>
        </w:rPr>
      </w:pPr>
    </w:p>
    <w:p w14:paraId="59C376DD" w14:textId="3AB3DCA5" w:rsidR="00D700AF" w:rsidRDefault="00D700AF" w:rsidP="00D700AF">
      <w:pPr>
        <w:rPr>
          <w:rFonts w:ascii="Arial" w:hAnsi="Arial" w:cs="Arial"/>
          <w:lang w:val="es-MX"/>
        </w:rPr>
      </w:pPr>
    </w:p>
    <w:p w14:paraId="2124700C" w14:textId="0DEB487D" w:rsidR="00D700AF" w:rsidRDefault="00D700AF" w:rsidP="00D700AF">
      <w:pPr>
        <w:rPr>
          <w:rFonts w:ascii="Arial" w:hAnsi="Arial" w:cs="Arial"/>
          <w:lang w:val="es-MX"/>
        </w:rPr>
      </w:pPr>
    </w:p>
    <w:p w14:paraId="1648ABDE" w14:textId="7CF62FEC" w:rsidR="00D700AF" w:rsidRDefault="00D700AF" w:rsidP="00D700AF">
      <w:pPr>
        <w:rPr>
          <w:rFonts w:ascii="Arial" w:hAnsi="Arial" w:cs="Arial"/>
          <w:lang w:val="es-MX"/>
        </w:rPr>
      </w:pPr>
    </w:p>
    <w:p w14:paraId="0B996D7E" w14:textId="180A3EE3" w:rsidR="00D700AF" w:rsidRDefault="00D700AF" w:rsidP="00D700AF">
      <w:pPr>
        <w:rPr>
          <w:rFonts w:ascii="Arial" w:hAnsi="Arial" w:cs="Arial"/>
          <w:lang w:val="es-MX"/>
        </w:rPr>
      </w:pPr>
    </w:p>
    <w:p w14:paraId="5C1B4236" w14:textId="1CC7F0DB" w:rsidR="00D700AF" w:rsidRDefault="00D700AF" w:rsidP="00D700AF">
      <w:pPr>
        <w:rPr>
          <w:rFonts w:ascii="Arial" w:hAnsi="Arial" w:cs="Arial"/>
          <w:lang w:val="es-MX"/>
        </w:rPr>
      </w:pPr>
    </w:p>
    <w:p w14:paraId="3D6FAFDD" w14:textId="00BA94DE" w:rsidR="00D700AF" w:rsidRDefault="00D700AF" w:rsidP="00D700AF">
      <w:pPr>
        <w:rPr>
          <w:rFonts w:ascii="Arial" w:hAnsi="Arial" w:cs="Arial"/>
          <w:lang w:val="es-MX"/>
        </w:rPr>
      </w:pPr>
    </w:p>
    <w:p w14:paraId="10EDCB7D" w14:textId="0DA42ECA" w:rsidR="00D700AF" w:rsidRDefault="00D700AF" w:rsidP="00D700AF">
      <w:pPr>
        <w:rPr>
          <w:rFonts w:ascii="Arial" w:hAnsi="Arial" w:cs="Arial"/>
          <w:lang w:val="es-MX"/>
        </w:rPr>
      </w:pPr>
    </w:p>
    <w:p w14:paraId="6EA3B915" w14:textId="1A005DF2" w:rsidR="00D700AF" w:rsidRDefault="00D700AF" w:rsidP="00D700AF">
      <w:pPr>
        <w:rPr>
          <w:rFonts w:ascii="Arial" w:hAnsi="Arial" w:cs="Arial"/>
          <w:lang w:val="es-MX"/>
        </w:rPr>
      </w:pPr>
    </w:p>
    <w:p w14:paraId="1B20B9CC" w14:textId="51849961" w:rsidR="00D700AF" w:rsidRDefault="00D700AF" w:rsidP="00D700AF">
      <w:pPr>
        <w:rPr>
          <w:rFonts w:ascii="Arial" w:hAnsi="Arial" w:cs="Arial"/>
          <w:lang w:val="es-MX"/>
        </w:rPr>
      </w:pPr>
    </w:p>
    <w:p w14:paraId="66FD0902" w14:textId="144F8BB6" w:rsidR="00D700AF" w:rsidRDefault="00D700AF" w:rsidP="00D700AF">
      <w:pPr>
        <w:rPr>
          <w:rFonts w:ascii="Arial" w:hAnsi="Arial" w:cs="Arial"/>
          <w:lang w:val="es-MX"/>
        </w:rPr>
      </w:pPr>
    </w:p>
    <w:p w14:paraId="4AAF93DE" w14:textId="4CC881D1" w:rsidR="00D700AF" w:rsidRDefault="00D700AF" w:rsidP="00D700AF">
      <w:pPr>
        <w:rPr>
          <w:rFonts w:ascii="Arial" w:hAnsi="Arial" w:cs="Arial"/>
          <w:lang w:val="es-MX"/>
        </w:rPr>
      </w:pPr>
    </w:p>
    <w:p w14:paraId="4329046B" w14:textId="179B6061" w:rsidR="00D700AF" w:rsidRDefault="00D700AF" w:rsidP="00D700AF">
      <w:pPr>
        <w:rPr>
          <w:rFonts w:ascii="Arial" w:hAnsi="Arial" w:cs="Arial"/>
          <w:lang w:val="es-MX"/>
        </w:rPr>
      </w:pPr>
    </w:p>
    <w:p w14:paraId="3ECD251B" w14:textId="5F155BAB" w:rsidR="00D700AF" w:rsidRDefault="00D700AF" w:rsidP="00D700AF">
      <w:pPr>
        <w:rPr>
          <w:rFonts w:ascii="Arial" w:hAnsi="Arial" w:cs="Arial"/>
          <w:lang w:val="es-MX"/>
        </w:rPr>
      </w:pPr>
    </w:p>
    <w:p w14:paraId="516A8750" w14:textId="50BB844C" w:rsidR="00D700AF" w:rsidRDefault="00D700AF" w:rsidP="00D700AF">
      <w:pPr>
        <w:rPr>
          <w:rFonts w:ascii="Arial" w:hAnsi="Arial" w:cs="Arial"/>
          <w:lang w:val="es-MX"/>
        </w:rPr>
      </w:pPr>
    </w:p>
    <w:p w14:paraId="44CF37AB" w14:textId="5C976FB7" w:rsidR="00D700AF" w:rsidRDefault="00D700AF" w:rsidP="00D700AF">
      <w:pPr>
        <w:rPr>
          <w:rFonts w:ascii="Arial" w:hAnsi="Arial" w:cs="Arial"/>
          <w:lang w:val="es-MX"/>
        </w:rPr>
      </w:pPr>
    </w:p>
    <w:p w14:paraId="38A59C18" w14:textId="44620BAD" w:rsidR="00D700AF" w:rsidRDefault="00D700AF" w:rsidP="00D700AF">
      <w:pPr>
        <w:rPr>
          <w:rFonts w:ascii="Arial" w:hAnsi="Arial" w:cs="Arial"/>
          <w:lang w:val="es-MX"/>
        </w:rPr>
      </w:pPr>
    </w:p>
    <w:p w14:paraId="78B5994B" w14:textId="69C6D7D4" w:rsidR="00D700AF" w:rsidRDefault="00D700AF" w:rsidP="00D700AF">
      <w:pPr>
        <w:rPr>
          <w:rFonts w:ascii="Arial" w:hAnsi="Arial" w:cs="Arial"/>
          <w:lang w:val="es-MX"/>
        </w:rPr>
      </w:pPr>
    </w:p>
    <w:p w14:paraId="6D149A6D" w14:textId="24D3F60E" w:rsidR="00D700AF" w:rsidRPr="00D700AF" w:rsidRDefault="00D700AF" w:rsidP="00D700AF">
      <w:pPr>
        <w:jc w:val="right"/>
        <w:rPr>
          <w:rFonts w:ascii="Arial" w:hAnsi="Arial" w:cs="Arial"/>
          <w:lang w:val="es-MX"/>
        </w:rPr>
      </w:pPr>
      <w:r>
        <w:rPr>
          <w:rFonts w:ascii="Arial" w:hAnsi="Arial" w:cs="Arial"/>
          <w:lang w:val="es-MX"/>
        </w:rPr>
        <w:t>ANA FERNANDA ROBLES RUIZ.</w:t>
      </w:r>
    </w:p>
    <w:sectPr w:rsidR="00D700AF" w:rsidRPr="00D700AF" w:rsidSect="00280757">
      <w:headerReference w:type="default" r:id="rId8"/>
      <w:footerReference w:type="default" r:id="rId9"/>
      <w:footnotePr>
        <w:pos w:val="beneathText"/>
      </w:footnotePr>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EEC2" w14:textId="77777777" w:rsidR="000337F3" w:rsidRDefault="000337F3" w:rsidP="00FB36AD">
      <w:r>
        <w:separator/>
      </w:r>
    </w:p>
  </w:endnote>
  <w:endnote w:type="continuationSeparator" w:id="0">
    <w:p w14:paraId="25A0D065" w14:textId="77777777" w:rsidR="000337F3" w:rsidRDefault="000337F3" w:rsidP="00FB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06AC" w14:textId="77777777" w:rsidR="0013043A" w:rsidRDefault="0013043A" w:rsidP="00280757">
    <w:pPr>
      <w:pStyle w:val="Footer"/>
      <w:jc w:val="center"/>
      <w:rPr>
        <w:rFonts w:ascii="Arial" w:hAnsi="Arial" w:cs="Arial"/>
        <w:color w:val="000000"/>
        <w:sz w:val="18"/>
        <w:szCs w:val="18"/>
        <w:shd w:val="clear" w:color="auto" w:fill="FFFFFF"/>
        <w:lang w:val="es-MX"/>
      </w:rPr>
    </w:pPr>
    <w:r w:rsidRPr="00280757">
      <w:rPr>
        <w:rFonts w:ascii="Arial" w:hAnsi="Arial" w:cs="Arial"/>
        <w:b/>
        <w:color w:val="000000"/>
        <w:sz w:val="18"/>
        <w:szCs w:val="18"/>
        <w:shd w:val="clear" w:color="auto" w:fill="FFFFFF"/>
        <w:lang w:val="es-MX"/>
      </w:rPr>
      <w:t>NOMBRE Y FIRMA DEL RESPONSABLE:</w:t>
    </w:r>
    <w:r>
      <w:rPr>
        <w:rFonts w:ascii="Arial" w:hAnsi="Arial" w:cs="Arial"/>
        <w:color w:val="000000"/>
        <w:sz w:val="18"/>
        <w:szCs w:val="18"/>
        <w:shd w:val="clear" w:color="auto" w:fill="FFFFFF"/>
        <w:lang w:val="es-MX"/>
      </w:rPr>
      <w:t xml:space="preserve"> _________________________________</w:t>
    </w:r>
  </w:p>
  <w:p w14:paraId="639FD6B7" w14:textId="77777777" w:rsidR="0013043A" w:rsidRDefault="0013043A" w:rsidP="00F00129">
    <w:pPr>
      <w:pStyle w:val="Footer"/>
      <w:jc w:val="both"/>
      <w:rPr>
        <w:rFonts w:ascii="Arial" w:hAnsi="Arial" w:cs="Arial"/>
        <w:color w:val="000000"/>
        <w:sz w:val="18"/>
        <w:szCs w:val="18"/>
        <w:shd w:val="clear" w:color="auto" w:fill="FFFFFF"/>
        <w:lang w:val="es-MX"/>
      </w:rPr>
    </w:pPr>
  </w:p>
  <w:p w14:paraId="05FD0958" w14:textId="77777777" w:rsidR="0013043A" w:rsidRPr="00F00129" w:rsidRDefault="0013043A" w:rsidP="00F00129">
    <w:pPr>
      <w:pStyle w:val="Footer"/>
      <w:jc w:val="both"/>
      <w:rPr>
        <w:rFonts w:ascii="Arial" w:hAnsi="Arial" w:cs="Arial"/>
        <w:color w:val="000000"/>
        <w:sz w:val="18"/>
        <w:szCs w:val="18"/>
        <w:shd w:val="clear" w:color="auto" w:fill="FFFFFF"/>
        <w:lang w:val="es-MX"/>
      </w:rPr>
    </w:pPr>
    <w:r>
      <w:rPr>
        <w:rFonts w:ascii="Arial" w:hAnsi="Arial" w:cs="Arial"/>
        <w:color w:val="000000"/>
        <w:sz w:val="18"/>
        <w:szCs w:val="18"/>
        <w:shd w:val="clear" w:color="auto" w:fill="FFFFFF"/>
      </w:rPr>
      <w:t> “Cifras preliminares en tanto que son las observadas por la dependencia en el Sistema SAP a la fecha de entrega de su evaluación programática trimestral, en la inteligencia de que cifras que sobre ellas tendrán validez, serán las que se genere como Cierre del Trimestre a los 30 días posteriores de que este haya concluido, por lo que las mismas pueden diferir de los datos inicialmente observados por la dependencia que reporta su evaluación programática”.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041F" w14:textId="77777777" w:rsidR="000337F3" w:rsidRDefault="000337F3" w:rsidP="00FB36AD">
      <w:r>
        <w:separator/>
      </w:r>
    </w:p>
  </w:footnote>
  <w:footnote w:type="continuationSeparator" w:id="0">
    <w:p w14:paraId="67AEBBCA" w14:textId="77777777" w:rsidR="000337F3" w:rsidRDefault="000337F3" w:rsidP="00FB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6701" w14:textId="77777777" w:rsidR="0013043A" w:rsidRDefault="0013043A" w:rsidP="00FB36AD">
    <w:pPr>
      <w:pStyle w:val="Header"/>
      <w:jc w:val="right"/>
      <w:rPr>
        <w:rFonts w:ascii="Arial" w:hAnsi="Arial" w:cs="Arial"/>
        <w:b/>
        <w:sz w:val="22"/>
        <w:szCs w:val="22"/>
        <w:lang w:val="es-MX"/>
      </w:rPr>
    </w:pPr>
    <w:r w:rsidRPr="00FB36AD">
      <w:rPr>
        <w:rFonts w:ascii="Arial" w:hAnsi="Arial" w:cs="Arial"/>
        <w:b/>
        <w:sz w:val="22"/>
        <w:szCs w:val="22"/>
      </w:rPr>
      <w:t>ANEXO</w:t>
    </w:r>
  </w:p>
  <w:p w14:paraId="19B875FF" w14:textId="77777777" w:rsidR="0013043A" w:rsidRPr="005B0259" w:rsidRDefault="0013043A" w:rsidP="008A28EB">
    <w:pPr>
      <w:pStyle w:val="BodyText2"/>
      <w:spacing w:line="360" w:lineRule="auto"/>
      <w:rPr>
        <w:rFonts w:ascii="Arial" w:hAnsi="Arial" w:cs="Arial"/>
        <w:szCs w:val="22"/>
      </w:rPr>
    </w:pPr>
    <w:r w:rsidRPr="005B0259">
      <w:rPr>
        <w:rFonts w:ascii="Arial" w:hAnsi="Arial" w:cs="Arial"/>
        <w:szCs w:val="22"/>
      </w:rPr>
      <w:t>SISTEMA ESTATAL DE EVALUACION</w:t>
    </w:r>
  </w:p>
  <w:p w14:paraId="549368F0" w14:textId="77777777" w:rsidR="0013043A" w:rsidRPr="005B0259" w:rsidRDefault="0013043A" w:rsidP="008A28EB">
    <w:pPr>
      <w:pStyle w:val="BodyText2"/>
      <w:spacing w:line="360" w:lineRule="auto"/>
      <w:rPr>
        <w:rFonts w:ascii="Arial" w:hAnsi="Arial" w:cs="Arial"/>
        <w:szCs w:val="22"/>
      </w:rPr>
    </w:pPr>
    <w:r w:rsidRPr="005B0259">
      <w:rPr>
        <w:rFonts w:ascii="Arial" w:hAnsi="Arial" w:cs="Arial"/>
        <w:szCs w:val="22"/>
      </w:rPr>
      <w:t>DEPENDENCIA / ENTIDAD: SECRETARÍA DE LA CONTRALORÍA GENERAL</w:t>
    </w:r>
  </w:p>
  <w:p w14:paraId="362DACF5" w14:textId="5576CAE8" w:rsidR="0013043A" w:rsidRPr="005B0259" w:rsidRDefault="0013043A" w:rsidP="008A28EB">
    <w:pPr>
      <w:pStyle w:val="BodyText2"/>
      <w:spacing w:line="360" w:lineRule="auto"/>
      <w:rPr>
        <w:rFonts w:ascii="Arial" w:hAnsi="Arial" w:cs="Arial"/>
        <w:szCs w:val="22"/>
      </w:rPr>
    </w:pPr>
    <w:r>
      <w:rPr>
        <w:rFonts w:ascii="Arial" w:hAnsi="Arial" w:cs="Arial"/>
        <w:noProof/>
        <w:szCs w:val="22"/>
        <w:lang w:eastAsia="es-MX"/>
      </w:rPr>
      <mc:AlternateContent>
        <mc:Choice Requires="wps">
          <w:drawing>
            <wp:anchor distT="0" distB="0" distL="114300" distR="114300" simplePos="0" relativeHeight="251657728" behindDoc="0" locked="0" layoutInCell="1" allowOverlap="1" wp14:anchorId="640D5EC9" wp14:editId="52C7C8FF">
              <wp:simplePos x="0" y="0"/>
              <wp:positionH relativeFrom="column">
                <wp:posOffset>-137160</wp:posOffset>
              </wp:positionH>
              <wp:positionV relativeFrom="paragraph">
                <wp:posOffset>238125</wp:posOffset>
              </wp:positionV>
              <wp:extent cx="7143750" cy="635"/>
              <wp:effectExtent l="5715" t="9525" r="1333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CBFEB" id="_x0000_t32" coordsize="21600,21600" o:spt="32" o:oned="t" path="m,l21600,21600e" filled="f">
              <v:path arrowok="t" fillok="f" o:connecttype="none"/>
              <o:lock v:ext="edit" shapetype="t"/>
            </v:shapetype>
            <v:shape id="AutoShape 1" o:spid="_x0000_s1026" type="#_x0000_t32" style="position:absolute;margin-left:-10.8pt;margin-top:18.75pt;width:5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"/>
          </w:pict>
        </mc:Fallback>
      </mc:AlternateContent>
    </w:r>
    <w:r w:rsidRPr="005B0259">
      <w:rPr>
        <w:rFonts w:ascii="Arial" w:hAnsi="Arial" w:cs="Arial"/>
        <w:szCs w:val="22"/>
      </w:rPr>
      <w:t>ANÁLISIS DE LAS VARIACIONES PROGRAMÁTICO–PRESUPUESTAL</w:t>
    </w:r>
  </w:p>
  <w:p w14:paraId="115110D1" w14:textId="77777777" w:rsidR="0013043A" w:rsidRPr="008A28EB" w:rsidRDefault="0013043A" w:rsidP="00FB36AD">
    <w:pPr>
      <w:pStyle w:val="Header"/>
      <w:jc w:val="right"/>
      <w:rPr>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1D0"/>
    <w:multiLevelType w:val="multilevel"/>
    <w:tmpl w:val="06D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5DF3"/>
    <w:multiLevelType w:val="multilevel"/>
    <w:tmpl w:val="07E8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D41EA"/>
    <w:multiLevelType w:val="hybridMultilevel"/>
    <w:tmpl w:val="F53A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A4D3A"/>
    <w:multiLevelType w:val="multilevel"/>
    <w:tmpl w:val="00F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F5D90"/>
    <w:multiLevelType w:val="hybridMultilevel"/>
    <w:tmpl w:val="270E9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DD6B0B"/>
    <w:multiLevelType w:val="hybridMultilevel"/>
    <w:tmpl w:val="7C00B2B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42916A3B"/>
    <w:multiLevelType w:val="multilevel"/>
    <w:tmpl w:val="4BD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B496D"/>
    <w:multiLevelType w:val="multilevel"/>
    <w:tmpl w:val="5FD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82B73"/>
    <w:multiLevelType w:val="multilevel"/>
    <w:tmpl w:val="112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33482"/>
    <w:multiLevelType w:val="hybridMultilevel"/>
    <w:tmpl w:val="39D29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0D00BB"/>
    <w:multiLevelType w:val="hybridMultilevel"/>
    <w:tmpl w:val="618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5A34F4"/>
    <w:multiLevelType w:val="hybridMultilevel"/>
    <w:tmpl w:val="F0241D9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74A24E9E"/>
    <w:multiLevelType w:val="hybridMultilevel"/>
    <w:tmpl w:val="F41215B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A73857"/>
    <w:multiLevelType w:val="hybridMultilevel"/>
    <w:tmpl w:val="1444E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6"/>
  </w:num>
  <w:num w:numId="5">
    <w:abstractNumId w:val="1"/>
  </w:num>
  <w:num w:numId="6">
    <w:abstractNumId w:val="3"/>
  </w:num>
  <w:num w:numId="7">
    <w:abstractNumId w:val="7"/>
  </w:num>
  <w:num w:numId="8">
    <w:abstractNumId w:val="0"/>
  </w:num>
  <w:num w:numId="9">
    <w:abstractNumId w:val="8"/>
  </w:num>
  <w:num w:numId="10">
    <w:abstractNumId w:val="10"/>
  </w:num>
  <w:num w:numId="11">
    <w:abstractNumId w:val="2"/>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E6"/>
    <w:rsid w:val="000337F3"/>
    <w:rsid w:val="00040B59"/>
    <w:rsid w:val="000A1F13"/>
    <w:rsid w:val="000D1674"/>
    <w:rsid w:val="000E5C2E"/>
    <w:rsid w:val="000F72C3"/>
    <w:rsid w:val="0012364B"/>
    <w:rsid w:val="0013043A"/>
    <w:rsid w:val="00130D8E"/>
    <w:rsid w:val="001471BB"/>
    <w:rsid w:val="001557F1"/>
    <w:rsid w:val="0016428F"/>
    <w:rsid w:val="0017033C"/>
    <w:rsid w:val="00192836"/>
    <w:rsid w:val="001B65C3"/>
    <w:rsid w:val="001D1AB2"/>
    <w:rsid w:val="001E127B"/>
    <w:rsid w:val="001E2569"/>
    <w:rsid w:val="001E6A2A"/>
    <w:rsid w:val="00216D86"/>
    <w:rsid w:val="0022437E"/>
    <w:rsid w:val="00242D73"/>
    <w:rsid w:val="00254824"/>
    <w:rsid w:val="0026042A"/>
    <w:rsid w:val="002654C4"/>
    <w:rsid w:val="00280757"/>
    <w:rsid w:val="002973BE"/>
    <w:rsid w:val="00317787"/>
    <w:rsid w:val="00331EC9"/>
    <w:rsid w:val="00350CED"/>
    <w:rsid w:val="00353755"/>
    <w:rsid w:val="0039169A"/>
    <w:rsid w:val="00396C74"/>
    <w:rsid w:val="003D5D50"/>
    <w:rsid w:val="003F1729"/>
    <w:rsid w:val="003F289B"/>
    <w:rsid w:val="00405891"/>
    <w:rsid w:val="00406911"/>
    <w:rsid w:val="00441340"/>
    <w:rsid w:val="004444E0"/>
    <w:rsid w:val="00496C23"/>
    <w:rsid w:val="004A1D62"/>
    <w:rsid w:val="004B1F94"/>
    <w:rsid w:val="004C1372"/>
    <w:rsid w:val="004C3B26"/>
    <w:rsid w:val="004C76AD"/>
    <w:rsid w:val="004D1576"/>
    <w:rsid w:val="004E054E"/>
    <w:rsid w:val="004E0FE6"/>
    <w:rsid w:val="004E201E"/>
    <w:rsid w:val="004E5AC9"/>
    <w:rsid w:val="004F2B29"/>
    <w:rsid w:val="004F4822"/>
    <w:rsid w:val="004F74D6"/>
    <w:rsid w:val="004F7E61"/>
    <w:rsid w:val="00506DCC"/>
    <w:rsid w:val="00524AA9"/>
    <w:rsid w:val="0056128D"/>
    <w:rsid w:val="00570BF5"/>
    <w:rsid w:val="0058459E"/>
    <w:rsid w:val="00595FAE"/>
    <w:rsid w:val="005A6C61"/>
    <w:rsid w:val="005B0259"/>
    <w:rsid w:val="005B5453"/>
    <w:rsid w:val="005D74A4"/>
    <w:rsid w:val="005E1249"/>
    <w:rsid w:val="00624897"/>
    <w:rsid w:val="006417BB"/>
    <w:rsid w:val="006533E8"/>
    <w:rsid w:val="006756B9"/>
    <w:rsid w:val="00682A00"/>
    <w:rsid w:val="0068625A"/>
    <w:rsid w:val="006D1F26"/>
    <w:rsid w:val="006E329B"/>
    <w:rsid w:val="006F1611"/>
    <w:rsid w:val="007248B9"/>
    <w:rsid w:val="007579CD"/>
    <w:rsid w:val="00763FBF"/>
    <w:rsid w:val="00775027"/>
    <w:rsid w:val="0077571A"/>
    <w:rsid w:val="00775CBF"/>
    <w:rsid w:val="007779E6"/>
    <w:rsid w:val="00786E14"/>
    <w:rsid w:val="007A4E7B"/>
    <w:rsid w:val="007B3BE5"/>
    <w:rsid w:val="007B4EE9"/>
    <w:rsid w:val="007B722B"/>
    <w:rsid w:val="007D2F13"/>
    <w:rsid w:val="007E4474"/>
    <w:rsid w:val="007F7C03"/>
    <w:rsid w:val="0081479A"/>
    <w:rsid w:val="00830729"/>
    <w:rsid w:val="0084673D"/>
    <w:rsid w:val="00865657"/>
    <w:rsid w:val="00867D07"/>
    <w:rsid w:val="0088240F"/>
    <w:rsid w:val="00883FAB"/>
    <w:rsid w:val="008840D1"/>
    <w:rsid w:val="0088574E"/>
    <w:rsid w:val="00886E8B"/>
    <w:rsid w:val="008A28EB"/>
    <w:rsid w:val="008A60F9"/>
    <w:rsid w:val="008C592C"/>
    <w:rsid w:val="008E0629"/>
    <w:rsid w:val="008F6A09"/>
    <w:rsid w:val="00904B64"/>
    <w:rsid w:val="00933EB4"/>
    <w:rsid w:val="00962356"/>
    <w:rsid w:val="0096470C"/>
    <w:rsid w:val="0097273D"/>
    <w:rsid w:val="009830C7"/>
    <w:rsid w:val="00993856"/>
    <w:rsid w:val="00995E12"/>
    <w:rsid w:val="009A014C"/>
    <w:rsid w:val="009A7A1A"/>
    <w:rsid w:val="00A05A4D"/>
    <w:rsid w:val="00A067AA"/>
    <w:rsid w:val="00A22AB2"/>
    <w:rsid w:val="00A33DAD"/>
    <w:rsid w:val="00A41482"/>
    <w:rsid w:val="00A419B3"/>
    <w:rsid w:val="00A675A1"/>
    <w:rsid w:val="00AD2834"/>
    <w:rsid w:val="00AE18DA"/>
    <w:rsid w:val="00AE6540"/>
    <w:rsid w:val="00AF04DC"/>
    <w:rsid w:val="00B20F8B"/>
    <w:rsid w:val="00B333DE"/>
    <w:rsid w:val="00B574F4"/>
    <w:rsid w:val="00B85B4E"/>
    <w:rsid w:val="00BB1671"/>
    <w:rsid w:val="00BB5A57"/>
    <w:rsid w:val="00BD1BA2"/>
    <w:rsid w:val="00BE47B7"/>
    <w:rsid w:val="00BE6DAF"/>
    <w:rsid w:val="00BE79B4"/>
    <w:rsid w:val="00BF6BEC"/>
    <w:rsid w:val="00C02568"/>
    <w:rsid w:val="00C2041D"/>
    <w:rsid w:val="00C37A70"/>
    <w:rsid w:val="00C60133"/>
    <w:rsid w:val="00CA0BD3"/>
    <w:rsid w:val="00CA7F14"/>
    <w:rsid w:val="00CC5C6C"/>
    <w:rsid w:val="00CF619C"/>
    <w:rsid w:val="00D3738B"/>
    <w:rsid w:val="00D5528A"/>
    <w:rsid w:val="00D700AF"/>
    <w:rsid w:val="00D83F50"/>
    <w:rsid w:val="00DC42E7"/>
    <w:rsid w:val="00E4061E"/>
    <w:rsid w:val="00E47C55"/>
    <w:rsid w:val="00E65E1A"/>
    <w:rsid w:val="00E71D67"/>
    <w:rsid w:val="00E80A37"/>
    <w:rsid w:val="00E93204"/>
    <w:rsid w:val="00F00129"/>
    <w:rsid w:val="00F02A1D"/>
    <w:rsid w:val="00F0509B"/>
    <w:rsid w:val="00F236AF"/>
    <w:rsid w:val="00F31CCB"/>
    <w:rsid w:val="00F446C5"/>
    <w:rsid w:val="00F44E45"/>
    <w:rsid w:val="00F61FC2"/>
    <w:rsid w:val="00FA1D04"/>
    <w:rsid w:val="00FB1253"/>
    <w:rsid w:val="00FB36AD"/>
    <w:rsid w:val="00FD57C6"/>
    <w:rsid w:val="00FD67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AFA6"/>
  <w15:docId w15:val="{C16AAC9F-3587-4C4B-AEFB-7CB5A344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E6"/>
    <w:rPr>
      <w:rFonts w:ascii="Times New Roman" w:eastAsia="Times New Roman" w:hAnsi="Times New Roman"/>
      <w:lang w:val="es-ES" w:eastAsia="es-ES"/>
    </w:rPr>
  </w:style>
  <w:style w:type="paragraph" w:styleId="Heading1">
    <w:name w:val="heading 1"/>
    <w:basedOn w:val="Normal"/>
    <w:next w:val="Normal"/>
    <w:link w:val="Heading1Char"/>
    <w:uiPriority w:val="9"/>
    <w:qFormat/>
    <w:rsid w:val="00254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E0FE6"/>
    <w:pPr>
      <w:keepNext/>
      <w:jc w:val="center"/>
      <w:outlineLvl w:val="1"/>
    </w:pPr>
    <w:rPr>
      <w:rFonts w:ascii="Tahoma" w:hAnsi="Tahoma"/>
      <w:b/>
      <w:sz w:val="24"/>
      <w:lang w:val="es-MX"/>
    </w:rPr>
  </w:style>
  <w:style w:type="paragraph" w:styleId="Heading4">
    <w:name w:val="heading 4"/>
    <w:basedOn w:val="Normal"/>
    <w:next w:val="Normal"/>
    <w:link w:val="Heading4Char"/>
    <w:uiPriority w:val="9"/>
    <w:unhideWhenUsed/>
    <w:qFormat/>
    <w:rsid w:val="005B025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FE6"/>
    <w:rPr>
      <w:rFonts w:ascii="Tahoma" w:eastAsia="Times New Roman" w:hAnsi="Tahoma" w:cs="Times New Roman"/>
      <w:b/>
      <w:sz w:val="24"/>
      <w:szCs w:val="20"/>
      <w:lang w:val="es-MX" w:eastAsia="es-ES"/>
    </w:rPr>
  </w:style>
  <w:style w:type="paragraph" w:styleId="BodyText">
    <w:name w:val="Body Text"/>
    <w:basedOn w:val="Normal"/>
    <w:link w:val="BodyTextChar"/>
    <w:rsid w:val="004E0FE6"/>
    <w:pPr>
      <w:jc w:val="both"/>
    </w:pPr>
    <w:rPr>
      <w:rFonts w:ascii="Tahoma" w:hAnsi="Tahoma"/>
      <w:sz w:val="24"/>
      <w:lang w:val="es-MX"/>
    </w:rPr>
  </w:style>
  <w:style w:type="character" w:customStyle="1" w:styleId="BodyTextChar">
    <w:name w:val="Body Text Char"/>
    <w:link w:val="BodyText"/>
    <w:rsid w:val="004E0FE6"/>
    <w:rPr>
      <w:rFonts w:ascii="Tahoma" w:eastAsia="Times New Roman" w:hAnsi="Tahoma" w:cs="Times New Roman"/>
      <w:sz w:val="24"/>
      <w:szCs w:val="20"/>
      <w:lang w:val="es-MX" w:eastAsia="es-ES"/>
    </w:rPr>
  </w:style>
  <w:style w:type="paragraph" w:styleId="BodyText2">
    <w:name w:val="Body Text 2"/>
    <w:basedOn w:val="Normal"/>
    <w:link w:val="BodyText2Char"/>
    <w:rsid w:val="004E0FE6"/>
    <w:pPr>
      <w:jc w:val="center"/>
    </w:pPr>
    <w:rPr>
      <w:rFonts w:ascii="Tahoma" w:hAnsi="Tahoma"/>
      <w:b/>
      <w:sz w:val="24"/>
      <w:lang w:val="es-MX"/>
    </w:rPr>
  </w:style>
  <w:style w:type="character" w:customStyle="1" w:styleId="BodyText2Char">
    <w:name w:val="Body Text 2 Char"/>
    <w:link w:val="BodyText2"/>
    <w:rsid w:val="004E0FE6"/>
    <w:rPr>
      <w:rFonts w:ascii="Tahoma" w:eastAsia="Times New Roman" w:hAnsi="Tahoma" w:cs="Times New Roman"/>
      <w:b/>
      <w:sz w:val="24"/>
      <w:szCs w:val="20"/>
      <w:lang w:val="es-MX" w:eastAsia="es-ES"/>
    </w:rPr>
  </w:style>
  <w:style w:type="paragraph" w:styleId="Header">
    <w:name w:val="header"/>
    <w:basedOn w:val="Normal"/>
    <w:link w:val="HeaderChar"/>
    <w:uiPriority w:val="99"/>
    <w:unhideWhenUsed/>
    <w:rsid w:val="00FB36AD"/>
    <w:pPr>
      <w:tabs>
        <w:tab w:val="center" w:pos="4419"/>
        <w:tab w:val="right" w:pos="8838"/>
      </w:tabs>
    </w:pPr>
  </w:style>
  <w:style w:type="character" w:customStyle="1" w:styleId="HeaderChar">
    <w:name w:val="Header Char"/>
    <w:link w:val="Header"/>
    <w:uiPriority w:val="99"/>
    <w:rsid w:val="00FB36AD"/>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FB36AD"/>
    <w:pPr>
      <w:tabs>
        <w:tab w:val="center" w:pos="4419"/>
        <w:tab w:val="right" w:pos="8838"/>
      </w:tabs>
    </w:pPr>
  </w:style>
  <w:style w:type="character" w:customStyle="1" w:styleId="FooterChar">
    <w:name w:val="Footer Char"/>
    <w:link w:val="Footer"/>
    <w:uiPriority w:val="99"/>
    <w:rsid w:val="00FB36AD"/>
    <w:rPr>
      <w:rFonts w:ascii="Times New Roman" w:eastAsia="Times New Roman" w:hAnsi="Times New Roman" w:cs="Times New Roman"/>
      <w:sz w:val="20"/>
      <w:szCs w:val="20"/>
      <w:lang w:eastAsia="es-ES"/>
    </w:rPr>
  </w:style>
  <w:style w:type="paragraph" w:styleId="BalloonText">
    <w:name w:val="Balloon Text"/>
    <w:basedOn w:val="Normal"/>
    <w:link w:val="BalloonTextChar"/>
    <w:uiPriority w:val="99"/>
    <w:semiHidden/>
    <w:unhideWhenUsed/>
    <w:rsid w:val="00995E12"/>
    <w:rPr>
      <w:rFonts w:ascii="Segoe UI" w:hAnsi="Segoe UI"/>
      <w:sz w:val="18"/>
      <w:szCs w:val="18"/>
    </w:rPr>
  </w:style>
  <w:style w:type="character" w:customStyle="1" w:styleId="BalloonTextChar">
    <w:name w:val="Balloon Text Char"/>
    <w:link w:val="BalloonText"/>
    <w:uiPriority w:val="99"/>
    <w:semiHidden/>
    <w:rsid w:val="00995E12"/>
    <w:rPr>
      <w:rFonts w:ascii="Segoe UI" w:eastAsia="Times New Roman" w:hAnsi="Segoe UI" w:cs="Segoe UI"/>
      <w:sz w:val="18"/>
      <w:szCs w:val="18"/>
      <w:lang w:eastAsia="es-ES"/>
    </w:rPr>
  </w:style>
  <w:style w:type="paragraph" w:styleId="ListParagraph">
    <w:name w:val="List Paragraph"/>
    <w:basedOn w:val="Normal"/>
    <w:uiPriority w:val="34"/>
    <w:qFormat/>
    <w:rsid w:val="001D1AB2"/>
    <w:pPr>
      <w:ind w:left="720"/>
      <w:contextualSpacing/>
    </w:pPr>
  </w:style>
  <w:style w:type="character" w:customStyle="1" w:styleId="Heading4Char">
    <w:name w:val="Heading 4 Char"/>
    <w:basedOn w:val="DefaultParagraphFont"/>
    <w:link w:val="Heading4"/>
    <w:uiPriority w:val="9"/>
    <w:rsid w:val="005B0259"/>
    <w:rPr>
      <w:rFonts w:ascii="Calibri" w:eastAsia="Times New Roman" w:hAnsi="Calibri" w:cs="Times New Roman"/>
      <w:b/>
      <w:bCs/>
      <w:sz w:val="28"/>
      <w:szCs w:val="28"/>
      <w:lang w:val="es-ES" w:eastAsia="es-ES"/>
    </w:rPr>
  </w:style>
  <w:style w:type="table" w:styleId="TableGrid">
    <w:name w:val="Table Grid"/>
    <w:basedOn w:val="TableNormal"/>
    <w:uiPriority w:val="59"/>
    <w:rsid w:val="002807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240F"/>
    <w:rPr>
      <w:rFonts w:ascii="Times New Roman" w:eastAsia="Times New Roman" w:hAnsi="Times New Roman"/>
      <w:lang w:val="es-ES" w:eastAsia="es-ES"/>
    </w:rPr>
  </w:style>
  <w:style w:type="character" w:styleId="Strong">
    <w:name w:val="Strong"/>
    <w:basedOn w:val="DefaultParagraphFont"/>
    <w:uiPriority w:val="22"/>
    <w:qFormat/>
    <w:rsid w:val="0088240F"/>
    <w:rPr>
      <w:b/>
      <w:bCs/>
    </w:rPr>
  </w:style>
  <w:style w:type="character" w:customStyle="1" w:styleId="Heading1Char">
    <w:name w:val="Heading 1 Char"/>
    <w:basedOn w:val="DefaultParagraphFont"/>
    <w:link w:val="Heading1"/>
    <w:uiPriority w:val="9"/>
    <w:rsid w:val="00254824"/>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82865">
      <w:bodyDiv w:val="1"/>
      <w:marLeft w:val="0"/>
      <w:marRight w:val="0"/>
      <w:marTop w:val="0"/>
      <w:marBottom w:val="0"/>
      <w:divBdr>
        <w:top w:val="none" w:sz="0" w:space="0" w:color="auto"/>
        <w:left w:val="none" w:sz="0" w:space="0" w:color="auto"/>
        <w:bottom w:val="none" w:sz="0" w:space="0" w:color="auto"/>
        <w:right w:val="none" w:sz="0" w:space="0" w:color="auto"/>
      </w:divBdr>
    </w:div>
    <w:div w:id="658777246">
      <w:bodyDiv w:val="1"/>
      <w:marLeft w:val="0"/>
      <w:marRight w:val="0"/>
      <w:marTop w:val="0"/>
      <w:marBottom w:val="0"/>
      <w:divBdr>
        <w:top w:val="none" w:sz="0" w:space="0" w:color="auto"/>
        <w:left w:val="none" w:sz="0" w:space="0" w:color="auto"/>
        <w:bottom w:val="none" w:sz="0" w:space="0" w:color="auto"/>
        <w:right w:val="none" w:sz="0" w:space="0" w:color="auto"/>
      </w:divBdr>
      <w:divsChild>
        <w:div w:id="636180605">
          <w:marLeft w:val="0"/>
          <w:marRight w:val="0"/>
          <w:marTop w:val="0"/>
          <w:marBottom w:val="300"/>
          <w:divBdr>
            <w:top w:val="single" w:sz="6" w:space="11" w:color="FAEBCC"/>
            <w:left w:val="single" w:sz="6" w:space="11" w:color="FAEBCC"/>
            <w:bottom w:val="single" w:sz="6" w:space="11" w:color="FAEBCC"/>
            <w:right w:val="single" w:sz="6" w:space="11" w:color="FAEBCC"/>
          </w:divBdr>
          <w:divsChild>
            <w:div w:id="17698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964">
      <w:bodyDiv w:val="1"/>
      <w:marLeft w:val="0"/>
      <w:marRight w:val="0"/>
      <w:marTop w:val="0"/>
      <w:marBottom w:val="0"/>
      <w:divBdr>
        <w:top w:val="none" w:sz="0" w:space="0" w:color="auto"/>
        <w:left w:val="none" w:sz="0" w:space="0" w:color="auto"/>
        <w:bottom w:val="none" w:sz="0" w:space="0" w:color="auto"/>
        <w:right w:val="none" w:sz="0" w:space="0" w:color="auto"/>
      </w:divBdr>
    </w:div>
    <w:div w:id="1007363352">
      <w:bodyDiv w:val="1"/>
      <w:marLeft w:val="0"/>
      <w:marRight w:val="0"/>
      <w:marTop w:val="0"/>
      <w:marBottom w:val="0"/>
      <w:divBdr>
        <w:top w:val="none" w:sz="0" w:space="0" w:color="auto"/>
        <w:left w:val="none" w:sz="0" w:space="0" w:color="auto"/>
        <w:bottom w:val="none" w:sz="0" w:space="0" w:color="auto"/>
        <w:right w:val="none" w:sz="0" w:space="0" w:color="auto"/>
      </w:divBdr>
    </w:div>
    <w:div w:id="1018197692">
      <w:bodyDiv w:val="1"/>
      <w:marLeft w:val="0"/>
      <w:marRight w:val="0"/>
      <w:marTop w:val="0"/>
      <w:marBottom w:val="0"/>
      <w:divBdr>
        <w:top w:val="none" w:sz="0" w:space="0" w:color="auto"/>
        <w:left w:val="none" w:sz="0" w:space="0" w:color="auto"/>
        <w:bottom w:val="none" w:sz="0" w:space="0" w:color="auto"/>
        <w:right w:val="none" w:sz="0" w:space="0" w:color="auto"/>
      </w:divBdr>
    </w:div>
    <w:div w:id="1079211459">
      <w:bodyDiv w:val="1"/>
      <w:marLeft w:val="0"/>
      <w:marRight w:val="0"/>
      <w:marTop w:val="0"/>
      <w:marBottom w:val="0"/>
      <w:divBdr>
        <w:top w:val="none" w:sz="0" w:space="0" w:color="auto"/>
        <w:left w:val="none" w:sz="0" w:space="0" w:color="auto"/>
        <w:bottom w:val="none" w:sz="0" w:space="0" w:color="auto"/>
        <w:right w:val="none" w:sz="0" w:space="0" w:color="auto"/>
      </w:divBdr>
    </w:div>
    <w:div w:id="1217204002">
      <w:bodyDiv w:val="1"/>
      <w:marLeft w:val="0"/>
      <w:marRight w:val="0"/>
      <w:marTop w:val="0"/>
      <w:marBottom w:val="0"/>
      <w:divBdr>
        <w:top w:val="none" w:sz="0" w:space="0" w:color="auto"/>
        <w:left w:val="none" w:sz="0" w:space="0" w:color="auto"/>
        <w:bottom w:val="none" w:sz="0" w:space="0" w:color="auto"/>
        <w:right w:val="none" w:sz="0" w:space="0" w:color="auto"/>
      </w:divBdr>
    </w:div>
    <w:div w:id="1219171111">
      <w:bodyDiv w:val="1"/>
      <w:marLeft w:val="0"/>
      <w:marRight w:val="0"/>
      <w:marTop w:val="0"/>
      <w:marBottom w:val="0"/>
      <w:divBdr>
        <w:top w:val="none" w:sz="0" w:space="0" w:color="auto"/>
        <w:left w:val="none" w:sz="0" w:space="0" w:color="auto"/>
        <w:bottom w:val="none" w:sz="0" w:space="0" w:color="auto"/>
        <w:right w:val="none" w:sz="0" w:space="0" w:color="auto"/>
      </w:divBdr>
    </w:div>
    <w:div w:id="16283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EC9B-CA60-43A1-B05D-7E045144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8422</Words>
  <Characters>46322</Characters>
  <Application>Microsoft Office Word</Application>
  <DocSecurity>0</DocSecurity>
  <Lines>386</Lines>
  <Paragraphs>109</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
      <vt:lpstr>INDICADOR: ANÁLISIS DE EVOLUCIONES PATRIMONIALES REALIZADOS.	</vt:lpstr>
      <vt:lpstr>    JUSTIFICACIÓN: LA META ES ANUAL Y EN EL CUARTO TRIMESTRE SE REALIZARON 5 AUDITOR</vt:lpstr>
      <vt:lpstr>    ANUAL: DURANTE EL EJERCICIO SE REALIZARON UN TOTAL DE 10 AUDITORÍAS DE LAS 26 AU</vt: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Organismos</dc:creator>
  <cp:lastModifiedBy>mariela ortega</cp:lastModifiedBy>
  <cp:revision>6</cp:revision>
  <cp:lastPrinted>2020-10-14T01:52:00Z</cp:lastPrinted>
  <dcterms:created xsi:type="dcterms:W3CDTF">2021-01-14T00:06:00Z</dcterms:created>
  <dcterms:modified xsi:type="dcterms:W3CDTF">2021-01-18T17:30:00Z</dcterms:modified>
</cp:coreProperties>
</file>