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B76B97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322A0C" w:rsidRPr="00322A0C">
        <w:t>AC-0</w:t>
      </w:r>
      <w:r w:rsidR="000C1D09">
        <w:t>13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C1D09" w:rsidP="00C148C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0C1D09"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Control y Seguimiento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EF691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Instituto de Acuacultura del Estado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EF691D" w:rsidP="00D333A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Dirección </w:t>
            </w:r>
            <w:r w:rsidR="00D333A4">
              <w:rPr>
                <w:rFonts w:ascii="Century Gothic" w:hAnsi="Century Gothic" w:cs="Century Gothic"/>
                <w:bCs/>
                <w:sz w:val="18"/>
                <w:szCs w:val="18"/>
              </w:rPr>
              <w:t>Técnica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B740B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Técnico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51E8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Pr="00854DBB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Pr="00E474F5" w:rsidRDefault="005E68C2" w:rsidP="00854DBB">
          <w:pPr>
            <w:rPr>
              <w:sz w:val="18"/>
              <w:szCs w:val="18"/>
            </w:rPr>
          </w:pPr>
          <w:r w:rsidRPr="005E68C2">
            <w:rPr>
              <w:rFonts w:ascii="Century Gothic" w:hAnsi="Century Gothic" w:cs="Century Gothic"/>
              <w:bCs/>
              <w:sz w:val="18"/>
              <w:szCs w:val="18"/>
            </w:rPr>
            <w:t>Lograr el establecimiento de un sistema de planeación institucional para promover el desarrollo y diversificación de la acuacultura sonorense, difundiendo sus avances y elaborando manuales técnicos y otros documentos de información tecnológica y de asistencia técnica a productores de la entidad.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62351D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10133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3"/>
      </w:tblGrid>
      <w:tr w:rsidR="0062351D" w:rsidRPr="0062351D" w:rsidTr="0062351D">
        <w:tc>
          <w:tcPr>
            <w:tcW w:w="10133" w:type="dxa"/>
          </w:tcPr>
          <w:p w:rsidR="005E68C2" w:rsidRPr="001B740B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 w:val="18"/>
                <w:szCs w:val="18"/>
              </w:rPr>
            </w:pPr>
            <w:r w:rsidRPr="001B740B">
              <w:rPr>
                <w:rFonts w:cs="Arial"/>
                <w:sz w:val="18"/>
                <w:szCs w:val="18"/>
              </w:rPr>
              <w:t>Elaborar proyectos de investigación acuícola de interés para el desarrollo de la acuacultura estatal, y proponerlos a la Dirección Técnica  para su financiamiento.</w:t>
            </w:r>
          </w:p>
          <w:p w:rsidR="005E68C2" w:rsidRPr="001B740B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 w:val="18"/>
                <w:szCs w:val="18"/>
              </w:rPr>
            </w:pPr>
            <w:r w:rsidRPr="001B740B">
              <w:rPr>
                <w:rFonts w:cs="Arial"/>
                <w:sz w:val="18"/>
                <w:szCs w:val="18"/>
              </w:rPr>
              <w:t>Efectuar asociación directa con la iniciativa privada, grupos sociales o instituciones para efecto de transferencia biotecnológica, a través de asistencia técnica y el aprovechamiento de los productos</w:t>
            </w:r>
            <w:r w:rsidR="004F537E">
              <w:rPr>
                <w:rFonts w:cs="Arial"/>
                <w:sz w:val="18"/>
                <w:szCs w:val="18"/>
              </w:rPr>
              <w:t xml:space="preserve"> biológicos y servicios que el I</w:t>
            </w:r>
            <w:r w:rsidRPr="001B740B">
              <w:rPr>
                <w:rFonts w:cs="Arial"/>
                <w:sz w:val="18"/>
                <w:szCs w:val="18"/>
              </w:rPr>
              <w:t>nstituto genera.</w:t>
            </w:r>
          </w:p>
          <w:p w:rsidR="005E68C2" w:rsidRPr="001B740B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 w:val="18"/>
                <w:szCs w:val="18"/>
              </w:rPr>
            </w:pPr>
            <w:r w:rsidRPr="001B740B">
              <w:rPr>
                <w:rFonts w:cs="Arial"/>
                <w:sz w:val="18"/>
                <w:szCs w:val="18"/>
              </w:rPr>
              <w:t>Coordin</w:t>
            </w:r>
            <w:r w:rsidR="004F537E">
              <w:rPr>
                <w:rFonts w:cs="Arial"/>
                <w:sz w:val="18"/>
                <w:szCs w:val="18"/>
              </w:rPr>
              <w:t xml:space="preserve">ar junto con la Subdirección de Planeación y Desarrollo </w:t>
            </w:r>
            <w:r w:rsidRPr="001B740B">
              <w:rPr>
                <w:rFonts w:cs="Arial"/>
                <w:sz w:val="18"/>
                <w:szCs w:val="18"/>
              </w:rPr>
              <w:t>el seguimiento a los proyectos de investigación acuícola comprometidos con otras instituciones.</w:t>
            </w:r>
          </w:p>
          <w:p w:rsidR="005E68C2" w:rsidRPr="001B740B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 w:val="18"/>
                <w:szCs w:val="18"/>
              </w:rPr>
            </w:pPr>
            <w:r w:rsidRPr="001B740B">
              <w:rPr>
                <w:rFonts w:cs="Arial"/>
                <w:sz w:val="18"/>
                <w:szCs w:val="18"/>
              </w:rPr>
              <w:t>E</w:t>
            </w:r>
            <w:r w:rsidR="004F537E">
              <w:rPr>
                <w:rFonts w:cs="Arial"/>
                <w:sz w:val="18"/>
                <w:szCs w:val="18"/>
              </w:rPr>
              <w:t>laborar en coordinación con la Unidad de Asesoría J</w:t>
            </w:r>
            <w:r w:rsidRPr="001B740B">
              <w:rPr>
                <w:rFonts w:cs="Arial"/>
                <w:sz w:val="18"/>
                <w:szCs w:val="18"/>
              </w:rPr>
              <w:t>urídica convenios de participación con el sector privado y social, así como instancias académicas y de investigación para el desarrollo de la acuacultura.</w:t>
            </w:r>
          </w:p>
          <w:p w:rsidR="004F537E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 w:val="18"/>
                <w:szCs w:val="18"/>
              </w:rPr>
            </w:pPr>
            <w:r w:rsidRPr="004F537E">
              <w:rPr>
                <w:rFonts w:cs="Arial"/>
                <w:sz w:val="18"/>
                <w:szCs w:val="18"/>
              </w:rPr>
              <w:t>Dar seguimiento técnico a los proyectos d</w:t>
            </w:r>
            <w:r w:rsidR="004F537E" w:rsidRPr="004F537E">
              <w:rPr>
                <w:rFonts w:cs="Arial"/>
                <w:sz w:val="18"/>
                <w:szCs w:val="18"/>
              </w:rPr>
              <w:t xml:space="preserve">e evaluación biotecnológica </w:t>
            </w:r>
            <w:r w:rsidRPr="004F537E">
              <w:rPr>
                <w:rFonts w:cs="Arial"/>
                <w:sz w:val="18"/>
                <w:szCs w:val="18"/>
              </w:rPr>
              <w:t>d</w:t>
            </w:r>
            <w:r w:rsidR="004F537E" w:rsidRPr="004F537E">
              <w:rPr>
                <w:rFonts w:cs="Arial"/>
                <w:sz w:val="18"/>
                <w:szCs w:val="18"/>
              </w:rPr>
              <w:t xml:space="preserve">el </w:t>
            </w:r>
            <w:r w:rsidR="004F537E">
              <w:rPr>
                <w:rFonts w:cs="Arial"/>
                <w:sz w:val="18"/>
                <w:szCs w:val="18"/>
              </w:rPr>
              <w:t>Instituto.</w:t>
            </w:r>
          </w:p>
          <w:p w:rsidR="005E68C2" w:rsidRPr="004F537E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 w:val="18"/>
                <w:szCs w:val="18"/>
              </w:rPr>
            </w:pPr>
            <w:r w:rsidRPr="004F537E">
              <w:rPr>
                <w:rFonts w:cs="Arial"/>
                <w:sz w:val="18"/>
                <w:szCs w:val="18"/>
              </w:rPr>
              <w:t>Coordinar de manera conjunta</w:t>
            </w:r>
            <w:r w:rsidR="004F537E">
              <w:rPr>
                <w:rFonts w:cs="Arial"/>
                <w:sz w:val="18"/>
                <w:szCs w:val="18"/>
              </w:rPr>
              <w:t xml:space="preserve"> con el Departamento de Planeación y P</w:t>
            </w:r>
            <w:r w:rsidRPr="004F537E">
              <w:rPr>
                <w:rFonts w:cs="Arial"/>
                <w:sz w:val="18"/>
                <w:szCs w:val="18"/>
              </w:rPr>
              <w:t>royectos la elaboración de estudios técnicos de impacto ambiental en la actividad acuícola.</w:t>
            </w:r>
          </w:p>
          <w:p w:rsidR="005E68C2" w:rsidRPr="001B740B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 w:val="18"/>
                <w:szCs w:val="18"/>
              </w:rPr>
            </w:pPr>
            <w:r w:rsidRPr="001B740B">
              <w:rPr>
                <w:rFonts w:cs="Arial"/>
                <w:sz w:val="18"/>
                <w:szCs w:val="18"/>
              </w:rPr>
              <w:t>Realizar la evaluación técnica de proyectos acuícolas para informar a la Dirección Técnica.</w:t>
            </w:r>
          </w:p>
          <w:p w:rsidR="005E68C2" w:rsidRPr="001B740B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 w:val="18"/>
                <w:szCs w:val="18"/>
              </w:rPr>
            </w:pPr>
            <w:r w:rsidRPr="001B740B">
              <w:rPr>
                <w:rFonts w:cs="Arial"/>
                <w:sz w:val="18"/>
                <w:szCs w:val="18"/>
              </w:rPr>
              <w:t>Planear, programar y supervisar  proyectos de desarrollo biotecnológico que se realicen en los centros de producción del IAES.</w:t>
            </w:r>
          </w:p>
          <w:p w:rsidR="005E68C2" w:rsidRPr="001B740B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 w:val="18"/>
                <w:szCs w:val="18"/>
              </w:rPr>
            </w:pPr>
            <w:r w:rsidRPr="001B740B">
              <w:rPr>
                <w:rFonts w:cs="Arial"/>
                <w:sz w:val="18"/>
                <w:szCs w:val="18"/>
              </w:rPr>
              <w:t>Dar seguimiento a las actividades técnicas comprometidas bajo convenio con otras instancias en relación con el tema acuícola y de ordenamiento costero.</w:t>
            </w:r>
          </w:p>
          <w:p w:rsidR="005E68C2" w:rsidRPr="001B740B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 w:val="18"/>
                <w:szCs w:val="18"/>
              </w:rPr>
            </w:pPr>
            <w:r w:rsidRPr="001B740B">
              <w:rPr>
                <w:rFonts w:cs="Arial"/>
                <w:sz w:val="18"/>
                <w:szCs w:val="18"/>
              </w:rPr>
              <w:t>Manejar directamente o en participación, módulos de cultivo comercial piloto para la búsqueda de nuevas modalidades acuícolas y/o la optimización de la existente.</w:t>
            </w:r>
          </w:p>
          <w:p w:rsidR="005E68C2" w:rsidRPr="001B740B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 w:val="18"/>
                <w:szCs w:val="18"/>
              </w:rPr>
            </w:pPr>
            <w:r w:rsidRPr="001B740B">
              <w:rPr>
                <w:rFonts w:cs="Arial"/>
                <w:sz w:val="18"/>
                <w:szCs w:val="18"/>
              </w:rPr>
              <w:t>Proponer y acordar con la Dirección Técnica, alternativas de e</w:t>
            </w:r>
            <w:r w:rsidR="004F537E">
              <w:rPr>
                <w:rFonts w:cs="Arial"/>
                <w:sz w:val="18"/>
                <w:szCs w:val="18"/>
              </w:rPr>
              <w:t>strategias productivas para el Instituto</w:t>
            </w:r>
            <w:r w:rsidRPr="001B740B">
              <w:rPr>
                <w:rFonts w:cs="Arial"/>
                <w:sz w:val="18"/>
                <w:szCs w:val="18"/>
              </w:rPr>
              <w:t>.</w:t>
            </w:r>
          </w:p>
          <w:p w:rsidR="005E68C2" w:rsidRPr="001B740B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 w:val="18"/>
                <w:szCs w:val="18"/>
              </w:rPr>
            </w:pPr>
            <w:r w:rsidRPr="001B740B">
              <w:rPr>
                <w:rFonts w:cs="Arial"/>
                <w:sz w:val="18"/>
                <w:szCs w:val="18"/>
              </w:rPr>
              <w:t>Proponer y acordar ante la Dirección Técnica alternativas de resolución de problemas operativos y administrativos</w:t>
            </w:r>
            <w:r w:rsidR="004F537E">
              <w:rPr>
                <w:rFonts w:cs="Arial"/>
                <w:sz w:val="18"/>
                <w:szCs w:val="18"/>
              </w:rPr>
              <w:t>.</w:t>
            </w:r>
          </w:p>
          <w:p w:rsidR="00854DBB" w:rsidRPr="005E68C2" w:rsidRDefault="005E68C2" w:rsidP="005E68C2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right="1162"/>
              <w:jc w:val="left"/>
              <w:rPr>
                <w:rFonts w:cs="Arial"/>
                <w:szCs w:val="20"/>
              </w:rPr>
            </w:pPr>
            <w:r w:rsidRPr="001B740B">
              <w:rPr>
                <w:rFonts w:cs="Arial"/>
                <w:sz w:val="18"/>
                <w:szCs w:val="18"/>
              </w:rPr>
              <w:lastRenderedPageBreak/>
              <w:t>Desarrollar todas aquellas funciones inherentes al área de su competencia.</w:t>
            </w:r>
          </w:p>
        </w:tc>
      </w:tr>
    </w:tbl>
    <w:p w:rsidR="00687018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5E68C2" w:rsidRPr="005E68C2" w:rsidRDefault="004F537E" w:rsidP="005E68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 Dirección General</w:t>
            </w:r>
          </w:p>
          <w:p w:rsidR="005E68C2" w:rsidRPr="005E68C2" w:rsidRDefault="005E68C2" w:rsidP="005E68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E68C2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b) Dirección  de Promoción y </w:t>
            </w:r>
            <w:r w:rsidR="004F537E">
              <w:rPr>
                <w:rFonts w:ascii="Century Gothic" w:hAnsi="Century Gothic" w:cs="Century Gothic"/>
                <w:bCs/>
                <w:sz w:val="18"/>
                <w:szCs w:val="18"/>
              </w:rPr>
              <w:t>Capacitación</w:t>
            </w:r>
            <w:r w:rsidRPr="005E68C2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  <w:p w:rsidR="005E68C2" w:rsidRPr="005E68C2" w:rsidRDefault="005E68C2" w:rsidP="005E68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E68C2">
              <w:rPr>
                <w:rFonts w:ascii="Century Gothic" w:hAnsi="Century Gothic" w:cs="Century Gothic"/>
                <w:bCs/>
                <w:sz w:val="18"/>
                <w:szCs w:val="18"/>
              </w:rPr>
              <w:t>c) Direcci</w:t>
            </w:r>
            <w:r w:rsidR="004F537E">
              <w:rPr>
                <w:rFonts w:ascii="Century Gothic" w:hAnsi="Century Gothic" w:cs="Century Gothic"/>
                <w:bCs/>
                <w:sz w:val="18"/>
                <w:szCs w:val="18"/>
              </w:rPr>
              <w:t>ón de Administración y Finanzas</w:t>
            </w:r>
          </w:p>
          <w:p w:rsidR="007F322E" w:rsidRPr="005E68C2" w:rsidRDefault="005E68C2" w:rsidP="005E68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b/>
                <w:bCs/>
                <w:szCs w:val="20"/>
              </w:rPr>
            </w:pPr>
            <w:r w:rsidRPr="005E68C2">
              <w:rPr>
                <w:rFonts w:ascii="Century Gothic" w:hAnsi="Century Gothic" w:cs="Century Gothic"/>
                <w:bCs/>
                <w:sz w:val="18"/>
                <w:szCs w:val="18"/>
              </w:rPr>
              <w:t>d) Enlace en la Coordinaci</w:t>
            </w:r>
            <w:r w:rsidR="004F537E">
              <w:rPr>
                <w:rFonts w:ascii="Century Gothic" w:hAnsi="Century Gothic" w:cs="Century Gothic"/>
                <w:bCs/>
                <w:sz w:val="18"/>
                <w:szCs w:val="18"/>
              </w:rPr>
              <w:t>ón de los Centros de Producción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5E68C2" w:rsidRPr="005E68C2" w:rsidRDefault="005E68C2" w:rsidP="005E68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E68C2">
              <w:rPr>
                <w:rFonts w:ascii="Century Gothic" w:hAnsi="Century Gothic"/>
                <w:sz w:val="18"/>
                <w:szCs w:val="18"/>
              </w:rPr>
              <w:t xml:space="preserve">a) </w:t>
            </w:r>
            <w:r w:rsidR="004F537E">
              <w:rPr>
                <w:rFonts w:ascii="Century Gothic" w:hAnsi="Century Gothic" w:cs="Century Gothic"/>
                <w:bCs/>
                <w:sz w:val="18"/>
                <w:szCs w:val="18"/>
              </w:rPr>
              <w:t>Instituciones  de investigación</w:t>
            </w:r>
          </w:p>
          <w:p w:rsidR="005E68C2" w:rsidRPr="005E68C2" w:rsidRDefault="005E68C2" w:rsidP="005E68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5E68C2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b) Instituciones </w:t>
            </w:r>
            <w:r w:rsidR="004F537E">
              <w:rPr>
                <w:rFonts w:ascii="Century Gothic" w:hAnsi="Century Gothic" w:cs="Century Gothic"/>
                <w:bCs/>
                <w:sz w:val="18"/>
                <w:szCs w:val="18"/>
              </w:rPr>
              <w:t>educativas</w:t>
            </w:r>
          </w:p>
          <w:p w:rsidR="005E68C2" w:rsidRPr="005E68C2" w:rsidRDefault="004F537E" w:rsidP="005E68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c) Dependencias oficiales r</w:t>
            </w:r>
            <w:r w:rsidR="005E68C2" w:rsidRPr="005E68C2">
              <w:rPr>
                <w:rFonts w:ascii="Century Gothic" w:hAnsi="Century Gothic" w:cs="Century Gothic"/>
                <w:bCs/>
                <w:sz w:val="18"/>
                <w:szCs w:val="18"/>
              </w:rPr>
              <w:t>elacion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adas con la pesca y acuacultura</w:t>
            </w:r>
          </w:p>
          <w:p w:rsidR="005E68C2" w:rsidRDefault="004F537E" w:rsidP="005E68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d) Organizaciones no gubernamentales relacionadas con pesquerías</w:t>
            </w:r>
          </w:p>
          <w:p w:rsidR="005E68C2" w:rsidRPr="005E68C2" w:rsidRDefault="004F537E" w:rsidP="005E68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e) Productores</w:t>
            </w:r>
          </w:p>
          <w:p w:rsidR="005E68C2" w:rsidRPr="005E68C2" w:rsidRDefault="004F537E" w:rsidP="005E68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f) Sector social</w:t>
            </w:r>
          </w:p>
          <w:p w:rsidR="005E68C2" w:rsidRPr="005E68C2" w:rsidRDefault="005E68C2" w:rsidP="005E68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162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5E68C2" w:rsidRPr="007F322E" w:rsidRDefault="005E68C2" w:rsidP="005E68C2">
            <w:pPr>
              <w:pStyle w:val="Default"/>
              <w:rPr>
                <w:sz w:val="18"/>
                <w:szCs w:val="18"/>
              </w:rPr>
            </w:pPr>
          </w:p>
          <w:p w:rsidR="0062351D" w:rsidRPr="007F322E" w:rsidRDefault="0062351D" w:rsidP="00EA32F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7F322E">
      <w:r>
        <w:rPr>
          <w:rFonts w:ascii="Century Gothic" w:hAnsi="Century Gothic" w:cs="Century Gothic"/>
          <w:b/>
          <w:bCs/>
        </w:rPr>
        <w:br w:type="textWrapping" w:clear="all"/>
      </w:r>
      <w:r w:rsidR="00BE07D2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5E68C2" w:rsidRPr="005E68C2" w:rsidRDefault="005E68C2" w:rsidP="005E68C2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sz w:val="18"/>
                <w:szCs w:val="18"/>
              </w:rPr>
            </w:pPr>
            <w:r w:rsidRPr="005E68C2">
              <w:rPr>
                <w:rFonts w:ascii="Century Gothic" w:hAnsi="Century Gothic" w:cs="Century Gothic"/>
                <w:sz w:val="18"/>
                <w:szCs w:val="18"/>
              </w:rPr>
              <w:t xml:space="preserve">Número de proyectos de investigación acuícolas </w:t>
            </w:r>
            <w:r w:rsidR="004F537E">
              <w:rPr>
                <w:rFonts w:ascii="Century Gothic" w:hAnsi="Century Gothic" w:cs="Century Gothic"/>
                <w:sz w:val="18"/>
                <w:szCs w:val="18"/>
              </w:rPr>
              <w:t>realizados / n</w:t>
            </w:r>
            <w:r w:rsidRPr="005E68C2">
              <w:rPr>
                <w:rFonts w:ascii="Century Gothic" w:hAnsi="Century Gothic" w:cs="Century Gothic"/>
                <w:sz w:val="18"/>
                <w:szCs w:val="18"/>
              </w:rPr>
              <w:t>úmero de proyectos propuestos.</w:t>
            </w:r>
          </w:p>
          <w:p w:rsidR="005E68C2" w:rsidRPr="005E68C2" w:rsidRDefault="005E68C2" w:rsidP="005E68C2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sz w:val="18"/>
                <w:szCs w:val="18"/>
              </w:rPr>
            </w:pPr>
            <w:r w:rsidRPr="005E68C2">
              <w:rPr>
                <w:rFonts w:ascii="Century Gothic" w:hAnsi="Century Gothic" w:cs="Century Gothic"/>
                <w:sz w:val="18"/>
                <w:szCs w:val="18"/>
              </w:rPr>
              <w:t>Cantidad de proyectos coordinados en tiempo y forma / comprometidos.</w:t>
            </w:r>
          </w:p>
          <w:p w:rsidR="005E68C2" w:rsidRPr="005E68C2" w:rsidRDefault="005E68C2" w:rsidP="005E68C2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sz w:val="18"/>
                <w:szCs w:val="18"/>
              </w:rPr>
            </w:pPr>
            <w:r w:rsidRPr="005E68C2">
              <w:rPr>
                <w:rFonts w:ascii="Century Gothic" w:hAnsi="Century Gothic" w:cs="Century Gothic"/>
                <w:sz w:val="18"/>
                <w:szCs w:val="18"/>
              </w:rPr>
              <w:t>Cantidad de convenios de parti</w:t>
            </w:r>
            <w:r w:rsidR="004F537E">
              <w:rPr>
                <w:rFonts w:ascii="Century Gothic" w:hAnsi="Century Gothic" w:cs="Century Gothic"/>
                <w:sz w:val="18"/>
                <w:szCs w:val="18"/>
              </w:rPr>
              <w:t xml:space="preserve">cipación con el sector privado </w:t>
            </w:r>
            <w:r w:rsidRPr="005E68C2">
              <w:rPr>
                <w:rFonts w:ascii="Century Gothic" w:hAnsi="Century Gothic" w:cs="Century Gothic"/>
                <w:sz w:val="18"/>
                <w:szCs w:val="18"/>
              </w:rPr>
              <w:t>elaborados en tiempo y forma / solicitados.</w:t>
            </w:r>
          </w:p>
          <w:p w:rsidR="005E68C2" w:rsidRPr="005E68C2" w:rsidRDefault="005E68C2" w:rsidP="005E68C2">
            <w:pPr>
              <w:widowControl w:val="0"/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1162"/>
              <w:rPr>
                <w:rFonts w:ascii="Century Gothic" w:hAnsi="Century Gothic" w:cs="Century Gothic"/>
                <w:sz w:val="18"/>
                <w:szCs w:val="18"/>
              </w:rPr>
            </w:pPr>
            <w:r w:rsidRPr="005E68C2">
              <w:rPr>
                <w:rFonts w:ascii="Century Gothic" w:hAnsi="Century Gothic" w:cs="Arial"/>
                <w:sz w:val="18"/>
                <w:szCs w:val="18"/>
              </w:rPr>
              <w:t>Número de proyectos de evaluación biotecnológica en acuacultura con seguimiento técnico realizado / programados.</w:t>
            </w:r>
          </w:p>
          <w:p w:rsidR="005E68C2" w:rsidRPr="005E68C2" w:rsidRDefault="005E68C2" w:rsidP="005E68C2">
            <w:pPr>
              <w:numPr>
                <w:ilvl w:val="0"/>
                <w:numId w:val="13"/>
              </w:numPr>
              <w:spacing w:line="276" w:lineRule="auto"/>
              <w:ind w:right="1162"/>
              <w:rPr>
                <w:rFonts w:ascii="Century Gothic" w:hAnsi="Century Gothic" w:cs="Arial"/>
                <w:sz w:val="18"/>
                <w:szCs w:val="18"/>
              </w:rPr>
            </w:pPr>
            <w:r w:rsidRPr="005E68C2">
              <w:rPr>
                <w:rFonts w:ascii="Century Gothic" w:hAnsi="Century Gothic" w:cs="Arial"/>
                <w:sz w:val="18"/>
                <w:szCs w:val="18"/>
              </w:rPr>
              <w:t>Número de estudios técnicos de impacto ambiental en la actividad acuícola realizados / solicitados.</w:t>
            </w:r>
          </w:p>
          <w:p w:rsidR="005E68C2" w:rsidRPr="005E68C2" w:rsidRDefault="005E68C2" w:rsidP="005E68C2">
            <w:pPr>
              <w:numPr>
                <w:ilvl w:val="0"/>
                <w:numId w:val="13"/>
              </w:numPr>
              <w:spacing w:line="276" w:lineRule="auto"/>
              <w:ind w:right="1162"/>
              <w:rPr>
                <w:rFonts w:ascii="Century Gothic" w:hAnsi="Century Gothic" w:cs="Arial"/>
                <w:sz w:val="18"/>
                <w:szCs w:val="18"/>
              </w:rPr>
            </w:pPr>
            <w:r w:rsidRPr="005E68C2">
              <w:rPr>
                <w:rFonts w:ascii="Century Gothic" w:hAnsi="Century Gothic" w:cs="Arial"/>
                <w:sz w:val="18"/>
                <w:szCs w:val="18"/>
              </w:rPr>
              <w:t>Número de evaluación técnica de proyectos acuícolas realizadas / programadas.</w:t>
            </w:r>
          </w:p>
          <w:p w:rsidR="00687018" w:rsidRPr="005E68C2" w:rsidRDefault="005E68C2" w:rsidP="005E68C2">
            <w:pPr>
              <w:numPr>
                <w:ilvl w:val="0"/>
                <w:numId w:val="13"/>
              </w:numPr>
              <w:spacing w:line="276" w:lineRule="auto"/>
              <w:ind w:right="1162"/>
              <w:rPr>
                <w:rFonts w:ascii="Century Gothic" w:hAnsi="Century Gothic" w:cs="Arial"/>
                <w:szCs w:val="20"/>
              </w:rPr>
            </w:pPr>
            <w:r w:rsidRPr="005E68C2">
              <w:rPr>
                <w:rFonts w:ascii="Century Gothic" w:hAnsi="Century Gothic" w:cs="Arial"/>
                <w:sz w:val="18"/>
                <w:szCs w:val="18"/>
              </w:rPr>
              <w:t>Cantidad de seguimientos de las actividades técnicas comprometidas bajo convenio con otras instancias en relación con el tema acuícola, pesquero y de ordenamiento costero realizadas / programadas.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E07D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E07D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E07D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75047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5E68C2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660208">
        <w:rPr>
          <w:rFonts w:ascii="Century Gothic" w:hAnsi="Century Gothic" w:cs="Century Gothic"/>
          <w:bCs/>
          <w:sz w:val="18"/>
          <w:szCs w:val="18"/>
        </w:rPr>
        <w:t>Ingeniería en Acuacultura, Pesquerías, Biología Marina, Oceanología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A05C3C">
        <w:rPr>
          <w:rFonts w:ascii="Century Gothic" w:hAnsi="Century Gothic" w:cs="Century Gothic"/>
          <w:sz w:val="18"/>
          <w:szCs w:val="18"/>
        </w:rPr>
        <w:t>Acuacultura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A05C3C" w:rsidRPr="00A05C3C" w:rsidRDefault="00A05C3C" w:rsidP="00A05C3C">
      <w:pPr>
        <w:pStyle w:val="Prrafodelista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A05C3C">
        <w:rPr>
          <w:rFonts w:cs="Century Gothic"/>
          <w:sz w:val="18"/>
          <w:szCs w:val="18"/>
        </w:rPr>
        <w:t>1 año en manejo de personal</w:t>
      </w:r>
    </w:p>
    <w:p w:rsidR="00A05C3C" w:rsidRDefault="00A05C3C" w:rsidP="00A05C3C">
      <w:pPr>
        <w:pStyle w:val="Prrafodelista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A05C3C">
        <w:rPr>
          <w:rFonts w:cs="Century Gothic"/>
          <w:sz w:val="18"/>
          <w:szCs w:val="18"/>
        </w:rPr>
        <w:t>1 año en elaboración de proyectos</w:t>
      </w:r>
    </w:p>
    <w:p w:rsidR="00ED44F8" w:rsidRPr="00A05C3C" w:rsidRDefault="00ED44F8" w:rsidP="00A05C3C">
      <w:pPr>
        <w:pStyle w:val="Prrafodelista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1 año en manejo y cultivo de especies </w:t>
      </w:r>
      <w:r w:rsidR="00660208">
        <w:rPr>
          <w:rFonts w:cs="Century Gothic"/>
          <w:sz w:val="18"/>
          <w:szCs w:val="18"/>
        </w:rPr>
        <w:t>acuícolas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2907C3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ED44F8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Uso amplio de los menús de funciones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ED44F8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907EFA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D44F8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D44F8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D44F8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F62CCE" w:rsidRDefault="00660208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E07D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E07D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E07D2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A049E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8B6EFD" w:rsidRPr="00BE07D2" w:rsidRDefault="00596DDC" w:rsidP="00BE07D2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C0C8F98CDCBF4E3C9336A4C991F5A320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BE07D2" w:rsidRDefault="00A049E8" w:rsidP="00BE07D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314F6" w:rsidRPr="00DC0D5E" w:rsidRDefault="005314F6" w:rsidP="00DC0D5E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D932CB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Biol. </w:t>
            </w:r>
            <w:r w:rsidR="002C6F7D">
              <w:rPr>
                <w:rFonts w:ascii="Century Gothic" w:hAnsi="Century Gothic" w:cs="Century Gothic"/>
                <w:sz w:val="18"/>
                <w:szCs w:val="18"/>
              </w:rPr>
              <w:t>Leonardo Varela Espinosa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D932CB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M. en C. Denisse Alejandra Trujillo Villalba</w:t>
            </w: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0C1D09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0C1D09"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Control y Seguimiento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1B740B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Técnico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bookmarkStart w:id="0" w:name="_GoBack"/>
      <w:bookmarkEnd w:id="0"/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CD" w:rsidRDefault="004B42CD" w:rsidP="0068032F">
      <w:pPr>
        <w:spacing w:after="0" w:line="240" w:lineRule="auto"/>
      </w:pPr>
      <w:r>
        <w:separator/>
      </w:r>
    </w:p>
  </w:endnote>
  <w:endnote w:type="continuationSeparator" w:id="0">
    <w:p w:rsidR="004B42CD" w:rsidRDefault="004B42C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F8" w:rsidRDefault="00ED44F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Jefe de Departamento de Control y Seguimiento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4B42CD" w:rsidRPr="004B42C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ED44F8" w:rsidRDefault="00ED44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CD" w:rsidRDefault="004B42CD" w:rsidP="0068032F">
      <w:pPr>
        <w:spacing w:after="0" w:line="240" w:lineRule="auto"/>
      </w:pPr>
      <w:r>
        <w:separator/>
      </w:r>
    </w:p>
  </w:footnote>
  <w:footnote w:type="continuationSeparator" w:id="0">
    <w:p w:rsidR="004B42CD" w:rsidRDefault="004B42C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F8" w:rsidRDefault="004B42CD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1891604423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44F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ED44F8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8496352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9-05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ED44F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5 de septiembre de 2018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B24"/>
    <w:multiLevelType w:val="hybridMultilevel"/>
    <w:tmpl w:val="EE7CC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3408D"/>
    <w:multiLevelType w:val="hybridMultilevel"/>
    <w:tmpl w:val="30D4B5F4"/>
    <w:lvl w:ilvl="0" w:tplc="B6B83F1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0795F"/>
    <w:multiLevelType w:val="hybridMultilevel"/>
    <w:tmpl w:val="2646C4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AEE5058"/>
    <w:multiLevelType w:val="hybridMultilevel"/>
    <w:tmpl w:val="15801DBC"/>
    <w:lvl w:ilvl="0" w:tplc="045E0940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14709"/>
    <w:multiLevelType w:val="hybridMultilevel"/>
    <w:tmpl w:val="F1F83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636C3"/>
    <w:multiLevelType w:val="hybridMultilevel"/>
    <w:tmpl w:val="4A9EF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5C3F"/>
    <w:multiLevelType w:val="hybridMultilevel"/>
    <w:tmpl w:val="2D8A52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11585"/>
    <w:multiLevelType w:val="hybridMultilevel"/>
    <w:tmpl w:val="956615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4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E61745"/>
    <w:multiLevelType w:val="hybridMultilevel"/>
    <w:tmpl w:val="C41E3E44"/>
    <w:lvl w:ilvl="0" w:tplc="3E884E5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774117"/>
    <w:multiLevelType w:val="hybridMultilevel"/>
    <w:tmpl w:val="88AE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C1A36"/>
    <w:multiLevelType w:val="hybridMultilevel"/>
    <w:tmpl w:val="9516E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709F9"/>
    <w:multiLevelType w:val="hybridMultilevel"/>
    <w:tmpl w:val="83A48C4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16"/>
  </w:num>
  <w:num w:numId="17">
    <w:abstractNumId w:val="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6457E"/>
    <w:rsid w:val="0007300F"/>
    <w:rsid w:val="000B7DAA"/>
    <w:rsid w:val="000C1D09"/>
    <w:rsid w:val="0010290A"/>
    <w:rsid w:val="00102BBD"/>
    <w:rsid w:val="001146C1"/>
    <w:rsid w:val="001511EB"/>
    <w:rsid w:val="0017200E"/>
    <w:rsid w:val="00190C96"/>
    <w:rsid w:val="00193809"/>
    <w:rsid w:val="001B740B"/>
    <w:rsid w:val="001C5D17"/>
    <w:rsid w:val="001E2135"/>
    <w:rsid w:val="001E4C73"/>
    <w:rsid w:val="00202A5C"/>
    <w:rsid w:val="00212675"/>
    <w:rsid w:val="002329C1"/>
    <w:rsid w:val="00272361"/>
    <w:rsid w:val="002907C3"/>
    <w:rsid w:val="002B4AA2"/>
    <w:rsid w:val="002C3F42"/>
    <w:rsid w:val="002C52EF"/>
    <w:rsid w:val="002C6F7D"/>
    <w:rsid w:val="002D1F8E"/>
    <w:rsid w:val="002F763C"/>
    <w:rsid w:val="00322A0C"/>
    <w:rsid w:val="00324078"/>
    <w:rsid w:val="00342D88"/>
    <w:rsid w:val="00343B8F"/>
    <w:rsid w:val="003463A3"/>
    <w:rsid w:val="00375047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483466"/>
    <w:rsid w:val="0048520B"/>
    <w:rsid w:val="004B42CD"/>
    <w:rsid w:val="004F537E"/>
    <w:rsid w:val="00501397"/>
    <w:rsid w:val="005314F6"/>
    <w:rsid w:val="0056174E"/>
    <w:rsid w:val="00587D14"/>
    <w:rsid w:val="00596DDC"/>
    <w:rsid w:val="005E68C2"/>
    <w:rsid w:val="005F1F14"/>
    <w:rsid w:val="0062351D"/>
    <w:rsid w:val="006254C6"/>
    <w:rsid w:val="006344F3"/>
    <w:rsid w:val="00635591"/>
    <w:rsid w:val="00655703"/>
    <w:rsid w:val="00660208"/>
    <w:rsid w:val="0068032F"/>
    <w:rsid w:val="00687018"/>
    <w:rsid w:val="00687F2B"/>
    <w:rsid w:val="006D43C4"/>
    <w:rsid w:val="006D7D11"/>
    <w:rsid w:val="007308F7"/>
    <w:rsid w:val="00741F0A"/>
    <w:rsid w:val="00751E85"/>
    <w:rsid w:val="007B162C"/>
    <w:rsid w:val="007B7985"/>
    <w:rsid w:val="007D3003"/>
    <w:rsid w:val="007E1362"/>
    <w:rsid w:val="007F0C38"/>
    <w:rsid w:val="007F322E"/>
    <w:rsid w:val="00817409"/>
    <w:rsid w:val="00821FF1"/>
    <w:rsid w:val="00844300"/>
    <w:rsid w:val="008528CF"/>
    <w:rsid w:val="00854DBB"/>
    <w:rsid w:val="008564CA"/>
    <w:rsid w:val="008633CD"/>
    <w:rsid w:val="00873677"/>
    <w:rsid w:val="00893993"/>
    <w:rsid w:val="008B6EFD"/>
    <w:rsid w:val="008E33AC"/>
    <w:rsid w:val="008E53FE"/>
    <w:rsid w:val="008F4088"/>
    <w:rsid w:val="00907EFA"/>
    <w:rsid w:val="00950179"/>
    <w:rsid w:val="00950DBB"/>
    <w:rsid w:val="00957C5E"/>
    <w:rsid w:val="009701BA"/>
    <w:rsid w:val="0098103F"/>
    <w:rsid w:val="00984B0E"/>
    <w:rsid w:val="009A1C1C"/>
    <w:rsid w:val="009C2ECB"/>
    <w:rsid w:val="009C612B"/>
    <w:rsid w:val="009E7D30"/>
    <w:rsid w:val="00A049E8"/>
    <w:rsid w:val="00A05C3C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32CE"/>
    <w:rsid w:val="00B40EA5"/>
    <w:rsid w:val="00B76B97"/>
    <w:rsid w:val="00B8777B"/>
    <w:rsid w:val="00B87EB3"/>
    <w:rsid w:val="00BB3889"/>
    <w:rsid w:val="00BE07D2"/>
    <w:rsid w:val="00BF7F36"/>
    <w:rsid w:val="00C148C3"/>
    <w:rsid w:val="00C25AB6"/>
    <w:rsid w:val="00C42A89"/>
    <w:rsid w:val="00C51974"/>
    <w:rsid w:val="00C70A13"/>
    <w:rsid w:val="00C9570C"/>
    <w:rsid w:val="00CA1D00"/>
    <w:rsid w:val="00CD02BE"/>
    <w:rsid w:val="00CD506E"/>
    <w:rsid w:val="00D134A1"/>
    <w:rsid w:val="00D16940"/>
    <w:rsid w:val="00D333A4"/>
    <w:rsid w:val="00D76BC6"/>
    <w:rsid w:val="00D82951"/>
    <w:rsid w:val="00D932CB"/>
    <w:rsid w:val="00DB2188"/>
    <w:rsid w:val="00DC0D5E"/>
    <w:rsid w:val="00DD3587"/>
    <w:rsid w:val="00DF4D33"/>
    <w:rsid w:val="00DF5284"/>
    <w:rsid w:val="00E11E06"/>
    <w:rsid w:val="00E16EB4"/>
    <w:rsid w:val="00E30C21"/>
    <w:rsid w:val="00E3528C"/>
    <w:rsid w:val="00E474F5"/>
    <w:rsid w:val="00E743E5"/>
    <w:rsid w:val="00E75304"/>
    <w:rsid w:val="00E81AE7"/>
    <w:rsid w:val="00EA32FC"/>
    <w:rsid w:val="00EB437B"/>
    <w:rsid w:val="00EB7690"/>
    <w:rsid w:val="00ED44F8"/>
    <w:rsid w:val="00EF691D"/>
    <w:rsid w:val="00F21827"/>
    <w:rsid w:val="00F41331"/>
    <w:rsid w:val="00F54183"/>
    <w:rsid w:val="00F62CCE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F6A9D1-3184-4DFE-B0C5-40EEDDE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  <w:style w:type="paragraph" w:customStyle="1" w:styleId="Default">
    <w:name w:val="Default"/>
    <w:rsid w:val="00854D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C0C8F98CDCBF4E3C9336A4C991F5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1774-284C-40F8-9636-B1A44E1E37C9}"/>
      </w:docPartPr>
      <w:docPartBody>
        <w:p w:rsidR="000925E8" w:rsidRDefault="00EE31EC" w:rsidP="00EE31EC">
          <w:pPr>
            <w:pStyle w:val="C0C8F98CDCBF4E3C9336A4C991F5A320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925E8"/>
    <w:rsid w:val="000B7848"/>
    <w:rsid w:val="000E5F3B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05832"/>
    <w:rsid w:val="00447058"/>
    <w:rsid w:val="004B37C7"/>
    <w:rsid w:val="004D16AA"/>
    <w:rsid w:val="00574FA2"/>
    <w:rsid w:val="00666523"/>
    <w:rsid w:val="00690B33"/>
    <w:rsid w:val="006E5DB5"/>
    <w:rsid w:val="00700E68"/>
    <w:rsid w:val="00781C84"/>
    <w:rsid w:val="007B13F8"/>
    <w:rsid w:val="007B326F"/>
    <w:rsid w:val="007D2E02"/>
    <w:rsid w:val="00815D56"/>
    <w:rsid w:val="008A128C"/>
    <w:rsid w:val="00966091"/>
    <w:rsid w:val="00A006C6"/>
    <w:rsid w:val="00A605D5"/>
    <w:rsid w:val="00B12DFA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DA37B9"/>
    <w:rsid w:val="00E62A01"/>
    <w:rsid w:val="00E64FDE"/>
    <w:rsid w:val="00E85809"/>
    <w:rsid w:val="00E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31E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C0C8F98CDCBF4E3C9336A4C991F5A320">
    <w:name w:val="C0C8F98CDCBF4E3C9336A4C991F5A320"/>
    <w:rsid w:val="00EE3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97AE4-B692-4A7E-AEDC-84A0A665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Bere</cp:lastModifiedBy>
  <cp:revision>2</cp:revision>
  <dcterms:created xsi:type="dcterms:W3CDTF">2019-02-07T19:42:00Z</dcterms:created>
  <dcterms:modified xsi:type="dcterms:W3CDTF">2019-02-07T19:42:00Z</dcterms:modified>
</cp:coreProperties>
</file>