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767D18" w14:paraId="379144DF" w14:textId="77777777">
        <w:trPr>
          <w:trHeight w:val="1340"/>
        </w:trPr>
        <w:tc>
          <w:tcPr>
            <w:tcW w:w="4803" w:type="dxa"/>
            <w:shd w:val="clear" w:color="auto" w:fill="CCA160"/>
          </w:tcPr>
          <w:p w14:paraId="41702A26" w14:textId="77777777" w:rsidR="00767D18" w:rsidRDefault="007872C0">
            <w:pP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17.- Relación de trámites considerados ESENCIALES con modalidad a distancia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0"/>
                <w:szCs w:val="20"/>
              </w:rPr>
              <w:t>(continuar / en caso de personas con dificultad para acceder a internet desde casa, brindar opción de asistencia telefónica para cubrir el trámite)</w:t>
            </w:r>
          </w:p>
        </w:tc>
        <w:tc>
          <w:tcPr>
            <w:tcW w:w="4803" w:type="dxa"/>
            <w:shd w:val="clear" w:color="auto" w:fill="5691B0"/>
          </w:tcPr>
          <w:p w14:paraId="070DCD7F" w14:textId="77777777" w:rsidR="00767D18" w:rsidRDefault="007872C0">
            <w:pP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18.- Relación de trámites considerados ESENCIALES que sólo pueden realizarse en edificios públicos de manera presencial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0"/>
                <w:szCs w:val="20"/>
              </w:rPr>
              <w:t>(brindar opción de asistencia telefónica o previa cita para atención individual, sin filas y con el distanciamiento recomendado por Salud)</w:t>
            </w:r>
          </w:p>
        </w:tc>
      </w:tr>
      <w:tr w:rsidR="00767D18" w14:paraId="4F2BD5E0" w14:textId="77777777">
        <w:trPr>
          <w:trHeight w:val="2304"/>
        </w:trPr>
        <w:tc>
          <w:tcPr>
            <w:tcW w:w="4803" w:type="dxa"/>
          </w:tcPr>
          <w:p w14:paraId="5B514F7B" w14:textId="77777777" w:rsidR="000412C3" w:rsidRPr="000412C3" w:rsidRDefault="000412C3" w:rsidP="000412C3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0412C3">
              <w:rPr>
                <w:rFonts w:ascii="Helvetica Neue" w:eastAsia="Helvetica Neue" w:hAnsi="Helvetica Neue" w:cs="Helvetica Neue"/>
                <w:sz w:val="22"/>
                <w:szCs w:val="22"/>
              </w:rPr>
              <w:t>-Solicitud de introducción de servicios</w:t>
            </w:r>
          </w:p>
          <w:p w14:paraId="59631539" w14:textId="77777777" w:rsidR="000412C3" w:rsidRPr="000412C3" w:rsidRDefault="000412C3" w:rsidP="000412C3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0412C3">
              <w:rPr>
                <w:rFonts w:ascii="Helvetica Neue" w:eastAsia="Helvetica Neue" w:hAnsi="Helvetica Neue" w:cs="Helvetica Neue"/>
                <w:sz w:val="22"/>
                <w:szCs w:val="22"/>
              </w:rPr>
              <w:t>-Atención de reportes por fallas en los servicios brindando el soporte técnico donde las condiciones lo permitan</w:t>
            </w:r>
          </w:p>
          <w:p w14:paraId="5B0C00A4" w14:textId="77777777" w:rsidR="00767D18" w:rsidRDefault="00767D18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4803" w:type="dxa"/>
          </w:tcPr>
          <w:p w14:paraId="623AADCD" w14:textId="77777777" w:rsidR="000412C3" w:rsidRPr="000412C3" w:rsidRDefault="000412C3" w:rsidP="000412C3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0412C3">
              <w:rPr>
                <w:rFonts w:ascii="Helvetica Neue" w:eastAsia="Helvetica Neue" w:hAnsi="Helvetica Neue" w:cs="Helvetica Neue"/>
                <w:sz w:val="22"/>
                <w:szCs w:val="22"/>
              </w:rPr>
              <w:t>Se ha determinado que los trámites esenciales pueden ser realizados vía telefónica o por correo electrónico y, cuando se requiera la entrega de documento, ésta se realice posteriormente.</w:t>
            </w:r>
          </w:p>
          <w:p w14:paraId="482F06FC" w14:textId="304BAD0E" w:rsidR="00FF4E8E" w:rsidRDefault="00FF4E8E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767D18" w14:paraId="4A7A8A8F" w14:textId="77777777">
        <w:trPr>
          <w:trHeight w:val="1410"/>
        </w:trPr>
        <w:tc>
          <w:tcPr>
            <w:tcW w:w="4803" w:type="dxa"/>
            <w:shd w:val="clear" w:color="auto" w:fill="CC99FF"/>
          </w:tcPr>
          <w:p w14:paraId="5FB8D488" w14:textId="77777777" w:rsidR="00767D18" w:rsidRDefault="007872C0">
            <w:pP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19.- Relación de trámites NO ESENCIALES con modalidad a distancia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color w:val="FFFFFF"/>
                <w:sz w:val="20"/>
                <w:szCs w:val="20"/>
              </w:rPr>
              <w:t>(continuar / en caso de personas con dificultad para acceder a internet desde casa, brindar opción de asistencia telefónica para cubrir el trámite)</w:t>
            </w:r>
          </w:p>
          <w:p w14:paraId="50BE3D4C" w14:textId="77777777" w:rsidR="00767D18" w:rsidRDefault="00767D18">
            <w:pP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</w:pPr>
          </w:p>
        </w:tc>
        <w:tc>
          <w:tcPr>
            <w:tcW w:w="4803" w:type="dxa"/>
            <w:shd w:val="clear" w:color="auto" w:fill="1BCCB7"/>
          </w:tcPr>
          <w:p w14:paraId="2D4268EC" w14:textId="77777777" w:rsidR="00767D18" w:rsidRDefault="007872C0">
            <w:pP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20.- Relación de trámites NO ESENCIALES que sólo pueden realizarse en edificios públicos de manera presencial</w:t>
            </w:r>
            <w:r>
              <w:rPr>
                <w:rFonts w:ascii="Helvetica Neue" w:eastAsia="Helvetica Neue" w:hAnsi="Helvetica Neue" w:cs="Helvetica Neue"/>
                <w:color w:val="FFFFFF"/>
                <w:sz w:val="22"/>
                <w:szCs w:val="22"/>
              </w:rPr>
              <w:t xml:space="preserve"> </w:t>
            </w:r>
          </w:p>
          <w:p w14:paraId="67BFF72E" w14:textId="77777777" w:rsidR="00767D18" w:rsidRDefault="007872C0">
            <w:pPr>
              <w:rPr>
                <w:rFonts w:ascii="Helvetica Neue" w:eastAsia="Helvetica Neue" w:hAnsi="Helvetica Neue" w:cs="Helvetica Neue"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i/>
                <w:color w:val="FFFFFF"/>
                <w:sz w:val="20"/>
                <w:szCs w:val="20"/>
              </w:rPr>
              <w:t>(suspender o atender vía asistencia telefónica)</w:t>
            </w:r>
          </w:p>
        </w:tc>
      </w:tr>
      <w:tr w:rsidR="00767D18" w14:paraId="3169E162" w14:textId="77777777">
        <w:trPr>
          <w:trHeight w:val="2145"/>
        </w:trPr>
        <w:tc>
          <w:tcPr>
            <w:tcW w:w="4803" w:type="dxa"/>
          </w:tcPr>
          <w:p w14:paraId="118A3C07" w14:textId="77777777" w:rsidR="000412C3" w:rsidRPr="000412C3" w:rsidRDefault="000412C3" w:rsidP="000412C3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A226A89" w14:textId="7F2DA112" w:rsidR="00767D18" w:rsidRDefault="000412C3" w:rsidP="000412C3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0412C3">
              <w:rPr>
                <w:rFonts w:ascii="Helvetica Neue" w:eastAsia="Helvetica Neue" w:hAnsi="Helvetica Neue" w:cs="Helvetica Neue"/>
                <w:sz w:val="22"/>
                <w:szCs w:val="22"/>
              </w:rPr>
              <w:t>Pago a proveedores</w:t>
            </w:r>
          </w:p>
        </w:tc>
        <w:tc>
          <w:tcPr>
            <w:tcW w:w="4803" w:type="dxa"/>
          </w:tcPr>
          <w:p w14:paraId="755DFAC2" w14:textId="14892927" w:rsidR="000412C3" w:rsidRDefault="000412C3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77CC7281" w14:textId="77777777" w:rsidR="00767D18" w:rsidRDefault="000412C3" w:rsidP="000412C3">
            <w:pPr>
              <w:tabs>
                <w:tab w:val="left" w:pos="1660"/>
              </w:tabs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ab/>
            </w:r>
          </w:p>
          <w:p w14:paraId="6CFC6926" w14:textId="7951C249" w:rsidR="000412C3" w:rsidRPr="000412C3" w:rsidRDefault="000412C3" w:rsidP="000412C3">
            <w:pPr>
              <w:tabs>
                <w:tab w:val="left" w:pos="1660"/>
              </w:tabs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Ninguno</w:t>
            </w:r>
          </w:p>
        </w:tc>
      </w:tr>
    </w:tbl>
    <w:p w14:paraId="45F83EA6" w14:textId="77777777" w:rsidR="00767D18" w:rsidRDefault="00767D18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sectPr w:rsidR="00767D18">
      <w:headerReference w:type="default" r:id="rId7"/>
      <w:footerReference w:type="default" r:id="rId8"/>
      <w:pgSz w:w="12240" w:h="15840"/>
      <w:pgMar w:top="326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F95A" w14:textId="77777777" w:rsidR="00D06AD0" w:rsidRDefault="00D06AD0">
      <w:r>
        <w:separator/>
      </w:r>
    </w:p>
  </w:endnote>
  <w:endnote w:type="continuationSeparator" w:id="0">
    <w:p w14:paraId="082C93AD" w14:textId="77777777" w:rsidR="00D06AD0" w:rsidRDefault="00D0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elson Sans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3CE8" w14:textId="77777777" w:rsidR="00767D18" w:rsidRDefault="00787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1C11312D" wp14:editId="5A984F15">
          <wp:simplePos x="0" y="0"/>
          <wp:positionH relativeFrom="column">
            <wp:posOffset>2429510</wp:posOffset>
          </wp:positionH>
          <wp:positionV relativeFrom="paragraph">
            <wp:posOffset>111760</wp:posOffset>
          </wp:positionV>
          <wp:extent cx="1032510" cy="2635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251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B7417" w14:textId="77777777" w:rsidR="00767D18" w:rsidRDefault="0076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Kelson Sans" w:eastAsia="Kelson Sans" w:hAnsi="Kelson Sans" w:cs="Kelson Sans"/>
        <w:color w:val="4040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3C2C" w14:textId="77777777" w:rsidR="00D06AD0" w:rsidRDefault="00D06AD0">
      <w:r>
        <w:separator/>
      </w:r>
    </w:p>
  </w:footnote>
  <w:footnote w:type="continuationSeparator" w:id="0">
    <w:p w14:paraId="2F314EB9" w14:textId="77777777" w:rsidR="00D06AD0" w:rsidRDefault="00D0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C069" w14:textId="77777777" w:rsidR="00767D18" w:rsidRDefault="0076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91498B" w14:textId="77777777" w:rsidR="00767D18" w:rsidRDefault="0076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BBF4BB0" w14:textId="77777777" w:rsidR="00767D18" w:rsidRDefault="0076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4C771E3" w14:textId="77777777" w:rsidR="00767D18" w:rsidRDefault="007872C0" w:rsidP="00AF2E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b/>
        <w:color w:val="595959"/>
        <w:sz w:val="30"/>
        <w:szCs w:val="30"/>
      </w:rPr>
    </w:pPr>
    <w:r>
      <w:rPr>
        <w:rFonts w:ascii="Calibri" w:eastAsia="Calibri" w:hAnsi="Calibri" w:cs="Calibri"/>
        <w:b/>
        <w:color w:val="595959"/>
        <w:sz w:val="30"/>
        <w:szCs w:val="30"/>
      </w:rPr>
      <w:t xml:space="preserve">Formato de </w:t>
    </w:r>
    <w:r w:rsidR="00AF2EFA">
      <w:rPr>
        <w:rFonts w:ascii="Calibri" w:eastAsia="Calibri" w:hAnsi="Calibri" w:cs="Calibri"/>
        <w:b/>
        <w:color w:val="595959"/>
        <w:sz w:val="30"/>
        <w:szCs w:val="30"/>
      </w:rPr>
      <w:t>trámites</w:t>
    </w:r>
  </w:p>
  <w:p w14:paraId="7268C7DC" w14:textId="584EB4C8" w:rsidR="00AF2EFA" w:rsidRDefault="000412C3" w:rsidP="00AF2E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595959"/>
        <w:sz w:val="30"/>
        <w:szCs w:val="30"/>
      </w:rPr>
    </w:pPr>
    <w:r>
      <w:rPr>
        <w:rFonts w:ascii="Calibri" w:eastAsia="Calibri" w:hAnsi="Calibri" w:cs="Calibri"/>
        <w:b/>
        <w:color w:val="595959"/>
        <w:sz w:val="30"/>
        <w:szCs w:val="30"/>
      </w:rPr>
      <w:t>Telefonía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72DC"/>
    <w:multiLevelType w:val="multilevel"/>
    <w:tmpl w:val="4E36F5D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D18"/>
    <w:rsid w:val="000412C3"/>
    <w:rsid w:val="001A5AFF"/>
    <w:rsid w:val="00521542"/>
    <w:rsid w:val="006B3A32"/>
    <w:rsid w:val="00767D18"/>
    <w:rsid w:val="007872C0"/>
    <w:rsid w:val="00AF2EFA"/>
    <w:rsid w:val="00B50820"/>
    <w:rsid w:val="00BE36E8"/>
    <w:rsid w:val="00D06AD0"/>
    <w:rsid w:val="00E3519B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C69D1"/>
  <w15:docId w15:val="{517A8F2E-A9A9-F44D-AC29-5916D1DD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2EF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EFA"/>
  </w:style>
  <w:style w:type="paragraph" w:styleId="Piedepgina">
    <w:name w:val="footer"/>
    <w:basedOn w:val="Normal"/>
    <w:link w:val="PiedepginaCar"/>
    <w:uiPriority w:val="99"/>
    <w:unhideWhenUsed/>
    <w:rsid w:val="00AF2EF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Beatríz Romo Osuna</dc:creator>
  <cp:lastModifiedBy>Telefonía Rural de Sonora</cp:lastModifiedBy>
  <cp:revision>2</cp:revision>
  <dcterms:created xsi:type="dcterms:W3CDTF">2020-03-23T03:35:00Z</dcterms:created>
  <dcterms:modified xsi:type="dcterms:W3CDTF">2020-03-23T03:35:00Z</dcterms:modified>
</cp:coreProperties>
</file>