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9E" w:rsidRDefault="00A17E9E" w:rsidP="00F13DA2">
      <w:pPr>
        <w:ind w:left="-360" w:firstLine="360"/>
        <w:rPr>
          <w:rFonts w:ascii="Arial" w:hAnsi="Arial" w:cs="Arial"/>
          <w:b/>
          <w:sz w:val="28"/>
          <w:szCs w:val="28"/>
        </w:rPr>
      </w:pPr>
    </w:p>
    <w:p w:rsidR="00A17E9E" w:rsidRDefault="00A17E9E" w:rsidP="00F13DA2">
      <w:pPr>
        <w:ind w:left="-360" w:firstLine="360"/>
        <w:rPr>
          <w:rFonts w:ascii="Arial" w:hAnsi="Arial" w:cs="Arial"/>
          <w:b/>
          <w:sz w:val="28"/>
          <w:szCs w:val="28"/>
        </w:rPr>
      </w:pPr>
    </w:p>
    <w:p w:rsidR="00A17E9E" w:rsidRPr="00D81373" w:rsidRDefault="00A17E9E" w:rsidP="00F13DA2">
      <w:pPr>
        <w:ind w:left="-360" w:firstLine="360"/>
        <w:rPr>
          <w:rFonts w:ascii="Arial" w:hAnsi="Arial" w:cs="Arial"/>
          <w:b/>
          <w:sz w:val="28"/>
          <w:szCs w:val="28"/>
        </w:rPr>
      </w:pPr>
      <w:r w:rsidRPr="00D81373">
        <w:rPr>
          <w:rFonts w:ascii="Arial" w:hAnsi="Arial" w:cs="Arial"/>
          <w:b/>
          <w:sz w:val="28"/>
          <w:szCs w:val="28"/>
        </w:rPr>
        <w:t>V. INFORME DEL DIRECTOR GENERAL</w:t>
      </w:r>
    </w:p>
    <w:p w:rsidR="00A17E9E" w:rsidRPr="00D81373" w:rsidRDefault="00A17E9E" w:rsidP="00F13DA2">
      <w:pPr>
        <w:rPr>
          <w:rFonts w:ascii="Arial" w:hAnsi="Arial" w:cs="Arial"/>
          <w:b/>
          <w:sz w:val="28"/>
          <w:szCs w:val="28"/>
        </w:rPr>
      </w:pPr>
    </w:p>
    <w:p w:rsidR="00A17E9E" w:rsidRDefault="00A17E9E" w:rsidP="00F13DA2">
      <w:pPr>
        <w:rPr>
          <w:rFonts w:ascii="Arial" w:hAnsi="Arial" w:cs="Arial"/>
          <w:b/>
          <w:sz w:val="28"/>
          <w:szCs w:val="28"/>
        </w:rPr>
      </w:pPr>
    </w:p>
    <w:p w:rsidR="00A17E9E" w:rsidRPr="00D81373" w:rsidRDefault="00A17E9E" w:rsidP="00F13DA2">
      <w:pPr>
        <w:rPr>
          <w:rFonts w:ascii="Arial" w:hAnsi="Arial" w:cs="Arial"/>
          <w:b/>
          <w:sz w:val="28"/>
          <w:szCs w:val="28"/>
        </w:rPr>
      </w:pPr>
    </w:p>
    <w:p w:rsidR="00A17E9E" w:rsidRPr="00D81373" w:rsidRDefault="00A17E9E" w:rsidP="00F13DA2">
      <w:pPr>
        <w:rPr>
          <w:rFonts w:ascii="Arial" w:hAnsi="Arial" w:cs="Arial"/>
          <w:b/>
          <w:sz w:val="28"/>
          <w:szCs w:val="28"/>
        </w:rPr>
      </w:pPr>
      <w:r w:rsidRPr="00D81373">
        <w:rPr>
          <w:rFonts w:ascii="Arial" w:hAnsi="Arial" w:cs="Arial"/>
          <w:b/>
          <w:sz w:val="28"/>
          <w:szCs w:val="28"/>
        </w:rPr>
        <w:t xml:space="preserve">H. Miembros de </w:t>
      </w:r>
      <w:smartTag w:uri="urn:schemas-microsoft-com:office:smarttags" w:element="PersonName">
        <w:smartTagPr>
          <w:attr w:name="ProductID" w:val="la Junta Directiva."/>
        </w:smartTagPr>
        <w:r w:rsidRPr="00D81373">
          <w:rPr>
            <w:rFonts w:ascii="Arial" w:hAnsi="Arial" w:cs="Arial"/>
            <w:b/>
            <w:sz w:val="28"/>
            <w:szCs w:val="28"/>
          </w:rPr>
          <w:t>la Junta Directiva.</w:t>
        </w:r>
      </w:smartTag>
    </w:p>
    <w:p w:rsidR="00A17E9E" w:rsidRPr="00D81373" w:rsidRDefault="00A17E9E" w:rsidP="00F13DA2">
      <w:pPr>
        <w:rPr>
          <w:rFonts w:ascii="Arial" w:hAnsi="Arial" w:cs="Arial"/>
          <w:b/>
          <w:sz w:val="28"/>
          <w:szCs w:val="28"/>
        </w:rPr>
      </w:pPr>
    </w:p>
    <w:p w:rsidR="00A17E9E" w:rsidRPr="00D81373" w:rsidRDefault="00A17E9E" w:rsidP="00F13DA2">
      <w:pPr>
        <w:rPr>
          <w:rFonts w:ascii="Arial" w:hAnsi="Arial" w:cs="Arial"/>
          <w:b/>
          <w:sz w:val="28"/>
          <w:szCs w:val="28"/>
        </w:rPr>
      </w:pPr>
    </w:p>
    <w:p w:rsidR="00A17E9E" w:rsidRPr="00D81373" w:rsidRDefault="00A17E9E" w:rsidP="00F13DA2">
      <w:pPr>
        <w:spacing w:line="360" w:lineRule="auto"/>
        <w:jc w:val="both"/>
        <w:rPr>
          <w:rFonts w:ascii="Arial" w:hAnsi="Arial" w:cs="Arial"/>
          <w:b/>
          <w:sz w:val="28"/>
          <w:szCs w:val="28"/>
        </w:rPr>
      </w:pPr>
      <w:r w:rsidRPr="00D81373">
        <w:rPr>
          <w:rFonts w:ascii="Arial" w:hAnsi="Arial" w:cs="Arial"/>
          <w:b/>
          <w:sz w:val="28"/>
          <w:szCs w:val="28"/>
        </w:rPr>
        <w:t>En atención al artículo 24 del Reglamento para la celebración de Sesiones de Órganos de Gobierno de las  Entidades de la Administración Pública Paraestatal, presento ante este cuerpo colegiado el informe general del estado que guarda la administración del Instituto de Capacitación para el Trab</w:t>
      </w:r>
      <w:r>
        <w:rPr>
          <w:rFonts w:ascii="Arial" w:hAnsi="Arial" w:cs="Arial"/>
          <w:b/>
          <w:sz w:val="28"/>
          <w:szCs w:val="28"/>
        </w:rPr>
        <w:t>ajo del Estado de Sonora, d</w:t>
      </w:r>
      <w:r w:rsidRPr="00D81373">
        <w:rPr>
          <w:rFonts w:ascii="Arial" w:hAnsi="Arial" w:cs="Arial"/>
          <w:b/>
          <w:sz w:val="28"/>
          <w:szCs w:val="28"/>
        </w:rPr>
        <w:t xml:space="preserve">el </w:t>
      </w:r>
      <w:r>
        <w:rPr>
          <w:rFonts w:ascii="Arial" w:hAnsi="Arial" w:cs="Arial"/>
          <w:b/>
          <w:sz w:val="28"/>
          <w:szCs w:val="28"/>
        </w:rPr>
        <w:t>01 julio de 2010 al 30 de septiembre</w:t>
      </w:r>
      <w:r w:rsidRPr="00D81373">
        <w:rPr>
          <w:rFonts w:ascii="Arial" w:hAnsi="Arial" w:cs="Arial"/>
          <w:b/>
          <w:sz w:val="28"/>
          <w:szCs w:val="28"/>
        </w:rPr>
        <w:t xml:space="preserve"> de </w:t>
      </w:r>
      <w:r>
        <w:rPr>
          <w:rFonts w:ascii="Arial" w:hAnsi="Arial" w:cs="Arial"/>
          <w:b/>
          <w:sz w:val="28"/>
          <w:szCs w:val="28"/>
        </w:rPr>
        <w:t>2010</w:t>
      </w:r>
      <w:r w:rsidRPr="00D81373">
        <w:rPr>
          <w:rFonts w:ascii="Arial" w:hAnsi="Arial" w:cs="Arial"/>
          <w:b/>
          <w:sz w:val="28"/>
          <w:szCs w:val="28"/>
        </w:rPr>
        <w:t>.</w:t>
      </w:r>
    </w:p>
    <w:p w:rsidR="00A17E9E" w:rsidRPr="00DB2330" w:rsidRDefault="00A17E9E" w:rsidP="00F13DA2">
      <w:pPr>
        <w:spacing w:line="360" w:lineRule="auto"/>
        <w:jc w:val="both"/>
        <w:rPr>
          <w:rFonts w:ascii="Arial" w:hAnsi="Arial" w:cs="Arial"/>
          <w:b/>
          <w:sz w:val="16"/>
          <w:szCs w:val="16"/>
        </w:rPr>
      </w:pPr>
    </w:p>
    <w:p w:rsidR="00A17E9E" w:rsidRPr="00D81373" w:rsidRDefault="00A17E9E" w:rsidP="00F13DA2">
      <w:pPr>
        <w:spacing w:line="360" w:lineRule="auto"/>
        <w:jc w:val="both"/>
        <w:rPr>
          <w:rFonts w:ascii="Arial" w:hAnsi="Arial" w:cs="Arial"/>
          <w:b/>
          <w:sz w:val="28"/>
          <w:szCs w:val="28"/>
        </w:rPr>
      </w:pPr>
      <w:r w:rsidRPr="00D81373">
        <w:rPr>
          <w:rFonts w:ascii="Arial" w:hAnsi="Arial" w:cs="Arial"/>
          <w:b/>
          <w:sz w:val="28"/>
          <w:szCs w:val="28"/>
        </w:rPr>
        <w:t>En la primera parte del informe damos cuenta cabal de los elementos sustanti</w:t>
      </w:r>
      <w:r>
        <w:rPr>
          <w:rFonts w:ascii="Arial" w:hAnsi="Arial" w:cs="Arial"/>
          <w:b/>
          <w:sz w:val="28"/>
          <w:szCs w:val="28"/>
        </w:rPr>
        <w:t>vos de</w:t>
      </w:r>
      <w:r w:rsidRPr="00D81373">
        <w:rPr>
          <w:rFonts w:ascii="Arial" w:hAnsi="Arial" w:cs="Arial"/>
          <w:b/>
          <w:sz w:val="28"/>
          <w:szCs w:val="28"/>
        </w:rPr>
        <w:t xml:space="preserve"> carácter académico.</w:t>
      </w:r>
    </w:p>
    <w:p w:rsidR="00A17E9E" w:rsidRPr="00DB2330" w:rsidRDefault="00A17E9E" w:rsidP="00F13DA2">
      <w:pPr>
        <w:spacing w:line="360" w:lineRule="auto"/>
        <w:jc w:val="both"/>
        <w:rPr>
          <w:rFonts w:ascii="Arial" w:hAnsi="Arial" w:cs="Arial"/>
          <w:b/>
          <w:sz w:val="16"/>
          <w:szCs w:val="16"/>
        </w:rPr>
      </w:pPr>
    </w:p>
    <w:p w:rsidR="00A17E9E" w:rsidRPr="00D81373" w:rsidRDefault="00A17E9E" w:rsidP="00F13DA2">
      <w:pPr>
        <w:spacing w:line="360" w:lineRule="auto"/>
        <w:jc w:val="both"/>
        <w:rPr>
          <w:rFonts w:ascii="Arial" w:hAnsi="Arial" w:cs="Arial"/>
          <w:b/>
          <w:sz w:val="28"/>
          <w:szCs w:val="28"/>
        </w:rPr>
      </w:pPr>
      <w:r w:rsidRPr="00D81373">
        <w:rPr>
          <w:rFonts w:ascii="Arial" w:hAnsi="Arial" w:cs="Arial"/>
          <w:b/>
          <w:sz w:val="28"/>
          <w:szCs w:val="28"/>
        </w:rPr>
        <w:t>En el segundo apartado se abordan los elementos relativos  de Administración y finanzas en particular los aspectos del ejercicio del Presupuesto General.</w:t>
      </w:r>
    </w:p>
    <w:p w:rsidR="00A17E9E" w:rsidRPr="00DB2330" w:rsidRDefault="00A17E9E" w:rsidP="00F13DA2">
      <w:pPr>
        <w:spacing w:line="360" w:lineRule="auto"/>
        <w:jc w:val="both"/>
        <w:rPr>
          <w:rFonts w:ascii="Arial" w:hAnsi="Arial" w:cs="Arial"/>
          <w:b/>
          <w:sz w:val="16"/>
          <w:szCs w:val="16"/>
        </w:rPr>
      </w:pPr>
    </w:p>
    <w:p w:rsidR="00A17E9E" w:rsidRPr="00D81373" w:rsidRDefault="00A17E9E" w:rsidP="00F13DA2">
      <w:pPr>
        <w:spacing w:line="360" w:lineRule="auto"/>
        <w:jc w:val="both"/>
        <w:rPr>
          <w:rFonts w:ascii="Arial" w:hAnsi="Arial" w:cs="Arial"/>
          <w:b/>
          <w:sz w:val="28"/>
          <w:szCs w:val="28"/>
        </w:rPr>
      </w:pPr>
      <w:r w:rsidRPr="00D81373">
        <w:rPr>
          <w:rFonts w:ascii="Arial" w:hAnsi="Arial" w:cs="Arial"/>
          <w:b/>
          <w:sz w:val="28"/>
          <w:szCs w:val="28"/>
        </w:rPr>
        <w:t>En este informe se detallan de manera concisa las actividades más releva</w:t>
      </w:r>
      <w:r>
        <w:rPr>
          <w:rFonts w:ascii="Arial" w:hAnsi="Arial" w:cs="Arial"/>
          <w:b/>
          <w:sz w:val="28"/>
          <w:szCs w:val="28"/>
        </w:rPr>
        <w:t xml:space="preserve">ntes </w:t>
      </w:r>
      <w:r w:rsidRPr="00D81373">
        <w:rPr>
          <w:rFonts w:ascii="Arial" w:hAnsi="Arial" w:cs="Arial"/>
          <w:b/>
          <w:sz w:val="28"/>
          <w:szCs w:val="28"/>
        </w:rPr>
        <w:t xml:space="preserve">registradas en las distintas áreas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D81373">
            <w:rPr>
              <w:rFonts w:ascii="Arial" w:hAnsi="Arial" w:cs="Arial"/>
              <w:b/>
              <w:sz w:val="28"/>
              <w:szCs w:val="28"/>
            </w:rPr>
            <w:t>la Dirección</w:t>
          </w:r>
        </w:smartTag>
        <w:r w:rsidRPr="00D81373">
          <w:rPr>
            <w:rFonts w:ascii="Arial" w:hAnsi="Arial" w:cs="Arial"/>
            <w:b/>
            <w:sz w:val="28"/>
            <w:szCs w:val="28"/>
          </w:rPr>
          <w:t xml:space="preserve"> General</w:t>
        </w:r>
      </w:smartTag>
      <w:r>
        <w:rPr>
          <w:rFonts w:ascii="Arial" w:hAnsi="Arial" w:cs="Arial"/>
          <w:b/>
          <w:sz w:val="28"/>
          <w:szCs w:val="28"/>
        </w:rPr>
        <w:t xml:space="preserve"> y en los Planteles del I</w:t>
      </w:r>
      <w:r w:rsidRPr="00D81373">
        <w:rPr>
          <w:rFonts w:ascii="Arial" w:hAnsi="Arial" w:cs="Arial"/>
          <w:b/>
          <w:sz w:val="28"/>
          <w:szCs w:val="28"/>
        </w:rPr>
        <w:t>nstituto.</w:t>
      </w:r>
    </w:p>
    <w:p w:rsidR="00A17E9E" w:rsidRPr="00D81373" w:rsidRDefault="00A17E9E" w:rsidP="00F13DA2">
      <w:pPr>
        <w:spacing w:line="360" w:lineRule="auto"/>
        <w:jc w:val="both"/>
        <w:rPr>
          <w:rFonts w:ascii="Arial" w:hAnsi="Arial" w:cs="Arial"/>
          <w:b/>
          <w:sz w:val="28"/>
          <w:szCs w:val="28"/>
        </w:rPr>
      </w:pPr>
    </w:p>
    <w:p w:rsidR="00A17E9E" w:rsidRDefault="00A17E9E" w:rsidP="00F13DA2">
      <w:pPr>
        <w:spacing w:line="360" w:lineRule="auto"/>
        <w:jc w:val="both"/>
        <w:rPr>
          <w:rFonts w:ascii="Arial" w:hAnsi="Arial" w:cs="Arial"/>
          <w:b/>
          <w:sz w:val="28"/>
          <w:szCs w:val="28"/>
        </w:rPr>
      </w:pPr>
    </w:p>
    <w:p w:rsidR="00A17E9E" w:rsidRPr="00D81373" w:rsidRDefault="00A17E9E" w:rsidP="00F13DA2">
      <w:pPr>
        <w:spacing w:line="360" w:lineRule="auto"/>
        <w:jc w:val="both"/>
        <w:rPr>
          <w:rFonts w:ascii="Arial" w:hAnsi="Arial" w:cs="Arial"/>
          <w:b/>
          <w:sz w:val="28"/>
          <w:szCs w:val="28"/>
        </w:rPr>
      </w:pPr>
    </w:p>
    <w:p w:rsidR="00A17E9E" w:rsidRPr="00D81373" w:rsidRDefault="00A17E9E" w:rsidP="006564F0">
      <w:pPr>
        <w:spacing w:line="360" w:lineRule="auto"/>
        <w:jc w:val="center"/>
        <w:rPr>
          <w:rFonts w:ascii="Arial" w:hAnsi="Arial" w:cs="Arial"/>
          <w:b/>
          <w:sz w:val="28"/>
          <w:szCs w:val="28"/>
        </w:rPr>
      </w:pPr>
      <w:r w:rsidRPr="00D81373">
        <w:rPr>
          <w:rFonts w:ascii="Arial" w:hAnsi="Arial" w:cs="Arial"/>
          <w:b/>
          <w:sz w:val="28"/>
          <w:szCs w:val="28"/>
        </w:rPr>
        <w:t>Hermosillo, Sonora</w:t>
      </w:r>
      <w:r>
        <w:rPr>
          <w:rFonts w:ascii="Arial" w:hAnsi="Arial" w:cs="Arial"/>
          <w:b/>
          <w:sz w:val="28"/>
          <w:szCs w:val="28"/>
        </w:rPr>
        <w:t>, a octubre de 2010</w:t>
      </w:r>
      <w:r w:rsidRPr="00D81373">
        <w:rPr>
          <w:rFonts w:ascii="Arial" w:hAnsi="Arial" w:cs="Arial"/>
          <w:b/>
          <w:sz w:val="28"/>
          <w:szCs w:val="28"/>
        </w:rPr>
        <w:t>.</w:t>
      </w:r>
    </w:p>
    <w:p w:rsidR="00A17E9E" w:rsidRDefault="00A17E9E"/>
    <w:p w:rsidR="00A17E9E" w:rsidRDefault="00A17E9E"/>
    <w:p w:rsidR="00A17E9E" w:rsidRDefault="00A17E9E" w:rsidP="00B5540A">
      <w:pPr>
        <w:numPr>
          <w:ilvl w:val="0"/>
          <w:numId w:val="8"/>
        </w:numPr>
        <w:rPr>
          <w:rFonts w:ascii="Arial" w:hAnsi="Arial" w:cs="Arial"/>
          <w:b/>
          <w:bCs/>
        </w:rPr>
      </w:pPr>
      <w:r>
        <w:rPr>
          <w:rFonts w:ascii="Arial" w:hAnsi="Arial" w:cs="Arial"/>
          <w:b/>
          <w:bCs/>
        </w:rPr>
        <w:t>DIRECCIÓN ACADÉMICA</w:t>
      </w:r>
    </w:p>
    <w:p w:rsidR="00A17E9E" w:rsidRDefault="00A17E9E" w:rsidP="00B5540A">
      <w:pPr>
        <w:ind w:left="720"/>
        <w:rPr>
          <w:rFonts w:ascii="Arial" w:hAnsi="Arial" w:cs="Arial"/>
          <w:b/>
          <w:bCs/>
        </w:rPr>
      </w:pPr>
    </w:p>
    <w:p w:rsidR="00A17E9E" w:rsidRPr="00AE7997" w:rsidRDefault="00A17E9E" w:rsidP="006564F0">
      <w:pPr>
        <w:pStyle w:val="Heading4"/>
        <w:jc w:val="center"/>
        <w:rPr>
          <w:rFonts w:ascii="Arial" w:hAnsi="Arial" w:cs="Arial"/>
          <w:shadow/>
          <w:spacing w:val="4"/>
        </w:rPr>
      </w:pPr>
      <w:r w:rsidRPr="00AE7997">
        <w:rPr>
          <w:rFonts w:ascii="Arial" w:hAnsi="Arial" w:cs="Arial"/>
          <w:shadow/>
          <w:spacing w:val="4"/>
        </w:rPr>
        <w:t>AVANCE DE METAS PROGRAMÁTICAS 2010</w:t>
      </w:r>
    </w:p>
    <w:p w:rsidR="00A17E9E" w:rsidRDefault="00A17E9E" w:rsidP="00B5540A">
      <w:pPr>
        <w:spacing w:line="320" w:lineRule="exact"/>
        <w:jc w:val="both"/>
        <w:rPr>
          <w:rFonts w:ascii="Arial" w:hAnsi="Arial" w:cs="Arial"/>
        </w:rPr>
      </w:pPr>
    </w:p>
    <w:p w:rsidR="00A17E9E" w:rsidRDefault="00A17E9E" w:rsidP="00B5540A">
      <w:pPr>
        <w:spacing w:line="320" w:lineRule="exact"/>
        <w:jc w:val="both"/>
        <w:rPr>
          <w:rFonts w:ascii="Arial" w:hAnsi="Arial" w:cs="Arial"/>
        </w:rPr>
      </w:pPr>
      <w:r>
        <w:rPr>
          <w:rFonts w:ascii="Arial" w:hAnsi="Arial" w:cs="Arial"/>
        </w:rPr>
        <w:t xml:space="preserve">Durante  el periodo trimestral que se informa, julio-septiembre del presente año, se recibieron para su capacitación en los 7 planteles y unidades a </w:t>
      </w:r>
      <w:r>
        <w:rPr>
          <w:rFonts w:ascii="Arial" w:hAnsi="Arial" w:cs="Arial"/>
          <w:b/>
          <w:bCs/>
        </w:rPr>
        <w:t xml:space="preserve">6,575  </w:t>
      </w:r>
      <w:r>
        <w:rPr>
          <w:rFonts w:ascii="Arial" w:hAnsi="Arial" w:cs="Arial"/>
        </w:rPr>
        <w:t xml:space="preserve">personas distribuidas en las modalidades de: Cursos regulares  a </w:t>
      </w:r>
      <w:r>
        <w:rPr>
          <w:rFonts w:ascii="Arial" w:hAnsi="Arial" w:cs="Arial"/>
          <w:b/>
          <w:bCs/>
        </w:rPr>
        <w:t>3,393</w:t>
      </w:r>
      <w:r>
        <w:rPr>
          <w:rFonts w:ascii="Arial" w:hAnsi="Arial" w:cs="Arial"/>
        </w:rPr>
        <w:t xml:space="preserve">  alumnos, en cursos de extensión a </w:t>
      </w:r>
      <w:r>
        <w:rPr>
          <w:rFonts w:ascii="Arial" w:hAnsi="Arial" w:cs="Arial"/>
          <w:b/>
          <w:bCs/>
        </w:rPr>
        <w:t>1,469</w:t>
      </w:r>
      <w:r>
        <w:rPr>
          <w:rFonts w:ascii="Arial" w:hAnsi="Arial" w:cs="Arial"/>
        </w:rPr>
        <w:t xml:space="preserve"> alumnos y se aplicaron </w:t>
      </w:r>
      <w:r>
        <w:rPr>
          <w:rFonts w:ascii="Arial" w:hAnsi="Arial" w:cs="Arial"/>
          <w:b/>
          <w:bCs/>
        </w:rPr>
        <w:t>185</w:t>
      </w:r>
      <w:r>
        <w:rPr>
          <w:rFonts w:ascii="Arial" w:hAnsi="Arial" w:cs="Arial"/>
        </w:rPr>
        <w:t xml:space="preserve"> evaluaciones ROCO y a través de las acciones móviles en cursos de Capacitación Acelerada Específica se atendieron a </w:t>
      </w:r>
      <w:r>
        <w:rPr>
          <w:rFonts w:ascii="Arial" w:hAnsi="Arial" w:cs="Arial"/>
          <w:b/>
          <w:bCs/>
        </w:rPr>
        <w:t>1,528</w:t>
      </w:r>
      <w:r>
        <w:rPr>
          <w:rFonts w:ascii="Arial" w:hAnsi="Arial" w:cs="Arial"/>
        </w:rPr>
        <w:t xml:space="preserve"> personas.</w:t>
      </w:r>
    </w:p>
    <w:p w:rsidR="00A17E9E" w:rsidRDefault="00A17E9E" w:rsidP="00B5540A">
      <w:pPr>
        <w:spacing w:line="360" w:lineRule="auto"/>
        <w:jc w:val="both"/>
        <w:rPr>
          <w:rFonts w:ascii="Arial" w:hAnsi="Arial" w:cs="Arial"/>
          <w:sz w:val="28"/>
        </w:rPr>
      </w:pPr>
    </w:p>
    <w:tbl>
      <w:tblPr>
        <w:tblW w:w="0" w:type="auto"/>
        <w:tblInd w:w="562" w:type="dxa"/>
        <w:tblBorders>
          <w:top w:val="thinThickSmallGap" w:sz="12" w:space="0" w:color="244061"/>
          <w:left w:val="thinThickSmallGap" w:sz="12" w:space="0" w:color="244061"/>
          <w:bottom w:val="thinThickSmallGap" w:sz="12" w:space="0" w:color="244061"/>
          <w:right w:val="thinThickSmallGap" w:sz="12" w:space="0" w:color="244061"/>
          <w:insideH w:val="thinThickSmallGap" w:sz="12" w:space="0" w:color="244061"/>
          <w:insideV w:val="thinThickSmallGap" w:sz="12" w:space="0" w:color="244061"/>
        </w:tblBorders>
        <w:tblCellMar>
          <w:left w:w="70" w:type="dxa"/>
          <w:right w:w="70" w:type="dxa"/>
        </w:tblCellMar>
        <w:tblLook w:val="0000"/>
      </w:tblPr>
      <w:tblGrid>
        <w:gridCol w:w="2677"/>
        <w:gridCol w:w="1090"/>
        <w:gridCol w:w="1090"/>
        <w:gridCol w:w="1103"/>
        <w:gridCol w:w="1090"/>
        <w:gridCol w:w="1366"/>
      </w:tblGrid>
      <w:tr w:rsidR="00A17E9E" w:rsidRPr="007F4B13" w:rsidTr="00B5540A">
        <w:tc>
          <w:tcPr>
            <w:tcW w:w="2769" w:type="dxa"/>
            <w:shd w:val="clear" w:color="auto" w:fill="99CCFF"/>
            <w:vAlign w:val="center"/>
          </w:tcPr>
          <w:p w:rsidR="00A17E9E" w:rsidRPr="007F4B13" w:rsidRDefault="00A17E9E" w:rsidP="00B5540A">
            <w:pPr>
              <w:spacing w:line="360" w:lineRule="auto"/>
              <w:jc w:val="center"/>
              <w:rPr>
                <w:rFonts w:ascii="Arial" w:hAnsi="Arial" w:cs="Arial"/>
                <w:b/>
              </w:rPr>
            </w:pPr>
            <w:r w:rsidRPr="007F4B13">
              <w:rPr>
                <w:rFonts w:ascii="Arial" w:hAnsi="Arial" w:cs="Arial"/>
                <w:b/>
              </w:rPr>
              <w:t>PLANTEL</w:t>
            </w:r>
          </w:p>
        </w:tc>
        <w:tc>
          <w:tcPr>
            <w:tcW w:w="1134" w:type="dxa"/>
            <w:shd w:val="clear" w:color="auto" w:fill="99CCFF"/>
            <w:vAlign w:val="center"/>
          </w:tcPr>
          <w:p w:rsidR="00A17E9E" w:rsidRPr="007F4B13" w:rsidRDefault="00A17E9E" w:rsidP="00B5540A">
            <w:pPr>
              <w:spacing w:line="360" w:lineRule="auto"/>
              <w:jc w:val="center"/>
              <w:rPr>
                <w:rFonts w:ascii="Arial" w:hAnsi="Arial" w:cs="Arial"/>
                <w:b/>
              </w:rPr>
            </w:pPr>
            <w:r w:rsidRPr="007F4B13">
              <w:rPr>
                <w:rFonts w:ascii="Arial" w:hAnsi="Arial" w:cs="Arial"/>
                <w:b/>
              </w:rPr>
              <w:t>CR</w:t>
            </w:r>
          </w:p>
        </w:tc>
        <w:tc>
          <w:tcPr>
            <w:tcW w:w="1134" w:type="dxa"/>
            <w:shd w:val="clear" w:color="auto" w:fill="99CCFF"/>
            <w:vAlign w:val="center"/>
          </w:tcPr>
          <w:p w:rsidR="00A17E9E" w:rsidRPr="007F4B13" w:rsidRDefault="00A17E9E" w:rsidP="00B5540A">
            <w:pPr>
              <w:spacing w:line="360" w:lineRule="auto"/>
              <w:jc w:val="center"/>
              <w:rPr>
                <w:rFonts w:ascii="Arial" w:hAnsi="Arial" w:cs="Arial"/>
                <w:b/>
              </w:rPr>
            </w:pPr>
            <w:r w:rsidRPr="007F4B13">
              <w:rPr>
                <w:rFonts w:ascii="Arial" w:hAnsi="Arial" w:cs="Arial"/>
                <w:b/>
              </w:rPr>
              <w:t>CE</w:t>
            </w:r>
          </w:p>
        </w:tc>
        <w:tc>
          <w:tcPr>
            <w:tcW w:w="1134" w:type="dxa"/>
            <w:shd w:val="clear" w:color="auto" w:fill="99CCFF"/>
            <w:vAlign w:val="center"/>
          </w:tcPr>
          <w:p w:rsidR="00A17E9E" w:rsidRPr="007F4B13" w:rsidRDefault="00A17E9E" w:rsidP="00B5540A">
            <w:pPr>
              <w:spacing w:line="360" w:lineRule="auto"/>
              <w:jc w:val="center"/>
              <w:rPr>
                <w:rFonts w:ascii="Arial" w:hAnsi="Arial" w:cs="Arial"/>
                <w:b/>
              </w:rPr>
            </w:pPr>
            <w:r w:rsidRPr="007F4B13">
              <w:rPr>
                <w:rFonts w:ascii="Arial" w:hAnsi="Arial" w:cs="Arial"/>
                <w:b/>
              </w:rPr>
              <w:t>ROCO</w:t>
            </w:r>
          </w:p>
        </w:tc>
        <w:tc>
          <w:tcPr>
            <w:tcW w:w="1134" w:type="dxa"/>
            <w:shd w:val="clear" w:color="auto" w:fill="99CCFF"/>
            <w:vAlign w:val="center"/>
          </w:tcPr>
          <w:p w:rsidR="00A17E9E" w:rsidRPr="007F4B13" w:rsidRDefault="00A17E9E" w:rsidP="00B5540A">
            <w:pPr>
              <w:spacing w:line="360" w:lineRule="auto"/>
              <w:jc w:val="center"/>
              <w:rPr>
                <w:rFonts w:ascii="Arial" w:hAnsi="Arial" w:cs="Arial"/>
                <w:b/>
              </w:rPr>
            </w:pPr>
            <w:r w:rsidRPr="007F4B13">
              <w:rPr>
                <w:rFonts w:ascii="Arial" w:hAnsi="Arial" w:cs="Arial"/>
                <w:b/>
              </w:rPr>
              <w:t>CAE</w:t>
            </w:r>
          </w:p>
        </w:tc>
        <w:tc>
          <w:tcPr>
            <w:tcW w:w="1417" w:type="dxa"/>
            <w:shd w:val="clear" w:color="auto" w:fill="99CCFF"/>
            <w:vAlign w:val="center"/>
          </w:tcPr>
          <w:p w:rsidR="00A17E9E" w:rsidRPr="007F4B13" w:rsidRDefault="00A17E9E" w:rsidP="00B5540A">
            <w:pPr>
              <w:spacing w:line="360" w:lineRule="auto"/>
              <w:jc w:val="center"/>
              <w:rPr>
                <w:rFonts w:ascii="Arial" w:hAnsi="Arial" w:cs="Arial"/>
                <w:b/>
              </w:rPr>
            </w:pPr>
            <w:r w:rsidRPr="007F4B13">
              <w:rPr>
                <w:rFonts w:ascii="Arial" w:hAnsi="Arial" w:cs="Arial"/>
                <w:b/>
              </w:rPr>
              <w:t>TOTAL</w:t>
            </w:r>
          </w:p>
        </w:tc>
      </w:tr>
      <w:tr w:rsidR="00A17E9E" w:rsidTr="00B5540A">
        <w:tc>
          <w:tcPr>
            <w:tcW w:w="2769" w:type="dxa"/>
            <w:vAlign w:val="center"/>
          </w:tcPr>
          <w:p w:rsidR="00A17E9E" w:rsidRPr="00DA3A7C" w:rsidRDefault="00A17E9E" w:rsidP="00B5540A">
            <w:pPr>
              <w:spacing w:line="360" w:lineRule="auto"/>
              <w:ind w:firstLine="289"/>
              <w:rPr>
                <w:rFonts w:ascii="Arial" w:hAnsi="Arial" w:cs="Arial"/>
                <w:sz w:val="23"/>
                <w:szCs w:val="23"/>
              </w:rPr>
            </w:pPr>
            <w:r w:rsidRPr="00DA3A7C">
              <w:rPr>
                <w:rFonts w:ascii="Arial" w:hAnsi="Arial" w:cs="Arial"/>
                <w:sz w:val="23"/>
                <w:szCs w:val="23"/>
              </w:rPr>
              <w:t>HERMOSILLO</w:t>
            </w:r>
          </w:p>
        </w:tc>
        <w:tc>
          <w:tcPr>
            <w:tcW w:w="1134" w:type="dxa"/>
            <w:vAlign w:val="center"/>
          </w:tcPr>
          <w:p w:rsidR="00A17E9E" w:rsidRPr="00DA3A7C" w:rsidRDefault="00A17E9E" w:rsidP="00B5540A">
            <w:pPr>
              <w:spacing w:line="360" w:lineRule="auto"/>
              <w:jc w:val="center"/>
              <w:rPr>
                <w:rFonts w:ascii="Arial" w:hAnsi="Arial" w:cs="Arial"/>
                <w:sz w:val="23"/>
                <w:szCs w:val="23"/>
              </w:rPr>
            </w:pPr>
            <w:r w:rsidRPr="00DA3A7C">
              <w:rPr>
                <w:rFonts w:ascii="Arial" w:hAnsi="Arial" w:cs="Arial"/>
                <w:sz w:val="23"/>
                <w:szCs w:val="23"/>
              </w:rPr>
              <w:t>8</w:t>
            </w:r>
            <w:r>
              <w:rPr>
                <w:rFonts w:ascii="Arial" w:hAnsi="Arial" w:cs="Arial"/>
                <w:sz w:val="23"/>
                <w:szCs w:val="23"/>
              </w:rPr>
              <w:t>72</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610</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 xml:space="preserve">  3</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601</w:t>
            </w:r>
          </w:p>
        </w:tc>
        <w:tc>
          <w:tcPr>
            <w:tcW w:w="1417" w:type="dxa"/>
            <w:vAlign w:val="center"/>
          </w:tcPr>
          <w:p w:rsidR="00A17E9E" w:rsidRDefault="00A17E9E" w:rsidP="00B5540A">
            <w:pPr>
              <w:spacing w:line="360" w:lineRule="auto"/>
              <w:ind w:right="214"/>
              <w:jc w:val="right"/>
              <w:rPr>
                <w:rFonts w:ascii="Arial" w:hAnsi="Arial" w:cs="Arial"/>
              </w:rPr>
            </w:pPr>
            <w:r>
              <w:rPr>
                <w:rFonts w:ascii="Arial" w:hAnsi="Arial" w:cs="Arial"/>
              </w:rPr>
              <w:t>2,086</w:t>
            </w:r>
          </w:p>
        </w:tc>
      </w:tr>
      <w:tr w:rsidR="00A17E9E" w:rsidTr="00B5540A">
        <w:tc>
          <w:tcPr>
            <w:tcW w:w="2769" w:type="dxa"/>
            <w:vAlign w:val="center"/>
          </w:tcPr>
          <w:p w:rsidR="00A17E9E" w:rsidRPr="00DA3A7C" w:rsidRDefault="00A17E9E" w:rsidP="00B5540A">
            <w:pPr>
              <w:spacing w:line="360" w:lineRule="auto"/>
              <w:ind w:firstLine="289"/>
              <w:rPr>
                <w:rFonts w:ascii="Arial" w:hAnsi="Arial" w:cs="Arial"/>
                <w:sz w:val="23"/>
                <w:szCs w:val="23"/>
              </w:rPr>
            </w:pPr>
            <w:r w:rsidRPr="00DA3A7C">
              <w:rPr>
                <w:rFonts w:ascii="Arial" w:hAnsi="Arial" w:cs="Arial"/>
                <w:sz w:val="23"/>
                <w:szCs w:val="23"/>
              </w:rPr>
              <w:t>CANANEA</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184</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 xml:space="preserve"> 99</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 xml:space="preserve"> 22</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236</w:t>
            </w:r>
          </w:p>
        </w:tc>
        <w:tc>
          <w:tcPr>
            <w:tcW w:w="1417" w:type="dxa"/>
            <w:vAlign w:val="center"/>
          </w:tcPr>
          <w:p w:rsidR="00A17E9E" w:rsidRDefault="00A17E9E" w:rsidP="00B5540A">
            <w:pPr>
              <w:spacing w:line="360" w:lineRule="auto"/>
              <w:ind w:right="214"/>
              <w:jc w:val="right"/>
              <w:rPr>
                <w:rFonts w:ascii="Arial" w:hAnsi="Arial" w:cs="Arial"/>
              </w:rPr>
            </w:pPr>
            <w:r>
              <w:rPr>
                <w:rFonts w:ascii="Arial" w:hAnsi="Arial" w:cs="Arial"/>
              </w:rPr>
              <w:t xml:space="preserve">   541</w:t>
            </w:r>
          </w:p>
        </w:tc>
      </w:tr>
      <w:tr w:rsidR="00A17E9E" w:rsidTr="00B5540A">
        <w:tc>
          <w:tcPr>
            <w:tcW w:w="2769" w:type="dxa"/>
            <w:vAlign w:val="center"/>
          </w:tcPr>
          <w:p w:rsidR="00A17E9E" w:rsidRPr="00DA3A7C" w:rsidRDefault="00A17E9E" w:rsidP="00B5540A">
            <w:pPr>
              <w:spacing w:line="360" w:lineRule="auto"/>
              <w:ind w:firstLine="289"/>
              <w:rPr>
                <w:rFonts w:ascii="Arial" w:hAnsi="Arial" w:cs="Arial"/>
                <w:sz w:val="23"/>
                <w:szCs w:val="23"/>
              </w:rPr>
            </w:pPr>
            <w:r w:rsidRPr="00DA3A7C">
              <w:rPr>
                <w:rFonts w:ascii="Arial" w:hAnsi="Arial" w:cs="Arial"/>
                <w:sz w:val="23"/>
                <w:szCs w:val="23"/>
              </w:rPr>
              <w:t>CAJEME</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718</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162</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 xml:space="preserve"> 11</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 xml:space="preserve">  75</w:t>
            </w:r>
          </w:p>
        </w:tc>
        <w:tc>
          <w:tcPr>
            <w:tcW w:w="1417" w:type="dxa"/>
            <w:vAlign w:val="center"/>
          </w:tcPr>
          <w:p w:rsidR="00A17E9E" w:rsidRDefault="00A17E9E" w:rsidP="00B5540A">
            <w:pPr>
              <w:spacing w:line="360" w:lineRule="auto"/>
              <w:ind w:right="214"/>
              <w:jc w:val="right"/>
              <w:rPr>
                <w:rFonts w:ascii="Arial" w:hAnsi="Arial" w:cs="Arial"/>
              </w:rPr>
            </w:pPr>
            <w:r>
              <w:rPr>
                <w:rFonts w:ascii="Arial" w:hAnsi="Arial" w:cs="Arial"/>
              </w:rPr>
              <w:t xml:space="preserve">    96</w:t>
            </w:r>
          </w:p>
        </w:tc>
      </w:tr>
      <w:tr w:rsidR="00A17E9E" w:rsidTr="00B5540A">
        <w:tc>
          <w:tcPr>
            <w:tcW w:w="2769" w:type="dxa"/>
            <w:vAlign w:val="center"/>
          </w:tcPr>
          <w:p w:rsidR="00A17E9E" w:rsidRPr="00DA3A7C" w:rsidRDefault="00A17E9E" w:rsidP="00B5540A">
            <w:pPr>
              <w:spacing w:line="360" w:lineRule="auto"/>
              <w:ind w:firstLine="289"/>
              <w:rPr>
                <w:rFonts w:ascii="Arial" w:hAnsi="Arial" w:cs="Arial"/>
                <w:sz w:val="23"/>
                <w:szCs w:val="23"/>
              </w:rPr>
            </w:pPr>
            <w:r w:rsidRPr="00DA3A7C">
              <w:rPr>
                <w:rFonts w:ascii="Arial" w:hAnsi="Arial" w:cs="Arial"/>
                <w:sz w:val="23"/>
                <w:szCs w:val="23"/>
              </w:rPr>
              <w:t>NAVOJOA</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362</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371</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 xml:space="preserve">  21</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354</w:t>
            </w:r>
          </w:p>
        </w:tc>
        <w:tc>
          <w:tcPr>
            <w:tcW w:w="1417" w:type="dxa"/>
            <w:vAlign w:val="center"/>
          </w:tcPr>
          <w:p w:rsidR="00A17E9E" w:rsidRDefault="00A17E9E" w:rsidP="00B5540A">
            <w:pPr>
              <w:spacing w:line="360" w:lineRule="auto"/>
              <w:ind w:right="214"/>
              <w:jc w:val="right"/>
              <w:rPr>
                <w:rFonts w:ascii="Arial" w:hAnsi="Arial" w:cs="Arial"/>
              </w:rPr>
            </w:pPr>
            <w:r>
              <w:rPr>
                <w:rFonts w:ascii="Arial" w:hAnsi="Arial" w:cs="Arial"/>
              </w:rPr>
              <w:t>1,108</w:t>
            </w:r>
          </w:p>
        </w:tc>
      </w:tr>
      <w:tr w:rsidR="00A17E9E" w:rsidTr="00B5540A">
        <w:tc>
          <w:tcPr>
            <w:tcW w:w="2769" w:type="dxa"/>
            <w:vAlign w:val="center"/>
          </w:tcPr>
          <w:p w:rsidR="00A17E9E" w:rsidRPr="00DA3A7C" w:rsidRDefault="00A17E9E" w:rsidP="00B5540A">
            <w:pPr>
              <w:spacing w:line="360" w:lineRule="auto"/>
              <w:ind w:firstLine="289"/>
              <w:rPr>
                <w:rFonts w:ascii="Arial" w:hAnsi="Arial" w:cs="Arial"/>
                <w:sz w:val="23"/>
                <w:szCs w:val="23"/>
              </w:rPr>
            </w:pPr>
            <w:r w:rsidRPr="00DA3A7C">
              <w:rPr>
                <w:rFonts w:ascii="Arial" w:hAnsi="Arial" w:cs="Arial"/>
                <w:sz w:val="23"/>
                <w:szCs w:val="23"/>
              </w:rPr>
              <w:t>CABORCA</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727</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 xml:space="preserve"> 99</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 xml:space="preserve">   1</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103</w:t>
            </w:r>
          </w:p>
        </w:tc>
        <w:tc>
          <w:tcPr>
            <w:tcW w:w="1417" w:type="dxa"/>
            <w:vAlign w:val="center"/>
          </w:tcPr>
          <w:p w:rsidR="00A17E9E" w:rsidRDefault="00A17E9E" w:rsidP="00B5540A">
            <w:pPr>
              <w:spacing w:line="360" w:lineRule="auto"/>
              <w:ind w:right="214"/>
              <w:jc w:val="right"/>
              <w:rPr>
                <w:rFonts w:ascii="Arial" w:hAnsi="Arial" w:cs="Arial"/>
              </w:rPr>
            </w:pPr>
            <w:r>
              <w:rPr>
                <w:rFonts w:ascii="Arial" w:hAnsi="Arial" w:cs="Arial"/>
              </w:rPr>
              <w:t>930</w:t>
            </w:r>
          </w:p>
        </w:tc>
      </w:tr>
      <w:tr w:rsidR="00A17E9E" w:rsidTr="00B5540A">
        <w:tc>
          <w:tcPr>
            <w:tcW w:w="2769" w:type="dxa"/>
            <w:vAlign w:val="center"/>
          </w:tcPr>
          <w:p w:rsidR="00A17E9E" w:rsidRPr="00DA3A7C" w:rsidRDefault="00A17E9E" w:rsidP="00B5540A">
            <w:pPr>
              <w:spacing w:line="360" w:lineRule="auto"/>
              <w:ind w:firstLine="289"/>
              <w:rPr>
                <w:rFonts w:ascii="Arial" w:hAnsi="Arial" w:cs="Arial"/>
                <w:sz w:val="23"/>
                <w:szCs w:val="23"/>
              </w:rPr>
            </w:pPr>
            <w:r w:rsidRPr="00DA3A7C">
              <w:rPr>
                <w:rFonts w:ascii="Arial" w:hAnsi="Arial" w:cs="Arial"/>
                <w:sz w:val="23"/>
                <w:szCs w:val="23"/>
              </w:rPr>
              <w:t>AGUA PRIETA</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316</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 xml:space="preserve"> 58</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 xml:space="preserve">   1</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104</w:t>
            </w:r>
          </w:p>
        </w:tc>
        <w:tc>
          <w:tcPr>
            <w:tcW w:w="1417" w:type="dxa"/>
            <w:vAlign w:val="center"/>
          </w:tcPr>
          <w:p w:rsidR="00A17E9E" w:rsidRDefault="00A17E9E" w:rsidP="00B5540A">
            <w:pPr>
              <w:spacing w:line="360" w:lineRule="auto"/>
              <w:ind w:right="214"/>
              <w:jc w:val="right"/>
              <w:rPr>
                <w:rFonts w:ascii="Arial" w:hAnsi="Arial" w:cs="Arial"/>
              </w:rPr>
            </w:pPr>
            <w:r>
              <w:rPr>
                <w:rFonts w:ascii="Arial" w:hAnsi="Arial" w:cs="Arial"/>
              </w:rPr>
              <w:t>479</w:t>
            </w:r>
          </w:p>
        </w:tc>
      </w:tr>
      <w:tr w:rsidR="00A17E9E" w:rsidTr="00B5540A">
        <w:tc>
          <w:tcPr>
            <w:tcW w:w="2769" w:type="dxa"/>
            <w:vAlign w:val="center"/>
          </w:tcPr>
          <w:p w:rsidR="00A17E9E" w:rsidRPr="00DA3A7C" w:rsidRDefault="00A17E9E" w:rsidP="00B5540A">
            <w:pPr>
              <w:spacing w:line="360" w:lineRule="auto"/>
              <w:ind w:firstLine="289"/>
              <w:rPr>
                <w:rFonts w:ascii="Arial" w:hAnsi="Arial" w:cs="Arial"/>
                <w:sz w:val="23"/>
                <w:szCs w:val="23"/>
              </w:rPr>
            </w:pPr>
            <w:r w:rsidRPr="00DA3A7C">
              <w:rPr>
                <w:rFonts w:ascii="Arial" w:hAnsi="Arial" w:cs="Arial"/>
                <w:sz w:val="23"/>
                <w:szCs w:val="23"/>
              </w:rPr>
              <w:t>EMPALME</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214</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 xml:space="preserve"> 70</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126</w:t>
            </w:r>
          </w:p>
        </w:tc>
        <w:tc>
          <w:tcPr>
            <w:tcW w:w="1134" w:type="dxa"/>
            <w:vAlign w:val="center"/>
          </w:tcPr>
          <w:p w:rsidR="00A17E9E" w:rsidRPr="00DA3A7C" w:rsidRDefault="00A17E9E" w:rsidP="00B5540A">
            <w:pPr>
              <w:spacing w:line="360" w:lineRule="auto"/>
              <w:jc w:val="center"/>
              <w:rPr>
                <w:rFonts w:ascii="Arial" w:hAnsi="Arial" w:cs="Arial"/>
                <w:sz w:val="23"/>
                <w:szCs w:val="23"/>
              </w:rPr>
            </w:pPr>
            <w:r>
              <w:rPr>
                <w:rFonts w:ascii="Arial" w:hAnsi="Arial" w:cs="Arial"/>
                <w:sz w:val="23"/>
                <w:szCs w:val="23"/>
              </w:rPr>
              <w:t xml:space="preserve">  55</w:t>
            </w:r>
          </w:p>
        </w:tc>
        <w:tc>
          <w:tcPr>
            <w:tcW w:w="1417" w:type="dxa"/>
            <w:vAlign w:val="center"/>
          </w:tcPr>
          <w:p w:rsidR="00A17E9E" w:rsidRDefault="00A17E9E" w:rsidP="00B5540A">
            <w:pPr>
              <w:spacing w:line="360" w:lineRule="auto"/>
              <w:ind w:right="214"/>
              <w:jc w:val="right"/>
              <w:rPr>
                <w:rFonts w:ascii="Arial" w:hAnsi="Arial" w:cs="Arial"/>
              </w:rPr>
            </w:pPr>
            <w:r>
              <w:rPr>
                <w:rFonts w:ascii="Arial" w:hAnsi="Arial" w:cs="Arial"/>
              </w:rPr>
              <w:t>465</w:t>
            </w:r>
          </w:p>
        </w:tc>
      </w:tr>
      <w:tr w:rsidR="00A17E9E" w:rsidTr="00B5540A">
        <w:trPr>
          <w:trHeight w:val="686"/>
        </w:trPr>
        <w:tc>
          <w:tcPr>
            <w:tcW w:w="2769" w:type="dxa"/>
            <w:shd w:val="clear" w:color="auto" w:fill="99CCFF"/>
            <w:vAlign w:val="center"/>
          </w:tcPr>
          <w:p w:rsidR="00A17E9E" w:rsidRDefault="00A17E9E" w:rsidP="00B5540A">
            <w:pPr>
              <w:pStyle w:val="Heading2"/>
              <w:spacing w:line="360" w:lineRule="auto"/>
              <w:rPr>
                <w:sz w:val="24"/>
              </w:rPr>
            </w:pPr>
            <w:r>
              <w:rPr>
                <w:sz w:val="24"/>
              </w:rPr>
              <w:t>TOTALES</w:t>
            </w:r>
          </w:p>
        </w:tc>
        <w:tc>
          <w:tcPr>
            <w:tcW w:w="1134" w:type="dxa"/>
            <w:shd w:val="clear" w:color="auto" w:fill="99CCFF"/>
            <w:vAlign w:val="center"/>
          </w:tcPr>
          <w:p w:rsidR="00A17E9E" w:rsidRDefault="00A17E9E" w:rsidP="00B5540A">
            <w:pPr>
              <w:spacing w:line="360" w:lineRule="auto"/>
              <w:jc w:val="center"/>
              <w:rPr>
                <w:rFonts w:ascii="Arial" w:hAnsi="Arial" w:cs="Arial"/>
                <w:b/>
                <w:bCs/>
              </w:rPr>
            </w:pPr>
            <w:r>
              <w:rPr>
                <w:rFonts w:ascii="Arial" w:hAnsi="Arial" w:cs="Arial"/>
                <w:b/>
                <w:bCs/>
              </w:rPr>
              <w:t>3,393</w:t>
            </w:r>
          </w:p>
        </w:tc>
        <w:tc>
          <w:tcPr>
            <w:tcW w:w="1134" w:type="dxa"/>
            <w:shd w:val="clear" w:color="auto" w:fill="99CCFF"/>
            <w:vAlign w:val="center"/>
          </w:tcPr>
          <w:p w:rsidR="00A17E9E" w:rsidRDefault="00A17E9E" w:rsidP="00B5540A">
            <w:pPr>
              <w:spacing w:line="360" w:lineRule="auto"/>
              <w:jc w:val="center"/>
              <w:rPr>
                <w:rFonts w:ascii="Arial" w:hAnsi="Arial" w:cs="Arial"/>
                <w:b/>
                <w:bCs/>
              </w:rPr>
            </w:pPr>
            <w:r>
              <w:rPr>
                <w:rFonts w:ascii="Arial" w:hAnsi="Arial" w:cs="Arial"/>
                <w:b/>
                <w:bCs/>
              </w:rPr>
              <w:t>1,469</w:t>
            </w:r>
          </w:p>
        </w:tc>
        <w:tc>
          <w:tcPr>
            <w:tcW w:w="1134" w:type="dxa"/>
            <w:shd w:val="clear" w:color="auto" w:fill="99CCFF"/>
            <w:vAlign w:val="center"/>
          </w:tcPr>
          <w:p w:rsidR="00A17E9E" w:rsidRDefault="00A17E9E" w:rsidP="00B5540A">
            <w:pPr>
              <w:spacing w:line="360" w:lineRule="auto"/>
              <w:jc w:val="center"/>
              <w:rPr>
                <w:rFonts w:ascii="Arial" w:hAnsi="Arial" w:cs="Arial"/>
                <w:b/>
                <w:bCs/>
              </w:rPr>
            </w:pPr>
            <w:r>
              <w:rPr>
                <w:rFonts w:ascii="Arial" w:hAnsi="Arial" w:cs="Arial"/>
                <w:b/>
                <w:bCs/>
              </w:rPr>
              <w:t>185</w:t>
            </w:r>
          </w:p>
        </w:tc>
        <w:tc>
          <w:tcPr>
            <w:tcW w:w="1134" w:type="dxa"/>
            <w:shd w:val="clear" w:color="auto" w:fill="99CCFF"/>
            <w:vAlign w:val="center"/>
          </w:tcPr>
          <w:p w:rsidR="00A17E9E" w:rsidRDefault="00A17E9E" w:rsidP="00B5540A">
            <w:pPr>
              <w:spacing w:line="360" w:lineRule="auto"/>
              <w:jc w:val="center"/>
              <w:rPr>
                <w:rFonts w:ascii="Arial" w:hAnsi="Arial" w:cs="Arial"/>
                <w:b/>
                <w:bCs/>
              </w:rPr>
            </w:pPr>
            <w:r>
              <w:rPr>
                <w:rFonts w:ascii="Arial" w:hAnsi="Arial" w:cs="Arial"/>
                <w:b/>
                <w:bCs/>
              </w:rPr>
              <w:t>1,528</w:t>
            </w:r>
          </w:p>
        </w:tc>
        <w:tc>
          <w:tcPr>
            <w:tcW w:w="1417" w:type="dxa"/>
            <w:shd w:val="clear" w:color="auto" w:fill="99CCFF"/>
            <w:vAlign w:val="center"/>
          </w:tcPr>
          <w:p w:rsidR="00A17E9E" w:rsidRDefault="00A17E9E" w:rsidP="00B5540A">
            <w:pPr>
              <w:spacing w:line="360" w:lineRule="auto"/>
              <w:ind w:right="214"/>
              <w:jc w:val="right"/>
              <w:rPr>
                <w:rFonts w:ascii="Arial" w:hAnsi="Arial" w:cs="Arial"/>
                <w:b/>
                <w:bCs/>
              </w:rPr>
            </w:pPr>
            <w:r>
              <w:rPr>
                <w:rFonts w:ascii="Arial" w:hAnsi="Arial" w:cs="Arial"/>
                <w:b/>
                <w:bCs/>
              </w:rPr>
              <w:t>6,575</w:t>
            </w:r>
          </w:p>
        </w:tc>
      </w:tr>
    </w:tbl>
    <w:p w:rsidR="00A17E9E" w:rsidRDefault="00A17E9E" w:rsidP="00B5540A">
      <w:pPr>
        <w:spacing w:line="360" w:lineRule="auto"/>
        <w:jc w:val="both"/>
        <w:rPr>
          <w:rFonts w:ascii="Arial" w:hAnsi="Arial" w:cs="Arial"/>
          <w:sz w:val="16"/>
        </w:rPr>
      </w:pPr>
      <w:r>
        <w:rPr>
          <w:rFonts w:ascii="Arial" w:hAnsi="Arial" w:cs="Arial"/>
          <w:sz w:val="28"/>
        </w:rPr>
        <w:t xml:space="preserve">       </w:t>
      </w:r>
      <w:r>
        <w:rPr>
          <w:rFonts w:ascii="Arial" w:hAnsi="Arial" w:cs="Arial"/>
          <w:sz w:val="16"/>
        </w:rPr>
        <w:t>CUADRO 1. ATENCIÓN A LA DEMANDA  JULIO - SEPTIEMBRE 2010 (CICLO ESCOLAR 2010-2011)</w:t>
      </w:r>
    </w:p>
    <w:p w:rsidR="00A17E9E" w:rsidRDefault="00A17E9E" w:rsidP="00B5540A">
      <w:pPr>
        <w:spacing w:line="360" w:lineRule="auto"/>
        <w:ind w:firstLine="709"/>
        <w:jc w:val="center"/>
        <w:rPr>
          <w:rFonts w:ascii="Arial" w:hAnsi="Arial" w:cs="Arial"/>
          <w:b/>
          <w:shadow/>
          <w:sz w:val="28"/>
          <w:szCs w:val="28"/>
        </w:rPr>
      </w:pPr>
    </w:p>
    <w:p w:rsidR="00A17E9E" w:rsidRDefault="00A17E9E" w:rsidP="00B5540A">
      <w:pPr>
        <w:ind w:firstLine="708"/>
        <w:jc w:val="center"/>
        <w:rPr>
          <w:rFonts w:ascii="Arial" w:hAnsi="Arial" w:cs="Arial"/>
          <w:b/>
          <w:shadow/>
          <w:sz w:val="28"/>
          <w:szCs w:val="28"/>
        </w:rPr>
      </w:pPr>
    </w:p>
    <w:p w:rsidR="00A17E9E" w:rsidRDefault="00A17E9E" w:rsidP="00B5540A">
      <w:pPr>
        <w:ind w:firstLine="708"/>
        <w:jc w:val="center"/>
        <w:rPr>
          <w:rFonts w:ascii="Arial" w:hAnsi="Arial" w:cs="Arial"/>
          <w:b/>
          <w:shadow/>
          <w:sz w:val="28"/>
          <w:szCs w:val="28"/>
        </w:rPr>
      </w:pPr>
    </w:p>
    <w:p w:rsidR="00A17E9E" w:rsidRDefault="00A17E9E" w:rsidP="00B5540A">
      <w:pPr>
        <w:ind w:firstLine="708"/>
        <w:jc w:val="center"/>
        <w:rPr>
          <w:rFonts w:ascii="Arial" w:hAnsi="Arial" w:cs="Arial"/>
          <w:b/>
          <w:shadow/>
          <w:sz w:val="28"/>
          <w:szCs w:val="28"/>
        </w:rPr>
      </w:pPr>
    </w:p>
    <w:p w:rsidR="00A17E9E" w:rsidRDefault="00A17E9E" w:rsidP="00B5540A">
      <w:pPr>
        <w:ind w:firstLine="708"/>
        <w:jc w:val="center"/>
        <w:rPr>
          <w:rFonts w:ascii="Arial" w:hAnsi="Arial" w:cs="Arial"/>
          <w:b/>
          <w:shadow/>
          <w:sz w:val="28"/>
          <w:szCs w:val="28"/>
        </w:rPr>
      </w:pPr>
    </w:p>
    <w:p w:rsidR="00A17E9E" w:rsidRDefault="00A17E9E" w:rsidP="00B5540A">
      <w:pPr>
        <w:ind w:firstLine="708"/>
        <w:jc w:val="center"/>
        <w:rPr>
          <w:rFonts w:ascii="Arial" w:hAnsi="Arial" w:cs="Arial"/>
          <w:b/>
          <w:shadow/>
          <w:sz w:val="28"/>
          <w:szCs w:val="28"/>
        </w:rPr>
      </w:pPr>
    </w:p>
    <w:p w:rsidR="00A17E9E" w:rsidRDefault="00A17E9E" w:rsidP="00B5540A">
      <w:pPr>
        <w:ind w:firstLine="708"/>
        <w:jc w:val="center"/>
        <w:rPr>
          <w:rFonts w:ascii="Arial" w:hAnsi="Arial" w:cs="Arial"/>
          <w:b/>
          <w:shadow/>
          <w:sz w:val="28"/>
          <w:szCs w:val="28"/>
        </w:rPr>
      </w:pPr>
    </w:p>
    <w:p w:rsidR="00A17E9E" w:rsidRDefault="00A17E9E" w:rsidP="00B5540A">
      <w:pPr>
        <w:ind w:firstLine="708"/>
        <w:jc w:val="center"/>
        <w:rPr>
          <w:rFonts w:ascii="Arial" w:hAnsi="Arial" w:cs="Arial"/>
          <w:b/>
          <w:shadow/>
          <w:sz w:val="28"/>
          <w:szCs w:val="28"/>
        </w:rPr>
      </w:pPr>
    </w:p>
    <w:p w:rsidR="00A17E9E" w:rsidRDefault="00A17E9E" w:rsidP="00B5540A">
      <w:pPr>
        <w:ind w:firstLine="708"/>
        <w:jc w:val="center"/>
        <w:rPr>
          <w:rFonts w:ascii="Arial" w:hAnsi="Arial" w:cs="Arial"/>
          <w:b/>
          <w:shadow/>
          <w:sz w:val="28"/>
          <w:szCs w:val="28"/>
        </w:rPr>
      </w:pPr>
    </w:p>
    <w:p w:rsidR="00A17E9E" w:rsidRPr="00A42A31" w:rsidRDefault="00A17E9E" w:rsidP="00B5540A">
      <w:pPr>
        <w:pStyle w:val="BodyText2"/>
        <w:spacing w:line="240" w:lineRule="auto"/>
        <w:jc w:val="center"/>
        <w:rPr>
          <w:sz w:val="24"/>
        </w:rPr>
      </w:pPr>
      <w:r w:rsidRPr="00AE7997">
        <w:rPr>
          <w:shadow/>
          <w:spacing w:val="4"/>
          <w:szCs w:val="28"/>
        </w:rPr>
        <w:t xml:space="preserve">RECONOCIMIENTO OFICIAL DE </w:t>
      </w:r>
      <w:smartTag w:uri="urn:schemas-microsoft-com:office:smarttags" w:element="PersonName">
        <w:smartTagPr>
          <w:attr w:name="ProductID" w:val="la Competencia"/>
        </w:smartTagPr>
        <w:r w:rsidRPr="00AE7997">
          <w:rPr>
            <w:shadow/>
            <w:spacing w:val="4"/>
            <w:szCs w:val="28"/>
          </w:rPr>
          <w:t>LA COMPETENCIA</w:t>
        </w:r>
      </w:smartTag>
      <w:r w:rsidRPr="00AE7997">
        <w:rPr>
          <w:shadow/>
          <w:spacing w:val="4"/>
          <w:szCs w:val="28"/>
        </w:rPr>
        <w:t xml:space="preserve"> OCUPACIONAL</w:t>
      </w:r>
    </w:p>
    <w:p w:rsidR="00A17E9E" w:rsidRPr="00A42A31" w:rsidRDefault="00A17E9E" w:rsidP="00B5540A">
      <w:pPr>
        <w:pStyle w:val="BodyText2"/>
        <w:jc w:val="both"/>
        <w:rPr>
          <w:sz w:val="24"/>
        </w:rPr>
      </w:pPr>
    </w:p>
    <w:p w:rsidR="00A17E9E" w:rsidRPr="005B7435" w:rsidRDefault="00A17E9E" w:rsidP="00B5540A">
      <w:pPr>
        <w:pStyle w:val="BodyText"/>
        <w:spacing w:line="280" w:lineRule="exact"/>
        <w:jc w:val="both"/>
        <w:rPr>
          <w:sz w:val="24"/>
        </w:rPr>
      </w:pPr>
      <w:r w:rsidRPr="005B7435">
        <w:rPr>
          <w:sz w:val="24"/>
        </w:rPr>
        <w:t>Se planificaron evaluaciones, diseñaron instrumentos de evaluación</w:t>
      </w:r>
      <w:r>
        <w:rPr>
          <w:sz w:val="24"/>
        </w:rPr>
        <w:t>,</w:t>
      </w:r>
      <w:r w:rsidRPr="005B7435">
        <w:rPr>
          <w:sz w:val="24"/>
        </w:rPr>
        <w:t xml:space="preserve"> se di</w:t>
      </w:r>
      <w:r>
        <w:rPr>
          <w:sz w:val="24"/>
        </w:rPr>
        <w:t>o</w:t>
      </w:r>
      <w:r w:rsidRPr="005B7435">
        <w:rPr>
          <w:sz w:val="24"/>
        </w:rPr>
        <w:t xml:space="preserve"> seguimiento al procedimiento </w:t>
      </w:r>
      <w:r>
        <w:rPr>
          <w:sz w:val="24"/>
        </w:rPr>
        <w:t xml:space="preserve">y se validaron instrumentos de evaluación </w:t>
      </w:r>
      <w:r w:rsidRPr="005B7435">
        <w:rPr>
          <w:sz w:val="24"/>
        </w:rPr>
        <w:t>del ROCO.</w:t>
      </w:r>
    </w:p>
    <w:p w:rsidR="00A17E9E" w:rsidRPr="005B7435" w:rsidRDefault="00A17E9E" w:rsidP="00B5540A">
      <w:pPr>
        <w:pStyle w:val="BodyText"/>
        <w:spacing w:line="280" w:lineRule="exact"/>
        <w:ind w:firstLine="708"/>
        <w:jc w:val="both"/>
        <w:rPr>
          <w:sz w:val="24"/>
        </w:rPr>
      </w:pPr>
    </w:p>
    <w:p w:rsidR="00A17E9E" w:rsidRDefault="00A17E9E" w:rsidP="00B5540A">
      <w:pPr>
        <w:pStyle w:val="BodyText"/>
        <w:spacing w:line="280" w:lineRule="exact"/>
        <w:jc w:val="both"/>
        <w:rPr>
          <w:sz w:val="24"/>
        </w:rPr>
      </w:pPr>
      <w:r>
        <w:rPr>
          <w:sz w:val="24"/>
        </w:rPr>
        <w:t>Del 1º de julio al 30 de septiembre de 2010 se aplicaron 185 evaluaciones en los 7 planteles del ICATSON en el Estado, una cifra histórica para un trimestre. Las especialidades que corresponden a los cursos evaluados fueron las de Puericultura con 126, I</w:t>
      </w:r>
      <w:r w:rsidRPr="00A102B5">
        <w:rPr>
          <w:sz w:val="24"/>
        </w:rPr>
        <w:t xml:space="preserve">nglés </w:t>
      </w:r>
      <w:r>
        <w:rPr>
          <w:sz w:val="24"/>
        </w:rPr>
        <w:t>23</w:t>
      </w:r>
      <w:r w:rsidRPr="00A102B5">
        <w:rPr>
          <w:sz w:val="24"/>
        </w:rPr>
        <w:t xml:space="preserve">, </w:t>
      </w:r>
      <w:r>
        <w:rPr>
          <w:sz w:val="24"/>
        </w:rPr>
        <w:t>Soldadura y pailería 15, I</w:t>
      </w:r>
      <w:r w:rsidRPr="00A102B5">
        <w:rPr>
          <w:sz w:val="24"/>
        </w:rPr>
        <w:t>nformática</w:t>
      </w:r>
      <w:r>
        <w:rPr>
          <w:sz w:val="24"/>
        </w:rPr>
        <w:t xml:space="preserve"> 6</w:t>
      </w:r>
      <w:r w:rsidRPr="00A102B5">
        <w:rPr>
          <w:sz w:val="24"/>
        </w:rPr>
        <w:t xml:space="preserve">, </w:t>
      </w:r>
      <w:r>
        <w:rPr>
          <w:sz w:val="24"/>
        </w:rPr>
        <w:t>Diseño y fabricación de muebles de madera 5, Electricidad 5, Mantenimiento automotriz 3, Confección industrial de ropa 1 y Electrónica 1.</w:t>
      </w:r>
    </w:p>
    <w:p w:rsidR="00A17E9E" w:rsidRDefault="00A17E9E" w:rsidP="00B5540A">
      <w:pPr>
        <w:pStyle w:val="BodyText"/>
        <w:spacing w:line="280" w:lineRule="exact"/>
        <w:ind w:firstLine="708"/>
        <w:jc w:val="both"/>
        <w:rPr>
          <w:sz w:val="24"/>
        </w:rPr>
      </w:pPr>
    </w:p>
    <w:p w:rsidR="00A17E9E" w:rsidRDefault="00A17E9E" w:rsidP="00B5540A">
      <w:pPr>
        <w:pStyle w:val="BodyText"/>
        <w:spacing w:line="280" w:lineRule="exact"/>
        <w:jc w:val="both"/>
        <w:rPr>
          <w:sz w:val="24"/>
        </w:rPr>
      </w:pPr>
      <w:r>
        <w:rPr>
          <w:sz w:val="24"/>
        </w:rPr>
        <w:t>Del total de evaluaciones, 43 fueron solicitadas personalmente por los interesados;  73 por la Guardería Arcoiris de Guaymas, 47 por Guardería Nemo de Guaymas, 12 por Fimson Construcciones de Cananea, 6 por Guardería Casa Bonita de Guaymas y 4 por Instalaciones y Asesorías Eléctricas del Noroeste de Cananea.</w:t>
      </w:r>
    </w:p>
    <w:p w:rsidR="00A17E9E" w:rsidRDefault="00A17E9E" w:rsidP="00B5540A">
      <w:pPr>
        <w:pStyle w:val="BodyText"/>
        <w:spacing w:line="280" w:lineRule="exact"/>
        <w:ind w:firstLine="708"/>
        <w:jc w:val="both"/>
        <w:rPr>
          <w:sz w:val="24"/>
        </w:rPr>
      </w:pPr>
    </w:p>
    <w:p w:rsidR="00A17E9E" w:rsidRDefault="00A17E9E" w:rsidP="00B5540A">
      <w:pPr>
        <w:pStyle w:val="BodyText"/>
        <w:spacing w:line="280" w:lineRule="exact"/>
        <w:jc w:val="both"/>
        <w:rPr>
          <w:sz w:val="24"/>
        </w:rPr>
      </w:pPr>
      <w:r>
        <w:rPr>
          <w:sz w:val="24"/>
        </w:rPr>
        <w:t>Los planteles brindaron esta modalidad de la siguiente manera: Agua Prieta atendió 1, Caborca 1, Cajeme 11, Cananea 22, Empalme 126, Hermosillo 3 y Navojoa 21.</w:t>
      </w:r>
    </w:p>
    <w:p w:rsidR="00A17E9E" w:rsidRDefault="00A17E9E" w:rsidP="00B5540A">
      <w:pPr>
        <w:pStyle w:val="BodyText"/>
        <w:spacing w:line="240" w:lineRule="auto"/>
        <w:ind w:firstLine="708"/>
        <w:jc w:val="both"/>
        <w:rPr>
          <w:sz w:val="24"/>
        </w:rPr>
      </w:pPr>
    </w:p>
    <w:p w:rsidR="00A17E9E" w:rsidRDefault="00A17E9E" w:rsidP="00B5540A">
      <w:pPr>
        <w:pStyle w:val="BodyText"/>
        <w:spacing w:line="240" w:lineRule="auto"/>
        <w:ind w:firstLine="708"/>
        <w:jc w:val="both"/>
        <w:rPr>
          <w:sz w:val="24"/>
        </w:rPr>
      </w:pPr>
    </w:p>
    <w:p w:rsidR="00A17E9E" w:rsidRDefault="00A17E9E" w:rsidP="00B5540A">
      <w:pPr>
        <w:pStyle w:val="BodyText"/>
        <w:spacing w:line="240" w:lineRule="auto"/>
        <w:ind w:firstLine="708"/>
        <w:jc w:val="both"/>
        <w:rPr>
          <w:sz w:val="24"/>
        </w:rPr>
      </w:pPr>
    </w:p>
    <w:p w:rsidR="00A17E9E" w:rsidRDefault="00A17E9E" w:rsidP="00B5540A">
      <w:pPr>
        <w:pStyle w:val="BodyText"/>
        <w:spacing w:line="240" w:lineRule="auto"/>
        <w:ind w:firstLine="708"/>
        <w:jc w:val="both"/>
        <w:rPr>
          <w:sz w:val="24"/>
        </w:rPr>
      </w:pPr>
    </w:p>
    <w:p w:rsidR="00A17E9E" w:rsidRPr="00A42A31" w:rsidRDefault="00A17E9E" w:rsidP="00B5540A">
      <w:pPr>
        <w:pStyle w:val="BodyText"/>
        <w:spacing w:line="240" w:lineRule="auto"/>
        <w:ind w:firstLine="708"/>
        <w:jc w:val="both"/>
        <w:rPr>
          <w:sz w:val="24"/>
        </w:rPr>
      </w:pPr>
    </w:p>
    <w:p w:rsidR="00A17E9E" w:rsidRPr="00AE7997" w:rsidRDefault="00A17E9E" w:rsidP="00B5540A">
      <w:pPr>
        <w:pStyle w:val="BodyText3"/>
        <w:spacing w:line="240" w:lineRule="auto"/>
        <w:jc w:val="center"/>
        <w:rPr>
          <w:b/>
          <w:bCs/>
          <w:shadow/>
          <w:spacing w:val="4"/>
          <w:sz w:val="28"/>
          <w:szCs w:val="28"/>
        </w:rPr>
      </w:pPr>
      <w:r w:rsidRPr="00AE7997">
        <w:rPr>
          <w:b/>
          <w:bCs/>
          <w:shadow/>
          <w:spacing w:val="4"/>
          <w:sz w:val="28"/>
          <w:szCs w:val="28"/>
        </w:rPr>
        <w:t>FORMACIÓN DE EMPRENDEDORES</w:t>
      </w:r>
    </w:p>
    <w:p w:rsidR="00A17E9E" w:rsidRPr="00A42A31" w:rsidRDefault="00A17E9E" w:rsidP="00B5540A">
      <w:pPr>
        <w:pStyle w:val="BodyText3"/>
        <w:spacing w:line="240" w:lineRule="auto"/>
        <w:rPr>
          <w:b/>
          <w:bCs/>
        </w:rPr>
      </w:pPr>
    </w:p>
    <w:p w:rsidR="00A17E9E" w:rsidRPr="00CA7141" w:rsidRDefault="00A17E9E" w:rsidP="00B5540A">
      <w:pPr>
        <w:tabs>
          <w:tab w:val="num" w:pos="360"/>
        </w:tabs>
        <w:spacing w:line="280" w:lineRule="exact"/>
        <w:jc w:val="both"/>
        <w:rPr>
          <w:rFonts w:ascii="Arial" w:hAnsi="Arial" w:cs="Arial"/>
        </w:rPr>
      </w:pPr>
      <w:r>
        <w:rPr>
          <w:rFonts w:ascii="Arial" w:hAnsi="Arial" w:cs="Arial"/>
        </w:rPr>
        <w:tab/>
        <w:t xml:space="preserve">En el periodo que se informa </w:t>
      </w:r>
      <w:r w:rsidRPr="00CA7141">
        <w:rPr>
          <w:rFonts w:ascii="Arial" w:hAnsi="Arial" w:cs="Arial"/>
        </w:rPr>
        <w:t xml:space="preserve"> participaron </w:t>
      </w:r>
      <w:r>
        <w:rPr>
          <w:rFonts w:ascii="Arial" w:hAnsi="Arial" w:cs="Arial"/>
        </w:rPr>
        <w:t>125</w:t>
      </w:r>
      <w:r w:rsidRPr="00CA7141">
        <w:rPr>
          <w:rFonts w:ascii="Arial" w:hAnsi="Arial" w:cs="Arial"/>
        </w:rPr>
        <w:t xml:space="preserve"> alumnos de cursos regulare</w:t>
      </w:r>
      <w:r>
        <w:rPr>
          <w:rFonts w:ascii="Arial" w:hAnsi="Arial" w:cs="Arial"/>
        </w:rPr>
        <w:t>s en los siete planteles</w:t>
      </w:r>
      <w:r w:rsidRPr="00CA7141">
        <w:rPr>
          <w:rFonts w:ascii="Arial" w:hAnsi="Arial" w:cs="Arial"/>
        </w:rPr>
        <w:t xml:space="preserve"> en el Estado. Se conformaron </w:t>
      </w:r>
      <w:r>
        <w:rPr>
          <w:rFonts w:ascii="Arial" w:hAnsi="Arial" w:cs="Arial"/>
        </w:rPr>
        <w:t>19</w:t>
      </w:r>
      <w:r w:rsidRPr="00CA7141">
        <w:rPr>
          <w:rFonts w:ascii="Arial" w:hAnsi="Arial" w:cs="Arial"/>
        </w:rPr>
        <w:t xml:space="preserve"> equipos de trabajo, </w:t>
      </w:r>
      <w:r>
        <w:rPr>
          <w:rFonts w:ascii="Arial" w:hAnsi="Arial" w:cs="Arial"/>
        </w:rPr>
        <w:t>presentando todos sus proyectos de planes de negocio al finalizar la actividad trimestral.</w:t>
      </w:r>
    </w:p>
    <w:p w:rsidR="00A17E9E" w:rsidRDefault="00A17E9E" w:rsidP="00B5540A">
      <w:pPr>
        <w:pStyle w:val="BodyText3"/>
        <w:spacing w:line="280" w:lineRule="exact"/>
        <w:ind w:firstLine="708"/>
      </w:pPr>
    </w:p>
    <w:p w:rsidR="00A17E9E" w:rsidRDefault="00A17E9E" w:rsidP="00B5540A">
      <w:pPr>
        <w:pStyle w:val="BodyText3"/>
        <w:spacing w:line="280" w:lineRule="exact"/>
      </w:pPr>
      <w:r>
        <w:t>El giro de estos proyectos se orienta al establecimiento de salas de estilismo y bienestar personal, talleres de confección de ropa, antojitos mexicanos, bebidas saludables, florería, cyber cafés, tiendas de regalos, soporte técnico a equipos de cómputo y redes, elaboración de paletas naturales, restaurant marisquero y lavado de autos.</w:t>
      </w:r>
    </w:p>
    <w:p w:rsidR="00A17E9E" w:rsidRDefault="00A17E9E" w:rsidP="00B5540A">
      <w:pPr>
        <w:pStyle w:val="BodyText3"/>
        <w:spacing w:line="240" w:lineRule="auto"/>
        <w:ind w:firstLine="708"/>
      </w:pPr>
    </w:p>
    <w:p w:rsidR="00A17E9E" w:rsidRDefault="00A17E9E" w:rsidP="00B5540A">
      <w:pPr>
        <w:pStyle w:val="BodyText3"/>
        <w:spacing w:line="240" w:lineRule="auto"/>
        <w:rPr>
          <w:b/>
          <w:bCs/>
        </w:rPr>
      </w:pPr>
    </w:p>
    <w:p w:rsidR="00A17E9E" w:rsidRDefault="00A17E9E" w:rsidP="00B5540A">
      <w:pPr>
        <w:pStyle w:val="BodyText3"/>
        <w:spacing w:line="240" w:lineRule="auto"/>
        <w:rPr>
          <w:b/>
          <w:bCs/>
        </w:rPr>
      </w:pPr>
    </w:p>
    <w:p w:rsidR="00A17E9E" w:rsidRDefault="00A17E9E" w:rsidP="00B5540A">
      <w:pPr>
        <w:pStyle w:val="BodyText3"/>
        <w:spacing w:line="240" w:lineRule="auto"/>
        <w:rPr>
          <w:b/>
          <w:bCs/>
        </w:rPr>
      </w:pPr>
    </w:p>
    <w:p w:rsidR="00A17E9E" w:rsidRDefault="00A17E9E" w:rsidP="00B5540A">
      <w:pPr>
        <w:pStyle w:val="BodyText3"/>
        <w:spacing w:line="240" w:lineRule="auto"/>
        <w:rPr>
          <w:b/>
          <w:bCs/>
        </w:rPr>
      </w:pPr>
    </w:p>
    <w:p w:rsidR="00A17E9E" w:rsidRDefault="00A17E9E" w:rsidP="00B5540A">
      <w:pPr>
        <w:pStyle w:val="BodyText3"/>
        <w:spacing w:line="240" w:lineRule="auto"/>
        <w:rPr>
          <w:b/>
          <w:bCs/>
        </w:rPr>
      </w:pPr>
    </w:p>
    <w:p w:rsidR="00A17E9E" w:rsidRPr="00AE7997" w:rsidRDefault="00A17E9E" w:rsidP="00B5540A">
      <w:pPr>
        <w:pStyle w:val="BodyText3"/>
        <w:spacing w:line="240" w:lineRule="auto"/>
        <w:jc w:val="center"/>
        <w:rPr>
          <w:b/>
          <w:bCs/>
          <w:shadow/>
          <w:spacing w:val="4"/>
          <w:sz w:val="28"/>
          <w:szCs w:val="28"/>
        </w:rPr>
      </w:pPr>
      <w:r w:rsidRPr="00AE7997">
        <w:rPr>
          <w:b/>
          <w:bCs/>
          <w:shadow/>
          <w:spacing w:val="4"/>
          <w:sz w:val="28"/>
          <w:szCs w:val="28"/>
        </w:rPr>
        <w:t>CAPACITACIÓN ACELERADA ESPECÍFICA</w:t>
      </w:r>
    </w:p>
    <w:p w:rsidR="00A17E9E" w:rsidRDefault="00A17E9E" w:rsidP="00B5540A">
      <w:pPr>
        <w:pStyle w:val="BodyText3"/>
        <w:spacing w:line="240" w:lineRule="auto"/>
        <w:ind w:firstLine="708"/>
        <w:rPr>
          <w:bCs/>
          <w:lang w:val="es-ES_tradnl"/>
        </w:rPr>
      </w:pPr>
    </w:p>
    <w:p w:rsidR="00A17E9E" w:rsidRDefault="00A17E9E" w:rsidP="00B5540A">
      <w:pPr>
        <w:pStyle w:val="BodyText3"/>
        <w:spacing w:line="280" w:lineRule="exact"/>
        <w:rPr>
          <w:bCs/>
          <w:lang w:val="es-ES_tradnl"/>
        </w:rPr>
      </w:pPr>
      <w:r>
        <w:rPr>
          <w:bCs/>
          <w:lang w:val="es-ES_tradnl"/>
        </w:rPr>
        <w:t xml:space="preserve">En este período se impartieron </w:t>
      </w:r>
      <w:r>
        <w:rPr>
          <w:b/>
          <w:bCs/>
          <w:lang w:val="es-ES_tradnl"/>
        </w:rPr>
        <w:t>130</w:t>
      </w:r>
      <w:r w:rsidRPr="000F4849">
        <w:rPr>
          <w:b/>
          <w:bCs/>
          <w:lang w:val="es-ES_tradnl"/>
        </w:rPr>
        <w:t xml:space="preserve"> cursos</w:t>
      </w:r>
      <w:r>
        <w:rPr>
          <w:bCs/>
          <w:lang w:val="es-ES_tradnl"/>
        </w:rPr>
        <w:t xml:space="preserve"> de Capacitación Acelerada Específica, más </w:t>
      </w:r>
      <w:r>
        <w:rPr>
          <w:b/>
          <w:bCs/>
          <w:lang w:val="es-ES_tradnl"/>
        </w:rPr>
        <w:t>3</w:t>
      </w:r>
      <w:r w:rsidRPr="001372B4">
        <w:rPr>
          <w:b/>
          <w:bCs/>
          <w:lang w:val="es-ES_tradnl"/>
        </w:rPr>
        <w:t xml:space="preserve"> cursos</w:t>
      </w:r>
      <w:r>
        <w:rPr>
          <w:bCs/>
          <w:lang w:val="es-ES_tradnl"/>
        </w:rPr>
        <w:t xml:space="preserve"> de Extensión con base en convenios realizados </w:t>
      </w:r>
      <w:r w:rsidRPr="00AF2176">
        <w:rPr>
          <w:bCs/>
          <w:lang w:val="es-ES_tradnl"/>
        </w:rPr>
        <w:t>con</w:t>
      </w:r>
      <w:r w:rsidRPr="00AF2176">
        <w:rPr>
          <w:b/>
          <w:bCs/>
          <w:lang w:val="es-ES_tradnl"/>
        </w:rPr>
        <w:t xml:space="preserve"> </w:t>
      </w:r>
      <w:r w:rsidRPr="00B64FF1">
        <w:rPr>
          <w:b/>
          <w:bCs/>
          <w:lang w:val="es-ES_tradnl"/>
        </w:rPr>
        <w:t xml:space="preserve">21 entidades públicas y privadas, en 18 localidades del Estado y 25 áreas laborales, </w:t>
      </w:r>
      <w:r w:rsidRPr="00B64FF1">
        <w:rPr>
          <w:bCs/>
          <w:lang w:val="es-ES_tradnl"/>
        </w:rPr>
        <w:t>desglosándose de la manera siguiente:</w:t>
      </w:r>
    </w:p>
    <w:p w:rsidR="00A17E9E" w:rsidRDefault="00A17E9E" w:rsidP="00B5540A">
      <w:pPr>
        <w:rPr>
          <w:rFonts w:ascii="Arial" w:hAnsi="Arial" w:cs="Arial"/>
          <w:b/>
          <w:shadow/>
          <w:sz w:val="28"/>
          <w:szCs w:val="28"/>
          <w:lang w:val="es-ES_tradnl"/>
        </w:rPr>
      </w:pPr>
    </w:p>
    <w:p w:rsidR="00A17E9E" w:rsidRDefault="00A17E9E" w:rsidP="00B5540A">
      <w:pPr>
        <w:ind w:firstLine="708"/>
        <w:jc w:val="center"/>
        <w:rPr>
          <w:rFonts w:ascii="Arial" w:hAnsi="Arial" w:cs="Arial"/>
          <w:b/>
          <w:shadow/>
          <w:sz w:val="28"/>
          <w:szCs w:val="28"/>
          <w:lang w:val="es-ES_tradnl"/>
        </w:rPr>
      </w:pPr>
    </w:p>
    <w:tbl>
      <w:tblPr>
        <w:tblW w:w="9988" w:type="dxa"/>
        <w:jc w:val="center"/>
        <w:tblBorders>
          <w:top w:val="double" w:sz="4" w:space="0" w:color="17365D"/>
          <w:left w:val="double" w:sz="4" w:space="0" w:color="17365D"/>
          <w:bottom w:val="double" w:sz="4" w:space="0" w:color="17365D"/>
          <w:right w:val="double" w:sz="4" w:space="0" w:color="17365D"/>
          <w:insideH w:val="double" w:sz="4" w:space="0" w:color="17365D"/>
          <w:insideV w:val="double" w:sz="4" w:space="0" w:color="17365D"/>
        </w:tblBorders>
        <w:tblLayout w:type="fixed"/>
        <w:tblCellMar>
          <w:left w:w="70" w:type="dxa"/>
          <w:right w:w="70" w:type="dxa"/>
        </w:tblCellMar>
        <w:tblLook w:val="0000"/>
      </w:tblPr>
      <w:tblGrid>
        <w:gridCol w:w="2961"/>
        <w:gridCol w:w="873"/>
        <w:gridCol w:w="2748"/>
        <w:gridCol w:w="9"/>
        <w:gridCol w:w="3397"/>
      </w:tblGrid>
      <w:tr w:rsidR="00A17E9E" w:rsidTr="00B5540A">
        <w:trPr>
          <w:trHeight w:val="480"/>
          <w:jc w:val="center"/>
        </w:trPr>
        <w:tc>
          <w:tcPr>
            <w:tcW w:w="2961" w:type="dxa"/>
            <w:shd w:val="clear" w:color="auto" w:fill="6485C8"/>
            <w:noWrap/>
            <w:vAlign w:val="center"/>
          </w:tcPr>
          <w:p w:rsidR="00A17E9E" w:rsidRPr="00FC5674" w:rsidRDefault="00A17E9E" w:rsidP="00B5540A">
            <w:pPr>
              <w:jc w:val="center"/>
              <w:rPr>
                <w:rFonts w:ascii="Arial" w:hAnsi="Arial" w:cs="Arial"/>
                <w:b/>
                <w:sz w:val="20"/>
                <w:szCs w:val="20"/>
              </w:rPr>
            </w:pPr>
            <w:r w:rsidRPr="00FC5674">
              <w:rPr>
                <w:rFonts w:ascii="Arial" w:hAnsi="Arial" w:cs="Arial"/>
                <w:b/>
                <w:sz w:val="20"/>
                <w:szCs w:val="20"/>
              </w:rPr>
              <w:t>ENTIDAD</w:t>
            </w:r>
          </w:p>
        </w:tc>
        <w:tc>
          <w:tcPr>
            <w:tcW w:w="873" w:type="dxa"/>
            <w:shd w:val="clear" w:color="auto" w:fill="6485C8"/>
            <w:vAlign w:val="center"/>
          </w:tcPr>
          <w:p w:rsidR="00A17E9E" w:rsidRPr="00FC5674" w:rsidRDefault="00A17E9E" w:rsidP="00B5540A">
            <w:pPr>
              <w:jc w:val="center"/>
              <w:rPr>
                <w:rFonts w:ascii="Arial" w:hAnsi="Arial" w:cs="Arial"/>
                <w:b/>
                <w:sz w:val="20"/>
                <w:szCs w:val="20"/>
              </w:rPr>
            </w:pPr>
            <w:r w:rsidRPr="00FC5674">
              <w:rPr>
                <w:rFonts w:ascii="Arial" w:hAnsi="Arial" w:cs="Arial"/>
                <w:b/>
                <w:sz w:val="20"/>
                <w:szCs w:val="20"/>
              </w:rPr>
              <w:t xml:space="preserve">N° </w:t>
            </w:r>
            <w:r w:rsidRPr="001C6263">
              <w:rPr>
                <w:rFonts w:ascii="Arial" w:hAnsi="Arial" w:cs="Arial"/>
                <w:b/>
                <w:sz w:val="15"/>
                <w:szCs w:val="15"/>
              </w:rPr>
              <w:t>CURSOS</w:t>
            </w:r>
          </w:p>
        </w:tc>
        <w:tc>
          <w:tcPr>
            <w:tcW w:w="2757" w:type="dxa"/>
            <w:gridSpan w:val="2"/>
            <w:shd w:val="clear" w:color="auto" w:fill="6485C8"/>
            <w:noWrap/>
            <w:vAlign w:val="center"/>
          </w:tcPr>
          <w:p w:rsidR="00A17E9E" w:rsidRPr="00FC5674" w:rsidRDefault="00A17E9E" w:rsidP="00B5540A">
            <w:pPr>
              <w:jc w:val="center"/>
              <w:rPr>
                <w:rFonts w:ascii="Arial" w:hAnsi="Arial" w:cs="Arial"/>
                <w:b/>
                <w:sz w:val="20"/>
                <w:szCs w:val="20"/>
              </w:rPr>
            </w:pPr>
            <w:r w:rsidRPr="00FC5674">
              <w:rPr>
                <w:rFonts w:ascii="Arial" w:hAnsi="Arial" w:cs="Arial"/>
                <w:b/>
                <w:sz w:val="20"/>
                <w:szCs w:val="20"/>
              </w:rPr>
              <w:t>ÁREAS</w:t>
            </w:r>
          </w:p>
        </w:tc>
        <w:tc>
          <w:tcPr>
            <w:tcW w:w="3397" w:type="dxa"/>
            <w:shd w:val="clear" w:color="auto" w:fill="6485C8"/>
            <w:noWrap/>
            <w:vAlign w:val="center"/>
          </w:tcPr>
          <w:p w:rsidR="00A17E9E" w:rsidRPr="00FC5674" w:rsidRDefault="00A17E9E" w:rsidP="00B5540A">
            <w:pPr>
              <w:jc w:val="center"/>
              <w:rPr>
                <w:rFonts w:ascii="Arial" w:hAnsi="Arial" w:cs="Arial"/>
                <w:b/>
                <w:sz w:val="20"/>
                <w:szCs w:val="20"/>
              </w:rPr>
            </w:pPr>
            <w:r w:rsidRPr="00FC5674">
              <w:rPr>
                <w:rFonts w:ascii="Arial" w:hAnsi="Arial" w:cs="Arial"/>
                <w:b/>
                <w:sz w:val="20"/>
                <w:szCs w:val="20"/>
              </w:rPr>
              <w:t>LUGAR (ES)</w:t>
            </w:r>
          </w:p>
        </w:tc>
      </w:tr>
      <w:tr w:rsidR="00A17E9E" w:rsidTr="00B5540A">
        <w:trPr>
          <w:trHeight w:val="480"/>
          <w:jc w:val="center"/>
        </w:trPr>
        <w:tc>
          <w:tcPr>
            <w:tcW w:w="2961" w:type="dxa"/>
            <w:noWrap/>
            <w:vAlign w:val="center"/>
          </w:tcPr>
          <w:p w:rsidR="00A17E9E" w:rsidRPr="00B64407" w:rsidRDefault="00A17E9E" w:rsidP="00B5540A">
            <w:pPr>
              <w:jc w:val="center"/>
              <w:rPr>
                <w:rFonts w:ascii="Arial" w:hAnsi="Arial" w:cs="Arial"/>
                <w:sz w:val="20"/>
                <w:szCs w:val="20"/>
              </w:rPr>
            </w:pPr>
            <w:r w:rsidRPr="00B64407">
              <w:rPr>
                <w:rFonts w:ascii="Arial" w:hAnsi="Arial" w:cs="Arial"/>
                <w:sz w:val="20"/>
                <w:szCs w:val="20"/>
              </w:rPr>
              <w:t>Secretaría de Educación y Cultura</w:t>
            </w:r>
          </w:p>
        </w:tc>
        <w:tc>
          <w:tcPr>
            <w:tcW w:w="873" w:type="dxa"/>
            <w:vAlign w:val="center"/>
          </w:tcPr>
          <w:p w:rsidR="00A17E9E" w:rsidRPr="00B64407" w:rsidRDefault="00A17E9E" w:rsidP="00B5540A">
            <w:pPr>
              <w:jc w:val="center"/>
              <w:rPr>
                <w:rFonts w:ascii="Arial" w:hAnsi="Arial" w:cs="Arial"/>
                <w:sz w:val="20"/>
                <w:szCs w:val="20"/>
              </w:rPr>
            </w:pPr>
            <w:r>
              <w:rPr>
                <w:rFonts w:ascii="Arial" w:hAnsi="Arial" w:cs="Arial"/>
                <w:sz w:val="20"/>
                <w:szCs w:val="20"/>
              </w:rPr>
              <w:t>78</w:t>
            </w:r>
          </w:p>
        </w:tc>
        <w:tc>
          <w:tcPr>
            <w:tcW w:w="2757" w:type="dxa"/>
            <w:gridSpan w:val="2"/>
            <w:noWrap/>
            <w:vAlign w:val="center"/>
          </w:tcPr>
          <w:p w:rsidR="00A17E9E" w:rsidRPr="00B64407" w:rsidRDefault="00A17E9E" w:rsidP="00B5540A">
            <w:pPr>
              <w:jc w:val="center"/>
              <w:rPr>
                <w:rFonts w:ascii="Arial" w:hAnsi="Arial" w:cs="Arial"/>
                <w:sz w:val="20"/>
                <w:szCs w:val="20"/>
              </w:rPr>
            </w:pPr>
            <w:r>
              <w:rPr>
                <w:rFonts w:ascii="Arial" w:hAnsi="Arial" w:cs="Arial"/>
                <w:sz w:val="20"/>
                <w:szCs w:val="20"/>
              </w:rPr>
              <w:t>Electricidad, informática y desarrollo humano</w:t>
            </w:r>
          </w:p>
        </w:tc>
        <w:tc>
          <w:tcPr>
            <w:tcW w:w="3397" w:type="dxa"/>
            <w:noWrap/>
            <w:vAlign w:val="center"/>
          </w:tcPr>
          <w:p w:rsidR="00A17E9E" w:rsidRPr="00B64407" w:rsidRDefault="00A17E9E" w:rsidP="00B5540A">
            <w:pPr>
              <w:jc w:val="center"/>
              <w:rPr>
                <w:rFonts w:ascii="Arial" w:hAnsi="Arial" w:cs="Arial"/>
                <w:sz w:val="20"/>
                <w:szCs w:val="20"/>
              </w:rPr>
            </w:pPr>
            <w:r>
              <w:rPr>
                <w:rFonts w:ascii="Arial" w:hAnsi="Arial" w:cs="Arial"/>
                <w:sz w:val="20"/>
                <w:szCs w:val="20"/>
              </w:rPr>
              <w:t>Moctezuma, Caborca, Magdalena, Puerto Peñasco, San Luis Río Colorado, Cd. Obregón, Nogales, Guaymas, Hermosillo, Etchojoa, Huatabampo</w:t>
            </w:r>
          </w:p>
        </w:tc>
      </w:tr>
      <w:tr w:rsidR="00A17E9E" w:rsidTr="00B5540A">
        <w:trPr>
          <w:trHeight w:val="665"/>
          <w:jc w:val="center"/>
        </w:trPr>
        <w:tc>
          <w:tcPr>
            <w:tcW w:w="2961" w:type="dxa"/>
            <w:noWrap/>
            <w:vAlign w:val="center"/>
          </w:tcPr>
          <w:p w:rsidR="00A17E9E" w:rsidRPr="00D81C50" w:rsidRDefault="00A17E9E" w:rsidP="00B5540A">
            <w:pPr>
              <w:jc w:val="center"/>
              <w:rPr>
                <w:rFonts w:ascii="Arial" w:hAnsi="Arial" w:cs="Arial"/>
                <w:sz w:val="20"/>
                <w:szCs w:val="20"/>
              </w:rPr>
            </w:pPr>
            <w:r>
              <w:rPr>
                <w:rFonts w:ascii="Arial" w:hAnsi="Arial" w:cs="Arial"/>
                <w:sz w:val="20"/>
                <w:szCs w:val="20"/>
              </w:rPr>
              <w:t>DGT</w:t>
            </w:r>
          </w:p>
        </w:tc>
        <w:tc>
          <w:tcPr>
            <w:tcW w:w="873" w:type="dxa"/>
            <w:vAlign w:val="center"/>
          </w:tcPr>
          <w:p w:rsidR="00A17E9E" w:rsidRPr="00D81C50" w:rsidRDefault="00A17E9E" w:rsidP="00B5540A">
            <w:pPr>
              <w:jc w:val="center"/>
              <w:rPr>
                <w:rFonts w:ascii="Arial" w:hAnsi="Arial" w:cs="Arial"/>
                <w:sz w:val="20"/>
                <w:szCs w:val="20"/>
              </w:rPr>
            </w:pPr>
            <w:r>
              <w:rPr>
                <w:rFonts w:ascii="Arial" w:hAnsi="Arial" w:cs="Arial"/>
                <w:sz w:val="20"/>
                <w:szCs w:val="20"/>
              </w:rPr>
              <w:t>10</w:t>
            </w:r>
          </w:p>
        </w:tc>
        <w:tc>
          <w:tcPr>
            <w:tcW w:w="2757" w:type="dxa"/>
            <w:gridSpan w:val="2"/>
            <w:noWrap/>
            <w:vAlign w:val="center"/>
          </w:tcPr>
          <w:p w:rsidR="00A17E9E" w:rsidRPr="00D81C50" w:rsidRDefault="00A17E9E" w:rsidP="00B5540A">
            <w:pPr>
              <w:jc w:val="center"/>
              <w:rPr>
                <w:rFonts w:ascii="Arial" w:hAnsi="Arial" w:cs="Arial"/>
                <w:sz w:val="20"/>
                <w:szCs w:val="20"/>
              </w:rPr>
            </w:pPr>
            <w:r>
              <w:rPr>
                <w:rFonts w:ascii="Arial" w:hAnsi="Arial" w:cs="Arial"/>
                <w:sz w:val="20"/>
                <w:szCs w:val="20"/>
              </w:rPr>
              <w:t>Calidad en el servicio y C</w:t>
            </w:r>
            <w:r w:rsidRPr="00D81C50">
              <w:rPr>
                <w:rFonts w:ascii="Arial" w:hAnsi="Arial" w:cs="Arial"/>
                <w:sz w:val="20"/>
                <w:szCs w:val="20"/>
              </w:rPr>
              <w:t xml:space="preserve">alidad humana en el trabajo </w:t>
            </w:r>
          </w:p>
        </w:tc>
        <w:tc>
          <w:tcPr>
            <w:tcW w:w="3397" w:type="dxa"/>
            <w:noWrap/>
            <w:vAlign w:val="center"/>
          </w:tcPr>
          <w:p w:rsidR="00A17E9E" w:rsidRPr="00D81C50" w:rsidRDefault="00A17E9E" w:rsidP="00B5540A">
            <w:pPr>
              <w:jc w:val="center"/>
              <w:rPr>
                <w:rFonts w:ascii="Arial" w:hAnsi="Arial" w:cs="Arial"/>
                <w:sz w:val="20"/>
                <w:szCs w:val="20"/>
              </w:rPr>
            </w:pPr>
            <w:r>
              <w:rPr>
                <w:rFonts w:ascii="Arial" w:hAnsi="Arial" w:cs="Arial"/>
                <w:sz w:val="20"/>
                <w:szCs w:val="20"/>
              </w:rPr>
              <w:t>Caborca, Cd. Obregón, Hermosillo y Navojoa</w:t>
            </w:r>
          </w:p>
        </w:tc>
      </w:tr>
      <w:tr w:rsidR="00A17E9E" w:rsidTr="00B5540A">
        <w:trPr>
          <w:trHeight w:val="547"/>
          <w:jc w:val="center"/>
        </w:trPr>
        <w:tc>
          <w:tcPr>
            <w:tcW w:w="2961" w:type="dxa"/>
            <w:noWrap/>
            <w:vAlign w:val="center"/>
          </w:tcPr>
          <w:p w:rsidR="00A17E9E" w:rsidRPr="00D81C50" w:rsidRDefault="00A17E9E" w:rsidP="00B5540A">
            <w:pPr>
              <w:jc w:val="center"/>
              <w:rPr>
                <w:rFonts w:ascii="Arial" w:hAnsi="Arial" w:cs="Arial"/>
                <w:sz w:val="20"/>
                <w:szCs w:val="20"/>
              </w:rPr>
            </w:pPr>
            <w:r>
              <w:rPr>
                <w:rFonts w:ascii="Arial" w:hAnsi="Arial" w:cs="Arial"/>
                <w:sz w:val="20"/>
                <w:szCs w:val="20"/>
              </w:rPr>
              <w:t>Delegación de Transporte Zona 6 de Nogales</w:t>
            </w:r>
          </w:p>
        </w:tc>
        <w:tc>
          <w:tcPr>
            <w:tcW w:w="873" w:type="dxa"/>
            <w:vAlign w:val="center"/>
          </w:tcPr>
          <w:p w:rsidR="00A17E9E" w:rsidRDefault="00A17E9E" w:rsidP="00B5540A">
            <w:pPr>
              <w:jc w:val="center"/>
              <w:rPr>
                <w:rFonts w:ascii="Arial" w:hAnsi="Arial" w:cs="Arial"/>
                <w:sz w:val="20"/>
                <w:szCs w:val="20"/>
              </w:rPr>
            </w:pPr>
            <w:r>
              <w:rPr>
                <w:rFonts w:ascii="Arial" w:hAnsi="Arial" w:cs="Arial"/>
                <w:sz w:val="20"/>
                <w:szCs w:val="20"/>
              </w:rPr>
              <w:t>1</w:t>
            </w:r>
          </w:p>
        </w:tc>
        <w:tc>
          <w:tcPr>
            <w:tcW w:w="2757" w:type="dxa"/>
            <w:gridSpan w:val="2"/>
            <w:noWrap/>
            <w:vAlign w:val="center"/>
          </w:tcPr>
          <w:p w:rsidR="00A17E9E" w:rsidRDefault="00A17E9E" w:rsidP="00B5540A">
            <w:pPr>
              <w:jc w:val="center"/>
              <w:rPr>
                <w:rFonts w:ascii="Arial" w:hAnsi="Arial" w:cs="Arial"/>
                <w:sz w:val="20"/>
                <w:szCs w:val="20"/>
              </w:rPr>
            </w:pPr>
            <w:r>
              <w:rPr>
                <w:rFonts w:ascii="Arial" w:hAnsi="Arial" w:cs="Arial"/>
                <w:sz w:val="20"/>
                <w:szCs w:val="20"/>
              </w:rPr>
              <w:t>Servicio al usuario</w:t>
            </w:r>
          </w:p>
        </w:tc>
        <w:tc>
          <w:tcPr>
            <w:tcW w:w="3397" w:type="dxa"/>
            <w:noWrap/>
            <w:vAlign w:val="center"/>
          </w:tcPr>
          <w:p w:rsidR="00A17E9E" w:rsidRDefault="00A17E9E" w:rsidP="00B5540A">
            <w:pPr>
              <w:jc w:val="center"/>
              <w:rPr>
                <w:rFonts w:ascii="Arial" w:hAnsi="Arial" w:cs="Arial"/>
                <w:sz w:val="20"/>
                <w:szCs w:val="20"/>
              </w:rPr>
            </w:pPr>
            <w:r>
              <w:rPr>
                <w:rFonts w:ascii="Arial" w:hAnsi="Arial" w:cs="Arial"/>
                <w:sz w:val="20"/>
                <w:szCs w:val="20"/>
              </w:rPr>
              <w:t>Nogales</w:t>
            </w:r>
          </w:p>
        </w:tc>
      </w:tr>
      <w:tr w:rsidR="00A17E9E" w:rsidTr="00B5540A">
        <w:trPr>
          <w:trHeight w:val="480"/>
          <w:jc w:val="center"/>
        </w:trPr>
        <w:tc>
          <w:tcPr>
            <w:tcW w:w="2961" w:type="dxa"/>
            <w:noWrap/>
            <w:vAlign w:val="center"/>
          </w:tcPr>
          <w:p w:rsidR="00A17E9E" w:rsidRDefault="00A17E9E" w:rsidP="00B5540A">
            <w:pPr>
              <w:jc w:val="center"/>
              <w:rPr>
                <w:rFonts w:ascii="Arial" w:hAnsi="Arial" w:cs="Arial"/>
                <w:sz w:val="20"/>
                <w:szCs w:val="20"/>
              </w:rPr>
            </w:pPr>
            <w:r>
              <w:rPr>
                <w:rFonts w:ascii="Arial" w:hAnsi="Arial" w:cs="Arial"/>
                <w:sz w:val="20"/>
                <w:szCs w:val="20"/>
              </w:rPr>
              <w:t>CFE y Centro Nacional de Desarrollo y Control</w:t>
            </w:r>
          </w:p>
        </w:tc>
        <w:tc>
          <w:tcPr>
            <w:tcW w:w="873" w:type="dxa"/>
            <w:vAlign w:val="center"/>
          </w:tcPr>
          <w:p w:rsidR="00A17E9E" w:rsidRDefault="00A17E9E" w:rsidP="00B5540A">
            <w:pPr>
              <w:jc w:val="center"/>
              <w:rPr>
                <w:rFonts w:ascii="Arial" w:hAnsi="Arial" w:cs="Arial"/>
                <w:sz w:val="20"/>
                <w:szCs w:val="20"/>
              </w:rPr>
            </w:pPr>
            <w:r>
              <w:rPr>
                <w:rFonts w:ascii="Arial" w:hAnsi="Arial" w:cs="Arial"/>
                <w:sz w:val="20"/>
                <w:szCs w:val="20"/>
              </w:rPr>
              <w:t>5</w:t>
            </w:r>
          </w:p>
        </w:tc>
        <w:tc>
          <w:tcPr>
            <w:tcW w:w="2757" w:type="dxa"/>
            <w:gridSpan w:val="2"/>
            <w:noWrap/>
            <w:vAlign w:val="center"/>
          </w:tcPr>
          <w:p w:rsidR="00A17E9E" w:rsidRDefault="00A17E9E" w:rsidP="00B5540A">
            <w:pPr>
              <w:jc w:val="center"/>
              <w:rPr>
                <w:rFonts w:ascii="Arial" w:hAnsi="Arial" w:cs="Arial"/>
                <w:sz w:val="20"/>
                <w:szCs w:val="20"/>
              </w:rPr>
            </w:pPr>
            <w:r>
              <w:rPr>
                <w:rFonts w:ascii="Arial" w:hAnsi="Arial" w:cs="Arial"/>
                <w:sz w:val="20"/>
                <w:szCs w:val="20"/>
              </w:rPr>
              <w:t>Mecánica diesel, Mecánica gasolina, Electricidad, Pintura para carrocería, Mantenimiento</w:t>
            </w:r>
          </w:p>
        </w:tc>
        <w:tc>
          <w:tcPr>
            <w:tcW w:w="3397" w:type="dxa"/>
            <w:noWrap/>
            <w:vAlign w:val="center"/>
          </w:tcPr>
          <w:p w:rsidR="00A17E9E" w:rsidRDefault="00A17E9E" w:rsidP="00B5540A">
            <w:pPr>
              <w:jc w:val="center"/>
              <w:rPr>
                <w:rFonts w:ascii="Arial" w:hAnsi="Arial" w:cs="Arial"/>
                <w:sz w:val="20"/>
                <w:szCs w:val="20"/>
              </w:rPr>
            </w:pPr>
            <w:r>
              <w:rPr>
                <w:rFonts w:ascii="Arial" w:hAnsi="Arial" w:cs="Arial"/>
                <w:sz w:val="20"/>
                <w:szCs w:val="20"/>
              </w:rPr>
              <w:t>Caborca y Hermosillo</w:t>
            </w:r>
          </w:p>
        </w:tc>
      </w:tr>
      <w:tr w:rsidR="00A17E9E" w:rsidTr="00B5540A">
        <w:trPr>
          <w:trHeight w:val="648"/>
          <w:jc w:val="center"/>
        </w:trPr>
        <w:tc>
          <w:tcPr>
            <w:tcW w:w="2961" w:type="dxa"/>
            <w:noWrap/>
            <w:vAlign w:val="center"/>
          </w:tcPr>
          <w:p w:rsidR="00A17E9E" w:rsidRDefault="00A17E9E" w:rsidP="00B5540A">
            <w:pPr>
              <w:jc w:val="center"/>
              <w:rPr>
                <w:rFonts w:ascii="Arial" w:hAnsi="Arial" w:cs="Arial"/>
                <w:sz w:val="20"/>
                <w:szCs w:val="20"/>
              </w:rPr>
            </w:pPr>
            <w:r>
              <w:rPr>
                <w:rFonts w:ascii="Arial" w:hAnsi="Arial" w:cs="Arial"/>
                <w:sz w:val="20"/>
                <w:szCs w:val="20"/>
              </w:rPr>
              <w:t>Comisión de Fomento al Turismo del Estado de Sonora</w:t>
            </w:r>
          </w:p>
        </w:tc>
        <w:tc>
          <w:tcPr>
            <w:tcW w:w="873" w:type="dxa"/>
            <w:vAlign w:val="center"/>
          </w:tcPr>
          <w:p w:rsidR="00A17E9E" w:rsidRDefault="00A17E9E" w:rsidP="00B5540A">
            <w:pPr>
              <w:jc w:val="center"/>
              <w:rPr>
                <w:rFonts w:ascii="Arial" w:hAnsi="Arial" w:cs="Arial"/>
                <w:sz w:val="20"/>
                <w:szCs w:val="20"/>
              </w:rPr>
            </w:pPr>
            <w:r>
              <w:rPr>
                <w:rFonts w:ascii="Arial" w:hAnsi="Arial" w:cs="Arial"/>
                <w:sz w:val="20"/>
                <w:szCs w:val="20"/>
              </w:rPr>
              <w:t>2</w:t>
            </w:r>
          </w:p>
        </w:tc>
        <w:tc>
          <w:tcPr>
            <w:tcW w:w="2757" w:type="dxa"/>
            <w:gridSpan w:val="2"/>
            <w:noWrap/>
            <w:vAlign w:val="center"/>
          </w:tcPr>
          <w:p w:rsidR="00A17E9E" w:rsidRDefault="00A17E9E" w:rsidP="00B5540A">
            <w:pPr>
              <w:jc w:val="center"/>
              <w:rPr>
                <w:rFonts w:ascii="Arial" w:hAnsi="Arial" w:cs="Arial"/>
                <w:sz w:val="20"/>
                <w:szCs w:val="20"/>
              </w:rPr>
            </w:pPr>
            <w:r>
              <w:rPr>
                <w:rFonts w:ascii="Arial" w:hAnsi="Arial" w:cs="Arial"/>
                <w:sz w:val="20"/>
                <w:szCs w:val="20"/>
              </w:rPr>
              <w:t>Policía turístico</w:t>
            </w:r>
          </w:p>
        </w:tc>
        <w:tc>
          <w:tcPr>
            <w:tcW w:w="3397" w:type="dxa"/>
            <w:noWrap/>
            <w:vAlign w:val="center"/>
          </w:tcPr>
          <w:p w:rsidR="00A17E9E" w:rsidRDefault="00A17E9E" w:rsidP="00B5540A">
            <w:pPr>
              <w:jc w:val="center"/>
              <w:rPr>
                <w:rFonts w:ascii="Arial" w:hAnsi="Arial" w:cs="Arial"/>
                <w:sz w:val="20"/>
                <w:szCs w:val="20"/>
              </w:rPr>
            </w:pPr>
            <w:r>
              <w:rPr>
                <w:rFonts w:ascii="Arial" w:hAnsi="Arial" w:cs="Arial"/>
                <w:sz w:val="20"/>
                <w:szCs w:val="20"/>
              </w:rPr>
              <w:t>Caborca y Guaymas</w:t>
            </w:r>
          </w:p>
        </w:tc>
      </w:tr>
      <w:tr w:rsidR="00A17E9E" w:rsidTr="00B5540A">
        <w:trPr>
          <w:trHeight w:val="626"/>
          <w:jc w:val="center"/>
        </w:trPr>
        <w:tc>
          <w:tcPr>
            <w:tcW w:w="2961" w:type="dxa"/>
            <w:noWrap/>
            <w:vAlign w:val="center"/>
          </w:tcPr>
          <w:p w:rsidR="00A17E9E" w:rsidRPr="00D81C50" w:rsidRDefault="00A17E9E" w:rsidP="00B5540A">
            <w:pPr>
              <w:jc w:val="center"/>
              <w:rPr>
                <w:rFonts w:ascii="Arial" w:hAnsi="Arial" w:cs="Arial"/>
                <w:sz w:val="20"/>
                <w:szCs w:val="20"/>
              </w:rPr>
            </w:pPr>
            <w:r w:rsidRPr="00D81C50">
              <w:rPr>
                <w:rFonts w:ascii="Arial" w:hAnsi="Arial" w:cs="Arial"/>
                <w:sz w:val="20"/>
                <w:szCs w:val="20"/>
              </w:rPr>
              <w:t>Sonora Forming Technologies (Magna)</w:t>
            </w:r>
          </w:p>
        </w:tc>
        <w:tc>
          <w:tcPr>
            <w:tcW w:w="873" w:type="dxa"/>
            <w:vAlign w:val="center"/>
          </w:tcPr>
          <w:p w:rsidR="00A17E9E" w:rsidRPr="00D81C50" w:rsidRDefault="00A17E9E" w:rsidP="00B5540A">
            <w:pPr>
              <w:jc w:val="center"/>
              <w:rPr>
                <w:rFonts w:ascii="Arial" w:hAnsi="Arial" w:cs="Arial"/>
                <w:sz w:val="20"/>
                <w:szCs w:val="20"/>
              </w:rPr>
            </w:pPr>
            <w:r>
              <w:rPr>
                <w:rFonts w:ascii="Arial" w:hAnsi="Arial" w:cs="Arial"/>
                <w:sz w:val="20"/>
                <w:szCs w:val="20"/>
              </w:rPr>
              <w:t>2</w:t>
            </w:r>
          </w:p>
        </w:tc>
        <w:tc>
          <w:tcPr>
            <w:tcW w:w="2757" w:type="dxa"/>
            <w:gridSpan w:val="2"/>
            <w:noWrap/>
            <w:vAlign w:val="center"/>
          </w:tcPr>
          <w:p w:rsidR="00A17E9E" w:rsidRPr="00D81C50" w:rsidRDefault="00A17E9E" w:rsidP="00B5540A">
            <w:pPr>
              <w:jc w:val="center"/>
              <w:rPr>
                <w:rFonts w:ascii="Arial" w:hAnsi="Arial" w:cs="Arial"/>
                <w:sz w:val="20"/>
                <w:szCs w:val="20"/>
              </w:rPr>
            </w:pPr>
            <w:r>
              <w:rPr>
                <w:rFonts w:ascii="Arial" w:hAnsi="Arial" w:cs="Arial"/>
                <w:bCs/>
                <w:sz w:val="20"/>
                <w:szCs w:val="20"/>
                <w:lang w:val="es-ES_tradnl"/>
              </w:rPr>
              <w:t>Máquinas—herramientas y Soldadura</w:t>
            </w:r>
          </w:p>
        </w:tc>
        <w:tc>
          <w:tcPr>
            <w:tcW w:w="3397" w:type="dxa"/>
            <w:noWrap/>
            <w:vAlign w:val="center"/>
          </w:tcPr>
          <w:p w:rsidR="00A17E9E" w:rsidRPr="00D81C50" w:rsidRDefault="00A17E9E" w:rsidP="00B5540A">
            <w:pPr>
              <w:jc w:val="center"/>
              <w:rPr>
                <w:rFonts w:ascii="Arial" w:hAnsi="Arial" w:cs="Arial"/>
                <w:sz w:val="20"/>
                <w:szCs w:val="20"/>
              </w:rPr>
            </w:pPr>
            <w:r w:rsidRPr="00D81C50">
              <w:rPr>
                <w:rFonts w:ascii="Arial" w:hAnsi="Arial" w:cs="Arial"/>
                <w:sz w:val="20"/>
                <w:szCs w:val="20"/>
              </w:rPr>
              <w:t>Hermosillo</w:t>
            </w:r>
          </w:p>
        </w:tc>
      </w:tr>
      <w:tr w:rsidR="00A17E9E" w:rsidTr="00B5540A">
        <w:trPr>
          <w:trHeight w:val="548"/>
          <w:jc w:val="center"/>
        </w:trPr>
        <w:tc>
          <w:tcPr>
            <w:tcW w:w="2961" w:type="dxa"/>
            <w:noWrap/>
            <w:vAlign w:val="center"/>
          </w:tcPr>
          <w:p w:rsidR="00A17E9E" w:rsidRPr="00D81C50" w:rsidRDefault="00A17E9E" w:rsidP="00B5540A">
            <w:pPr>
              <w:jc w:val="center"/>
              <w:rPr>
                <w:rFonts w:ascii="Arial" w:hAnsi="Arial" w:cs="Arial"/>
                <w:sz w:val="20"/>
                <w:szCs w:val="20"/>
              </w:rPr>
            </w:pPr>
            <w:r w:rsidRPr="00D81C50">
              <w:rPr>
                <w:rFonts w:ascii="Arial" w:hAnsi="Arial" w:cs="Arial"/>
                <w:sz w:val="20"/>
                <w:szCs w:val="20"/>
              </w:rPr>
              <w:t xml:space="preserve">Southern Copper Mexicana </w:t>
            </w:r>
            <w:r>
              <w:rPr>
                <w:rFonts w:ascii="Arial" w:hAnsi="Arial" w:cs="Arial"/>
                <w:sz w:val="20"/>
                <w:szCs w:val="20"/>
              </w:rPr>
              <w:t xml:space="preserve">   </w:t>
            </w:r>
            <w:r w:rsidRPr="00D81C50">
              <w:rPr>
                <w:rFonts w:ascii="Arial" w:hAnsi="Arial" w:cs="Arial"/>
                <w:sz w:val="20"/>
                <w:szCs w:val="20"/>
              </w:rPr>
              <w:t>de Cobre, S.A. de C.V,</w:t>
            </w:r>
          </w:p>
        </w:tc>
        <w:tc>
          <w:tcPr>
            <w:tcW w:w="873" w:type="dxa"/>
            <w:vAlign w:val="center"/>
          </w:tcPr>
          <w:p w:rsidR="00A17E9E" w:rsidRPr="00D81C50" w:rsidRDefault="00A17E9E" w:rsidP="00B5540A">
            <w:pPr>
              <w:jc w:val="center"/>
              <w:rPr>
                <w:rFonts w:ascii="Arial" w:hAnsi="Arial" w:cs="Arial"/>
                <w:sz w:val="20"/>
                <w:szCs w:val="20"/>
              </w:rPr>
            </w:pPr>
            <w:r>
              <w:rPr>
                <w:rFonts w:ascii="Arial" w:hAnsi="Arial" w:cs="Arial"/>
                <w:sz w:val="20"/>
                <w:szCs w:val="20"/>
              </w:rPr>
              <w:t>6</w:t>
            </w:r>
          </w:p>
        </w:tc>
        <w:tc>
          <w:tcPr>
            <w:tcW w:w="2757" w:type="dxa"/>
            <w:gridSpan w:val="2"/>
            <w:noWrap/>
            <w:vAlign w:val="center"/>
          </w:tcPr>
          <w:p w:rsidR="00A17E9E" w:rsidRPr="00D81C50" w:rsidRDefault="00A17E9E" w:rsidP="00B5540A">
            <w:pPr>
              <w:jc w:val="center"/>
              <w:rPr>
                <w:rFonts w:ascii="Arial" w:hAnsi="Arial" w:cs="Arial"/>
                <w:bCs/>
                <w:sz w:val="20"/>
                <w:szCs w:val="20"/>
                <w:lang w:val="es-ES_tradnl"/>
              </w:rPr>
            </w:pPr>
            <w:r>
              <w:rPr>
                <w:rFonts w:ascii="Arial" w:hAnsi="Arial" w:cs="Arial"/>
                <w:bCs/>
                <w:sz w:val="20"/>
                <w:szCs w:val="20"/>
                <w:lang w:val="es-ES_tradnl"/>
              </w:rPr>
              <w:t>Informática, Instrumentación, Alta tensión, Valores</w:t>
            </w:r>
          </w:p>
        </w:tc>
        <w:tc>
          <w:tcPr>
            <w:tcW w:w="3397" w:type="dxa"/>
            <w:noWrap/>
            <w:vAlign w:val="center"/>
          </w:tcPr>
          <w:p w:rsidR="00A17E9E" w:rsidRPr="00D81C50" w:rsidRDefault="00A17E9E" w:rsidP="00B5540A">
            <w:pPr>
              <w:jc w:val="center"/>
              <w:rPr>
                <w:rFonts w:ascii="Arial" w:hAnsi="Arial" w:cs="Arial"/>
                <w:sz w:val="20"/>
                <w:szCs w:val="20"/>
                <w:lang w:val="es-ES_tradnl"/>
              </w:rPr>
            </w:pPr>
            <w:r w:rsidRPr="00D81C50">
              <w:rPr>
                <w:rFonts w:ascii="Arial" w:hAnsi="Arial" w:cs="Arial"/>
                <w:sz w:val="20"/>
                <w:szCs w:val="20"/>
                <w:lang w:val="es-ES_tradnl"/>
              </w:rPr>
              <w:t>Mina Concentradora y Fundición (Nacozari)</w:t>
            </w:r>
            <w:r>
              <w:rPr>
                <w:rFonts w:ascii="Arial" w:hAnsi="Arial" w:cs="Arial"/>
                <w:sz w:val="20"/>
                <w:szCs w:val="20"/>
                <w:lang w:val="es-ES_tradnl"/>
              </w:rPr>
              <w:t>, y Col.Abanico (Nacozari)</w:t>
            </w:r>
          </w:p>
        </w:tc>
      </w:tr>
      <w:tr w:rsidR="00A17E9E" w:rsidRPr="00855390" w:rsidTr="00B5540A">
        <w:trPr>
          <w:trHeight w:val="480"/>
          <w:jc w:val="center"/>
        </w:trPr>
        <w:tc>
          <w:tcPr>
            <w:tcW w:w="2961" w:type="dxa"/>
            <w:noWrap/>
            <w:vAlign w:val="center"/>
          </w:tcPr>
          <w:p w:rsidR="00A17E9E" w:rsidRPr="00D81C50" w:rsidRDefault="00A17E9E" w:rsidP="00B5540A">
            <w:pPr>
              <w:jc w:val="center"/>
              <w:rPr>
                <w:rFonts w:ascii="Arial" w:hAnsi="Arial" w:cs="Arial"/>
                <w:sz w:val="20"/>
                <w:szCs w:val="20"/>
              </w:rPr>
            </w:pPr>
            <w:r w:rsidRPr="00D81C50">
              <w:rPr>
                <w:rFonts w:ascii="Arial" w:hAnsi="Arial" w:cs="Arial"/>
                <w:sz w:val="20"/>
                <w:szCs w:val="20"/>
              </w:rPr>
              <w:t>Turbinas Solar</w:t>
            </w:r>
          </w:p>
        </w:tc>
        <w:tc>
          <w:tcPr>
            <w:tcW w:w="873" w:type="dxa"/>
            <w:vAlign w:val="center"/>
          </w:tcPr>
          <w:p w:rsidR="00A17E9E" w:rsidRPr="00D81C50" w:rsidRDefault="00A17E9E" w:rsidP="00B5540A">
            <w:pPr>
              <w:jc w:val="center"/>
              <w:rPr>
                <w:rFonts w:ascii="Arial" w:hAnsi="Arial" w:cs="Arial"/>
                <w:sz w:val="20"/>
                <w:szCs w:val="20"/>
              </w:rPr>
            </w:pPr>
            <w:r>
              <w:rPr>
                <w:rFonts w:ascii="Arial" w:hAnsi="Arial" w:cs="Arial"/>
                <w:sz w:val="20"/>
                <w:szCs w:val="20"/>
              </w:rPr>
              <w:t>2</w:t>
            </w:r>
          </w:p>
        </w:tc>
        <w:tc>
          <w:tcPr>
            <w:tcW w:w="2757" w:type="dxa"/>
            <w:gridSpan w:val="2"/>
            <w:noWrap/>
            <w:vAlign w:val="center"/>
          </w:tcPr>
          <w:p w:rsidR="00A17E9E" w:rsidRPr="00D81C50" w:rsidRDefault="00A17E9E" w:rsidP="00B5540A">
            <w:pPr>
              <w:jc w:val="center"/>
              <w:rPr>
                <w:rFonts w:ascii="Arial" w:hAnsi="Arial" w:cs="Arial"/>
                <w:bCs/>
                <w:sz w:val="20"/>
                <w:szCs w:val="20"/>
                <w:lang w:val="es-ES_tradnl"/>
              </w:rPr>
            </w:pPr>
            <w:r>
              <w:rPr>
                <w:rFonts w:ascii="Arial" w:hAnsi="Arial" w:cs="Arial"/>
                <w:bCs/>
                <w:sz w:val="20"/>
                <w:szCs w:val="20"/>
                <w:lang w:val="es-ES_tradnl"/>
              </w:rPr>
              <w:t>Manejo defensivo</w:t>
            </w:r>
          </w:p>
        </w:tc>
        <w:tc>
          <w:tcPr>
            <w:tcW w:w="3397" w:type="dxa"/>
            <w:noWrap/>
            <w:vAlign w:val="center"/>
          </w:tcPr>
          <w:p w:rsidR="00A17E9E" w:rsidRPr="00D81C50" w:rsidRDefault="00A17E9E" w:rsidP="00B5540A">
            <w:pPr>
              <w:jc w:val="center"/>
              <w:rPr>
                <w:rFonts w:ascii="Arial" w:hAnsi="Arial" w:cs="Arial"/>
                <w:sz w:val="20"/>
                <w:szCs w:val="20"/>
                <w:lang w:val="es-ES_tradnl"/>
              </w:rPr>
            </w:pPr>
            <w:r>
              <w:rPr>
                <w:rFonts w:ascii="Arial" w:hAnsi="Arial" w:cs="Arial"/>
                <w:sz w:val="20"/>
                <w:szCs w:val="20"/>
                <w:lang w:val="es-ES_tradnl"/>
              </w:rPr>
              <w:t>Cananea</w:t>
            </w:r>
          </w:p>
        </w:tc>
      </w:tr>
      <w:tr w:rsidR="00A17E9E" w:rsidRPr="00855390" w:rsidTr="00B5540A">
        <w:trPr>
          <w:trHeight w:val="480"/>
          <w:jc w:val="center"/>
        </w:trPr>
        <w:tc>
          <w:tcPr>
            <w:tcW w:w="2961" w:type="dxa"/>
            <w:noWrap/>
            <w:vAlign w:val="center"/>
          </w:tcPr>
          <w:p w:rsidR="00A17E9E" w:rsidRDefault="00A17E9E" w:rsidP="00B5540A">
            <w:pPr>
              <w:jc w:val="center"/>
              <w:rPr>
                <w:rFonts w:ascii="Arial" w:hAnsi="Arial" w:cs="Arial"/>
                <w:sz w:val="20"/>
                <w:szCs w:val="20"/>
              </w:rPr>
            </w:pPr>
            <w:r>
              <w:rPr>
                <w:rFonts w:ascii="Arial" w:hAnsi="Arial" w:cs="Arial"/>
                <w:sz w:val="20"/>
                <w:szCs w:val="20"/>
              </w:rPr>
              <w:t>Sonitronies (Euro Fresh)</w:t>
            </w:r>
          </w:p>
        </w:tc>
        <w:tc>
          <w:tcPr>
            <w:tcW w:w="873" w:type="dxa"/>
            <w:vAlign w:val="center"/>
          </w:tcPr>
          <w:p w:rsidR="00A17E9E" w:rsidRDefault="00A17E9E" w:rsidP="00B5540A">
            <w:pPr>
              <w:jc w:val="center"/>
              <w:rPr>
                <w:rFonts w:ascii="Arial" w:hAnsi="Arial" w:cs="Arial"/>
                <w:sz w:val="20"/>
                <w:szCs w:val="20"/>
              </w:rPr>
            </w:pPr>
            <w:r>
              <w:rPr>
                <w:rFonts w:ascii="Arial" w:hAnsi="Arial" w:cs="Arial"/>
                <w:sz w:val="20"/>
                <w:szCs w:val="20"/>
              </w:rPr>
              <w:t>5</w:t>
            </w:r>
          </w:p>
        </w:tc>
        <w:tc>
          <w:tcPr>
            <w:tcW w:w="2757" w:type="dxa"/>
            <w:gridSpan w:val="2"/>
            <w:noWrap/>
            <w:vAlign w:val="center"/>
          </w:tcPr>
          <w:p w:rsidR="00A17E9E" w:rsidRDefault="00A17E9E" w:rsidP="00B5540A">
            <w:pPr>
              <w:jc w:val="center"/>
              <w:rPr>
                <w:rFonts w:ascii="Arial" w:hAnsi="Arial" w:cs="Arial"/>
                <w:bCs/>
                <w:sz w:val="20"/>
                <w:szCs w:val="20"/>
                <w:lang w:val="es-ES_tradnl"/>
              </w:rPr>
            </w:pPr>
            <w:r>
              <w:rPr>
                <w:rFonts w:ascii="Arial" w:hAnsi="Arial" w:cs="Arial"/>
                <w:bCs/>
                <w:sz w:val="20"/>
                <w:szCs w:val="20"/>
                <w:lang w:val="es-ES_tradnl"/>
              </w:rPr>
              <w:t xml:space="preserve">Desarrollo organizacional, Primeros auxilios, Seguridad e higiene </w:t>
            </w:r>
          </w:p>
        </w:tc>
        <w:tc>
          <w:tcPr>
            <w:tcW w:w="3397" w:type="dxa"/>
            <w:noWrap/>
            <w:vAlign w:val="center"/>
          </w:tcPr>
          <w:p w:rsidR="00A17E9E" w:rsidRDefault="00A17E9E" w:rsidP="00B5540A">
            <w:pPr>
              <w:jc w:val="center"/>
              <w:rPr>
                <w:rFonts w:ascii="Arial" w:hAnsi="Arial" w:cs="Arial"/>
                <w:sz w:val="20"/>
                <w:szCs w:val="20"/>
                <w:lang w:val="es-ES_tradnl"/>
              </w:rPr>
            </w:pPr>
            <w:r>
              <w:rPr>
                <w:rFonts w:ascii="Arial" w:hAnsi="Arial" w:cs="Arial"/>
                <w:sz w:val="20"/>
                <w:szCs w:val="20"/>
                <w:lang w:val="es-ES_tradnl"/>
              </w:rPr>
              <w:t>Agua Prieta y Nogales</w:t>
            </w:r>
          </w:p>
        </w:tc>
      </w:tr>
      <w:tr w:rsidR="00A17E9E" w:rsidRPr="00855390" w:rsidTr="00B5540A">
        <w:trPr>
          <w:trHeight w:val="480"/>
          <w:jc w:val="center"/>
        </w:trPr>
        <w:tc>
          <w:tcPr>
            <w:tcW w:w="2961" w:type="dxa"/>
            <w:noWrap/>
            <w:vAlign w:val="center"/>
          </w:tcPr>
          <w:p w:rsidR="00A17E9E" w:rsidRDefault="00A17E9E" w:rsidP="00B5540A">
            <w:pPr>
              <w:jc w:val="center"/>
              <w:rPr>
                <w:rFonts w:ascii="Arial" w:hAnsi="Arial" w:cs="Arial"/>
                <w:sz w:val="20"/>
                <w:szCs w:val="20"/>
              </w:rPr>
            </w:pPr>
            <w:r>
              <w:rPr>
                <w:rFonts w:ascii="Arial" w:hAnsi="Arial" w:cs="Arial"/>
                <w:sz w:val="20"/>
                <w:szCs w:val="20"/>
              </w:rPr>
              <w:t>El Paso Gas Transmission</w:t>
            </w:r>
          </w:p>
        </w:tc>
        <w:tc>
          <w:tcPr>
            <w:tcW w:w="873" w:type="dxa"/>
            <w:vAlign w:val="center"/>
          </w:tcPr>
          <w:p w:rsidR="00A17E9E" w:rsidRDefault="00A17E9E" w:rsidP="00B5540A">
            <w:pPr>
              <w:jc w:val="center"/>
              <w:rPr>
                <w:rFonts w:ascii="Arial" w:hAnsi="Arial" w:cs="Arial"/>
                <w:sz w:val="20"/>
                <w:szCs w:val="20"/>
              </w:rPr>
            </w:pPr>
            <w:r>
              <w:rPr>
                <w:rFonts w:ascii="Arial" w:hAnsi="Arial" w:cs="Arial"/>
                <w:sz w:val="20"/>
                <w:szCs w:val="20"/>
              </w:rPr>
              <w:t>4</w:t>
            </w:r>
          </w:p>
        </w:tc>
        <w:tc>
          <w:tcPr>
            <w:tcW w:w="2757" w:type="dxa"/>
            <w:gridSpan w:val="2"/>
            <w:noWrap/>
            <w:vAlign w:val="center"/>
          </w:tcPr>
          <w:p w:rsidR="00A17E9E" w:rsidRDefault="00A17E9E" w:rsidP="00B5540A">
            <w:pPr>
              <w:jc w:val="center"/>
              <w:rPr>
                <w:rFonts w:ascii="Arial" w:hAnsi="Arial" w:cs="Arial"/>
                <w:bCs/>
                <w:sz w:val="20"/>
                <w:szCs w:val="20"/>
                <w:lang w:val="es-ES_tradnl"/>
              </w:rPr>
            </w:pPr>
            <w:r>
              <w:rPr>
                <w:rFonts w:ascii="Arial" w:hAnsi="Arial" w:cs="Arial"/>
                <w:bCs/>
                <w:sz w:val="20"/>
                <w:szCs w:val="20"/>
                <w:lang w:val="es-ES_tradnl"/>
              </w:rPr>
              <w:t>Seguridad Industrial</w:t>
            </w:r>
          </w:p>
        </w:tc>
        <w:tc>
          <w:tcPr>
            <w:tcW w:w="3397" w:type="dxa"/>
            <w:noWrap/>
            <w:vAlign w:val="center"/>
          </w:tcPr>
          <w:p w:rsidR="00A17E9E" w:rsidRDefault="00A17E9E" w:rsidP="00B5540A">
            <w:pPr>
              <w:jc w:val="center"/>
              <w:rPr>
                <w:rFonts w:ascii="Arial" w:hAnsi="Arial" w:cs="Arial"/>
                <w:sz w:val="20"/>
                <w:szCs w:val="20"/>
                <w:lang w:val="es-ES_tradnl"/>
              </w:rPr>
            </w:pPr>
            <w:r>
              <w:rPr>
                <w:rFonts w:ascii="Arial" w:hAnsi="Arial" w:cs="Arial"/>
                <w:sz w:val="20"/>
                <w:szCs w:val="20"/>
                <w:lang w:val="es-ES_tradnl"/>
              </w:rPr>
              <w:t>Agua Prieta</w:t>
            </w:r>
          </w:p>
        </w:tc>
      </w:tr>
      <w:tr w:rsidR="00A17E9E" w:rsidRPr="00855390" w:rsidTr="00B5540A">
        <w:trPr>
          <w:trHeight w:val="480"/>
          <w:jc w:val="center"/>
        </w:trPr>
        <w:tc>
          <w:tcPr>
            <w:tcW w:w="2961" w:type="dxa"/>
            <w:noWrap/>
            <w:vAlign w:val="center"/>
          </w:tcPr>
          <w:p w:rsidR="00A17E9E" w:rsidRDefault="00A17E9E" w:rsidP="00B5540A">
            <w:pPr>
              <w:jc w:val="center"/>
              <w:rPr>
                <w:rFonts w:ascii="Arial" w:hAnsi="Arial" w:cs="Arial"/>
                <w:sz w:val="20"/>
                <w:szCs w:val="20"/>
              </w:rPr>
            </w:pPr>
            <w:r>
              <w:rPr>
                <w:rFonts w:ascii="Arial" w:hAnsi="Arial" w:cs="Arial"/>
                <w:sz w:val="20"/>
                <w:szCs w:val="20"/>
              </w:rPr>
              <w:t>Copreson</w:t>
            </w:r>
          </w:p>
        </w:tc>
        <w:tc>
          <w:tcPr>
            <w:tcW w:w="873" w:type="dxa"/>
            <w:vAlign w:val="center"/>
          </w:tcPr>
          <w:p w:rsidR="00A17E9E" w:rsidRDefault="00A17E9E" w:rsidP="00B5540A">
            <w:pPr>
              <w:jc w:val="center"/>
              <w:rPr>
                <w:rFonts w:ascii="Arial" w:hAnsi="Arial" w:cs="Arial"/>
                <w:sz w:val="20"/>
                <w:szCs w:val="20"/>
              </w:rPr>
            </w:pPr>
            <w:r>
              <w:rPr>
                <w:rFonts w:ascii="Arial" w:hAnsi="Arial" w:cs="Arial"/>
                <w:sz w:val="20"/>
                <w:szCs w:val="20"/>
              </w:rPr>
              <w:t>4</w:t>
            </w:r>
          </w:p>
        </w:tc>
        <w:tc>
          <w:tcPr>
            <w:tcW w:w="2757" w:type="dxa"/>
            <w:gridSpan w:val="2"/>
            <w:noWrap/>
            <w:vAlign w:val="center"/>
          </w:tcPr>
          <w:p w:rsidR="00A17E9E" w:rsidRDefault="00A17E9E" w:rsidP="00B5540A">
            <w:pPr>
              <w:jc w:val="center"/>
              <w:rPr>
                <w:rFonts w:ascii="Arial" w:hAnsi="Arial" w:cs="Arial"/>
                <w:bCs/>
                <w:sz w:val="20"/>
                <w:szCs w:val="20"/>
                <w:lang w:val="es-ES_tradnl"/>
              </w:rPr>
            </w:pPr>
            <w:r>
              <w:rPr>
                <w:rFonts w:ascii="Arial" w:hAnsi="Arial" w:cs="Arial"/>
                <w:bCs/>
                <w:sz w:val="20"/>
                <w:szCs w:val="20"/>
                <w:lang w:val="es-ES_tradnl"/>
              </w:rPr>
              <w:t>Inglés</w:t>
            </w:r>
          </w:p>
        </w:tc>
        <w:tc>
          <w:tcPr>
            <w:tcW w:w="3397" w:type="dxa"/>
            <w:noWrap/>
            <w:vAlign w:val="center"/>
          </w:tcPr>
          <w:p w:rsidR="00A17E9E" w:rsidRDefault="00A17E9E" w:rsidP="00B5540A">
            <w:pPr>
              <w:jc w:val="center"/>
              <w:rPr>
                <w:rFonts w:ascii="Arial" w:hAnsi="Arial" w:cs="Arial"/>
                <w:sz w:val="20"/>
                <w:szCs w:val="20"/>
                <w:lang w:val="es-ES_tradnl"/>
              </w:rPr>
            </w:pPr>
            <w:r>
              <w:rPr>
                <w:rFonts w:ascii="Arial" w:hAnsi="Arial" w:cs="Arial"/>
                <w:sz w:val="20"/>
                <w:szCs w:val="20"/>
                <w:lang w:val="es-ES_tradnl"/>
              </w:rPr>
              <w:t>Nogales (Sonitronies Avnet)</w:t>
            </w:r>
          </w:p>
        </w:tc>
      </w:tr>
      <w:tr w:rsidR="00A17E9E" w:rsidRPr="00855390" w:rsidTr="00B5540A">
        <w:trPr>
          <w:trHeight w:val="548"/>
          <w:jc w:val="center"/>
        </w:trPr>
        <w:tc>
          <w:tcPr>
            <w:tcW w:w="2961" w:type="dxa"/>
            <w:noWrap/>
            <w:vAlign w:val="center"/>
          </w:tcPr>
          <w:p w:rsidR="00A17E9E" w:rsidRDefault="00A17E9E" w:rsidP="00B5540A">
            <w:pPr>
              <w:ind w:right="-35" w:hanging="122"/>
              <w:jc w:val="center"/>
              <w:rPr>
                <w:rFonts w:ascii="Arial" w:hAnsi="Arial" w:cs="Arial"/>
                <w:sz w:val="20"/>
                <w:szCs w:val="20"/>
              </w:rPr>
            </w:pPr>
            <w:r>
              <w:rPr>
                <w:rFonts w:ascii="Arial" w:hAnsi="Arial" w:cs="Arial"/>
                <w:sz w:val="20"/>
                <w:szCs w:val="20"/>
              </w:rPr>
              <w:t>Instalaciones y Asesorías Eléctricas del Noroeste (IASEN)</w:t>
            </w:r>
          </w:p>
        </w:tc>
        <w:tc>
          <w:tcPr>
            <w:tcW w:w="873" w:type="dxa"/>
            <w:vAlign w:val="center"/>
          </w:tcPr>
          <w:p w:rsidR="00A17E9E" w:rsidRDefault="00A17E9E" w:rsidP="00B5540A">
            <w:pPr>
              <w:jc w:val="center"/>
              <w:rPr>
                <w:rFonts w:ascii="Arial" w:hAnsi="Arial" w:cs="Arial"/>
                <w:sz w:val="20"/>
                <w:szCs w:val="20"/>
              </w:rPr>
            </w:pPr>
            <w:r>
              <w:rPr>
                <w:rFonts w:ascii="Arial" w:hAnsi="Arial" w:cs="Arial"/>
                <w:sz w:val="20"/>
                <w:szCs w:val="20"/>
              </w:rPr>
              <w:t>1</w:t>
            </w:r>
          </w:p>
        </w:tc>
        <w:tc>
          <w:tcPr>
            <w:tcW w:w="2757" w:type="dxa"/>
            <w:gridSpan w:val="2"/>
            <w:noWrap/>
            <w:vAlign w:val="center"/>
          </w:tcPr>
          <w:p w:rsidR="00A17E9E" w:rsidRDefault="00A17E9E" w:rsidP="00B5540A">
            <w:pPr>
              <w:jc w:val="center"/>
              <w:rPr>
                <w:rFonts w:ascii="Arial" w:hAnsi="Arial" w:cs="Arial"/>
                <w:bCs/>
                <w:sz w:val="20"/>
                <w:szCs w:val="20"/>
                <w:lang w:val="es-ES_tradnl"/>
              </w:rPr>
            </w:pPr>
            <w:r>
              <w:rPr>
                <w:rFonts w:ascii="Arial" w:hAnsi="Arial" w:cs="Arial"/>
                <w:bCs/>
                <w:sz w:val="20"/>
                <w:szCs w:val="20"/>
                <w:lang w:val="es-ES_tradnl"/>
              </w:rPr>
              <w:t>Alta tensión</w:t>
            </w:r>
          </w:p>
        </w:tc>
        <w:tc>
          <w:tcPr>
            <w:tcW w:w="3397" w:type="dxa"/>
            <w:noWrap/>
            <w:vAlign w:val="center"/>
          </w:tcPr>
          <w:p w:rsidR="00A17E9E" w:rsidRDefault="00A17E9E" w:rsidP="00B5540A">
            <w:pPr>
              <w:jc w:val="center"/>
              <w:rPr>
                <w:rFonts w:ascii="Arial" w:hAnsi="Arial" w:cs="Arial"/>
                <w:sz w:val="20"/>
                <w:szCs w:val="20"/>
                <w:lang w:val="es-ES_tradnl"/>
              </w:rPr>
            </w:pPr>
            <w:r>
              <w:rPr>
                <w:rFonts w:ascii="Arial" w:hAnsi="Arial" w:cs="Arial"/>
                <w:sz w:val="20"/>
                <w:szCs w:val="20"/>
                <w:lang w:val="es-ES_tradnl"/>
              </w:rPr>
              <w:t>Cananea</w:t>
            </w:r>
          </w:p>
        </w:tc>
      </w:tr>
      <w:tr w:rsidR="00A17E9E" w:rsidRPr="00855390" w:rsidTr="00B5540A">
        <w:trPr>
          <w:trHeight w:val="480"/>
          <w:jc w:val="center"/>
        </w:trPr>
        <w:tc>
          <w:tcPr>
            <w:tcW w:w="2961" w:type="dxa"/>
            <w:noWrap/>
            <w:vAlign w:val="center"/>
          </w:tcPr>
          <w:p w:rsidR="00A17E9E" w:rsidRDefault="00A17E9E" w:rsidP="00B5540A">
            <w:pPr>
              <w:jc w:val="center"/>
              <w:rPr>
                <w:rFonts w:ascii="Arial" w:hAnsi="Arial" w:cs="Arial"/>
                <w:sz w:val="20"/>
                <w:szCs w:val="20"/>
              </w:rPr>
            </w:pPr>
            <w:r>
              <w:rPr>
                <w:rFonts w:ascii="Arial" w:hAnsi="Arial" w:cs="Arial"/>
                <w:sz w:val="20"/>
                <w:szCs w:val="20"/>
              </w:rPr>
              <w:t>AVISER (Bachoco)</w:t>
            </w:r>
          </w:p>
        </w:tc>
        <w:tc>
          <w:tcPr>
            <w:tcW w:w="873" w:type="dxa"/>
            <w:vAlign w:val="center"/>
          </w:tcPr>
          <w:p w:rsidR="00A17E9E" w:rsidRDefault="00A17E9E" w:rsidP="00B5540A">
            <w:pPr>
              <w:jc w:val="center"/>
              <w:rPr>
                <w:rFonts w:ascii="Arial" w:hAnsi="Arial" w:cs="Arial"/>
                <w:sz w:val="20"/>
                <w:szCs w:val="20"/>
              </w:rPr>
            </w:pPr>
            <w:r>
              <w:rPr>
                <w:rFonts w:ascii="Arial" w:hAnsi="Arial" w:cs="Arial"/>
                <w:sz w:val="20"/>
                <w:szCs w:val="20"/>
              </w:rPr>
              <w:t>1</w:t>
            </w:r>
          </w:p>
        </w:tc>
        <w:tc>
          <w:tcPr>
            <w:tcW w:w="2757" w:type="dxa"/>
            <w:gridSpan w:val="2"/>
            <w:noWrap/>
            <w:vAlign w:val="center"/>
          </w:tcPr>
          <w:p w:rsidR="00A17E9E" w:rsidRDefault="00A17E9E" w:rsidP="00B5540A">
            <w:pPr>
              <w:jc w:val="center"/>
              <w:rPr>
                <w:rFonts w:ascii="Arial" w:hAnsi="Arial" w:cs="Arial"/>
                <w:bCs/>
                <w:sz w:val="20"/>
                <w:szCs w:val="20"/>
                <w:lang w:val="es-ES_tradnl"/>
              </w:rPr>
            </w:pPr>
            <w:r>
              <w:rPr>
                <w:rFonts w:ascii="Arial" w:hAnsi="Arial" w:cs="Arial"/>
                <w:bCs/>
                <w:sz w:val="20"/>
                <w:szCs w:val="20"/>
                <w:lang w:val="es-ES_tradnl"/>
              </w:rPr>
              <w:t>Estilismo</w:t>
            </w:r>
          </w:p>
        </w:tc>
        <w:tc>
          <w:tcPr>
            <w:tcW w:w="3397" w:type="dxa"/>
            <w:noWrap/>
            <w:vAlign w:val="center"/>
          </w:tcPr>
          <w:p w:rsidR="00A17E9E" w:rsidRDefault="00A17E9E" w:rsidP="00B5540A">
            <w:pPr>
              <w:jc w:val="center"/>
              <w:rPr>
                <w:rFonts w:ascii="Arial" w:hAnsi="Arial" w:cs="Arial"/>
                <w:sz w:val="20"/>
                <w:szCs w:val="20"/>
                <w:lang w:val="es-ES_tradnl"/>
              </w:rPr>
            </w:pPr>
            <w:r>
              <w:rPr>
                <w:rFonts w:ascii="Arial" w:hAnsi="Arial" w:cs="Arial"/>
                <w:sz w:val="20"/>
                <w:szCs w:val="20"/>
                <w:lang w:val="es-ES_tradnl"/>
              </w:rPr>
              <w:t>Pitahayitas (Álamos)</w:t>
            </w:r>
          </w:p>
        </w:tc>
      </w:tr>
      <w:tr w:rsidR="00A17E9E" w:rsidRPr="00855390" w:rsidTr="00B5540A">
        <w:trPr>
          <w:trHeight w:val="480"/>
          <w:jc w:val="center"/>
        </w:trPr>
        <w:tc>
          <w:tcPr>
            <w:tcW w:w="2961" w:type="dxa"/>
            <w:noWrap/>
            <w:vAlign w:val="center"/>
          </w:tcPr>
          <w:p w:rsidR="00A17E9E" w:rsidRDefault="00A17E9E" w:rsidP="00B5540A">
            <w:pPr>
              <w:jc w:val="center"/>
              <w:rPr>
                <w:rFonts w:ascii="Arial" w:hAnsi="Arial" w:cs="Arial"/>
                <w:sz w:val="20"/>
                <w:szCs w:val="20"/>
              </w:rPr>
            </w:pPr>
            <w:r>
              <w:rPr>
                <w:rFonts w:ascii="Arial" w:hAnsi="Arial" w:cs="Arial"/>
                <w:sz w:val="20"/>
                <w:szCs w:val="20"/>
              </w:rPr>
              <w:t>H. Ayuntamiento de Caborca</w:t>
            </w:r>
          </w:p>
        </w:tc>
        <w:tc>
          <w:tcPr>
            <w:tcW w:w="873" w:type="dxa"/>
            <w:vAlign w:val="center"/>
          </w:tcPr>
          <w:p w:rsidR="00A17E9E" w:rsidRDefault="00A17E9E" w:rsidP="00B5540A">
            <w:pPr>
              <w:jc w:val="center"/>
              <w:rPr>
                <w:rFonts w:ascii="Arial" w:hAnsi="Arial" w:cs="Arial"/>
                <w:sz w:val="20"/>
                <w:szCs w:val="20"/>
              </w:rPr>
            </w:pPr>
            <w:r>
              <w:rPr>
                <w:rFonts w:ascii="Arial" w:hAnsi="Arial" w:cs="Arial"/>
                <w:sz w:val="20"/>
                <w:szCs w:val="20"/>
              </w:rPr>
              <w:t>1</w:t>
            </w:r>
          </w:p>
        </w:tc>
        <w:tc>
          <w:tcPr>
            <w:tcW w:w="2757" w:type="dxa"/>
            <w:gridSpan w:val="2"/>
            <w:noWrap/>
            <w:vAlign w:val="center"/>
          </w:tcPr>
          <w:p w:rsidR="00A17E9E" w:rsidRDefault="00A17E9E" w:rsidP="00B5540A">
            <w:pPr>
              <w:jc w:val="center"/>
              <w:rPr>
                <w:rFonts w:ascii="Arial" w:hAnsi="Arial" w:cs="Arial"/>
                <w:bCs/>
                <w:sz w:val="20"/>
                <w:szCs w:val="20"/>
                <w:lang w:val="es-ES_tradnl"/>
              </w:rPr>
            </w:pPr>
            <w:r>
              <w:rPr>
                <w:rFonts w:ascii="Arial" w:hAnsi="Arial" w:cs="Arial"/>
                <w:bCs/>
                <w:sz w:val="20"/>
                <w:szCs w:val="20"/>
                <w:lang w:val="es-ES_tradnl"/>
              </w:rPr>
              <w:t>Confección de ropa</w:t>
            </w:r>
          </w:p>
        </w:tc>
        <w:tc>
          <w:tcPr>
            <w:tcW w:w="3397" w:type="dxa"/>
            <w:noWrap/>
            <w:vAlign w:val="center"/>
          </w:tcPr>
          <w:p w:rsidR="00A17E9E" w:rsidRDefault="00A17E9E" w:rsidP="00B5540A">
            <w:pPr>
              <w:jc w:val="center"/>
              <w:rPr>
                <w:rFonts w:ascii="Arial" w:hAnsi="Arial" w:cs="Arial"/>
                <w:sz w:val="20"/>
                <w:szCs w:val="20"/>
                <w:lang w:val="es-ES_tradnl"/>
              </w:rPr>
            </w:pPr>
            <w:r>
              <w:rPr>
                <w:rFonts w:ascii="Arial" w:hAnsi="Arial" w:cs="Arial"/>
                <w:sz w:val="20"/>
                <w:szCs w:val="20"/>
                <w:lang w:val="es-ES_tradnl"/>
              </w:rPr>
              <w:t>Caborca</w:t>
            </w:r>
          </w:p>
        </w:tc>
      </w:tr>
      <w:tr w:rsidR="00A17E9E" w:rsidRPr="00855390" w:rsidTr="00B5540A">
        <w:trPr>
          <w:trHeight w:val="480"/>
          <w:jc w:val="center"/>
        </w:trPr>
        <w:tc>
          <w:tcPr>
            <w:tcW w:w="2961" w:type="dxa"/>
            <w:noWrap/>
            <w:vAlign w:val="center"/>
          </w:tcPr>
          <w:p w:rsidR="00A17E9E" w:rsidRDefault="00A17E9E" w:rsidP="00B5540A">
            <w:pPr>
              <w:jc w:val="center"/>
              <w:rPr>
                <w:rFonts w:ascii="Arial" w:hAnsi="Arial" w:cs="Arial"/>
                <w:sz w:val="20"/>
                <w:szCs w:val="20"/>
              </w:rPr>
            </w:pPr>
            <w:r>
              <w:rPr>
                <w:rFonts w:ascii="Arial" w:hAnsi="Arial" w:cs="Arial"/>
                <w:sz w:val="20"/>
                <w:szCs w:val="20"/>
              </w:rPr>
              <w:t>CANACO Caborca</w:t>
            </w:r>
          </w:p>
        </w:tc>
        <w:tc>
          <w:tcPr>
            <w:tcW w:w="873" w:type="dxa"/>
            <w:vAlign w:val="center"/>
          </w:tcPr>
          <w:p w:rsidR="00A17E9E" w:rsidRDefault="00A17E9E" w:rsidP="00B5540A">
            <w:pPr>
              <w:jc w:val="center"/>
              <w:rPr>
                <w:rFonts w:ascii="Arial" w:hAnsi="Arial" w:cs="Arial"/>
                <w:sz w:val="20"/>
                <w:szCs w:val="20"/>
              </w:rPr>
            </w:pPr>
            <w:r>
              <w:rPr>
                <w:rFonts w:ascii="Arial" w:hAnsi="Arial" w:cs="Arial"/>
                <w:sz w:val="20"/>
                <w:szCs w:val="20"/>
              </w:rPr>
              <w:t>1</w:t>
            </w:r>
          </w:p>
        </w:tc>
        <w:tc>
          <w:tcPr>
            <w:tcW w:w="2757" w:type="dxa"/>
            <w:gridSpan w:val="2"/>
            <w:noWrap/>
            <w:vAlign w:val="center"/>
          </w:tcPr>
          <w:p w:rsidR="00A17E9E" w:rsidRDefault="00A17E9E" w:rsidP="00B5540A">
            <w:pPr>
              <w:jc w:val="center"/>
              <w:rPr>
                <w:rFonts w:ascii="Arial" w:hAnsi="Arial" w:cs="Arial"/>
                <w:bCs/>
                <w:sz w:val="20"/>
                <w:szCs w:val="20"/>
                <w:lang w:val="es-ES_tradnl"/>
              </w:rPr>
            </w:pPr>
            <w:r>
              <w:rPr>
                <w:rFonts w:ascii="Arial" w:hAnsi="Arial" w:cs="Arial"/>
                <w:bCs/>
                <w:sz w:val="20"/>
                <w:szCs w:val="20"/>
                <w:lang w:val="es-ES_tradnl"/>
              </w:rPr>
              <w:t>Informática</w:t>
            </w:r>
          </w:p>
        </w:tc>
        <w:tc>
          <w:tcPr>
            <w:tcW w:w="3397" w:type="dxa"/>
            <w:noWrap/>
            <w:vAlign w:val="center"/>
          </w:tcPr>
          <w:p w:rsidR="00A17E9E" w:rsidRDefault="00A17E9E" w:rsidP="00B5540A">
            <w:pPr>
              <w:jc w:val="center"/>
              <w:rPr>
                <w:rFonts w:ascii="Arial" w:hAnsi="Arial" w:cs="Arial"/>
                <w:sz w:val="20"/>
                <w:szCs w:val="20"/>
                <w:lang w:val="es-ES_tradnl"/>
              </w:rPr>
            </w:pPr>
            <w:r>
              <w:rPr>
                <w:rFonts w:ascii="Arial" w:hAnsi="Arial" w:cs="Arial"/>
                <w:sz w:val="20"/>
                <w:szCs w:val="20"/>
                <w:lang w:val="es-ES_tradnl"/>
              </w:rPr>
              <w:t>Caborca</w:t>
            </w:r>
          </w:p>
        </w:tc>
      </w:tr>
      <w:tr w:rsidR="00A17E9E" w:rsidRPr="00855390" w:rsidTr="00B5540A">
        <w:trPr>
          <w:trHeight w:val="566"/>
          <w:jc w:val="center"/>
        </w:trPr>
        <w:tc>
          <w:tcPr>
            <w:tcW w:w="2961" w:type="dxa"/>
            <w:noWrap/>
            <w:vAlign w:val="center"/>
          </w:tcPr>
          <w:p w:rsidR="00A17E9E" w:rsidRDefault="00A17E9E" w:rsidP="00B5540A">
            <w:pPr>
              <w:jc w:val="center"/>
              <w:rPr>
                <w:rFonts w:ascii="Arial" w:hAnsi="Arial" w:cs="Arial"/>
                <w:sz w:val="20"/>
                <w:szCs w:val="20"/>
              </w:rPr>
            </w:pPr>
            <w:r>
              <w:rPr>
                <w:rFonts w:ascii="Arial" w:hAnsi="Arial" w:cs="Arial"/>
                <w:sz w:val="20"/>
                <w:szCs w:val="20"/>
              </w:rPr>
              <w:t xml:space="preserve">Minera Santa Rita </w:t>
            </w:r>
          </w:p>
          <w:p w:rsidR="00A17E9E" w:rsidRDefault="00A17E9E" w:rsidP="00B5540A">
            <w:pPr>
              <w:jc w:val="center"/>
              <w:rPr>
                <w:rFonts w:ascii="Arial" w:hAnsi="Arial" w:cs="Arial"/>
                <w:sz w:val="20"/>
                <w:szCs w:val="20"/>
              </w:rPr>
            </w:pPr>
            <w:r>
              <w:rPr>
                <w:rFonts w:ascii="Arial" w:hAnsi="Arial" w:cs="Arial"/>
                <w:sz w:val="20"/>
                <w:szCs w:val="20"/>
              </w:rPr>
              <w:t>(Región El Chanate)</w:t>
            </w:r>
          </w:p>
        </w:tc>
        <w:tc>
          <w:tcPr>
            <w:tcW w:w="873" w:type="dxa"/>
            <w:vAlign w:val="center"/>
          </w:tcPr>
          <w:p w:rsidR="00A17E9E" w:rsidRDefault="00A17E9E" w:rsidP="00B5540A">
            <w:pPr>
              <w:jc w:val="center"/>
              <w:rPr>
                <w:rFonts w:ascii="Arial" w:hAnsi="Arial" w:cs="Arial"/>
                <w:sz w:val="20"/>
                <w:szCs w:val="20"/>
              </w:rPr>
            </w:pPr>
            <w:r>
              <w:rPr>
                <w:rFonts w:ascii="Arial" w:hAnsi="Arial" w:cs="Arial"/>
                <w:sz w:val="20"/>
                <w:szCs w:val="20"/>
              </w:rPr>
              <w:t>1</w:t>
            </w:r>
          </w:p>
        </w:tc>
        <w:tc>
          <w:tcPr>
            <w:tcW w:w="2757" w:type="dxa"/>
            <w:gridSpan w:val="2"/>
            <w:noWrap/>
            <w:vAlign w:val="center"/>
          </w:tcPr>
          <w:p w:rsidR="00A17E9E" w:rsidRDefault="00A17E9E" w:rsidP="00B5540A">
            <w:pPr>
              <w:jc w:val="center"/>
              <w:rPr>
                <w:rFonts w:ascii="Arial" w:hAnsi="Arial" w:cs="Arial"/>
                <w:bCs/>
                <w:sz w:val="20"/>
                <w:szCs w:val="20"/>
                <w:lang w:val="es-ES_tradnl"/>
              </w:rPr>
            </w:pPr>
            <w:r>
              <w:rPr>
                <w:rFonts w:ascii="Arial" w:hAnsi="Arial" w:cs="Arial"/>
                <w:bCs/>
                <w:sz w:val="20"/>
                <w:szCs w:val="20"/>
                <w:lang w:val="es-ES_tradnl"/>
              </w:rPr>
              <w:t>Estilismo</w:t>
            </w:r>
          </w:p>
        </w:tc>
        <w:tc>
          <w:tcPr>
            <w:tcW w:w="3397" w:type="dxa"/>
            <w:noWrap/>
            <w:vAlign w:val="center"/>
          </w:tcPr>
          <w:p w:rsidR="00A17E9E" w:rsidRDefault="00A17E9E" w:rsidP="00B5540A">
            <w:pPr>
              <w:jc w:val="center"/>
              <w:rPr>
                <w:rFonts w:ascii="Arial" w:hAnsi="Arial" w:cs="Arial"/>
                <w:sz w:val="20"/>
                <w:szCs w:val="20"/>
                <w:lang w:val="es-ES_tradnl"/>
              </w:rPr>
            </w:pPr>
            <w:r>
              <w:rPr>
                <w:rFonts w:ascii="Arial" w:hAnsi="Arial" w:cs="Arial"/>
                <w:sz w:val="20"/>
                <w:szCs w:val="20"/>
                <w:lang w:val="es-ES_tradnl"/>
              </w:rPr>
              <w:t>Ejido 16 de Septiembre (Altar)</w:t>
            </w:r>
          </w:p>
        </w:tc>
      </w:tr>
      <w:tr w:rsidR="00A17E9E" w:rsidTr="00B5540A">
        <w:trPr>
          <w:trHeight w:val="505"/>
          <w:jc w:val="center"/>
        </w:trPr>
        <w:tc>
          <w:tcPr>
            <w:tcW w:w="2961" w:type="dxa"/>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 xml:space="preserve">Guardería </w:t>
            </w:r>
            <w:r>
              <w:rPr>
                <w:rFonts w:ascii="Arial" w:hAnsi="Arial" w:cs="Arial"/>
                <w:sz w:val="20"/>
                <w:szCs w:val="20"/>
              </w:rPr>
              <w:t>“</w:t>
            </w:r>
            <w:r w:rsidRPr="00D42E84">
              <w:rPr>
                <w:rFonts w:ascii="Arial" w:hAnsi="Arial" w:cs="Arial"/>
                <w:sz w:val="20"/>
                <w:szCs w:val="20"/>
              </w:rPr>
              <w:t>El Mundo de los Bebés</w:t>
            </w:r>
            <w:r>
              <w:rPr>
                <w:rFonts w:ascii="Arial" w:hAnsi="Arial" w:cs="Arial"/>
                <w:sz w:val="20"/>
                <w:szCs w:val="20"/>
              </w:rPr>
              <w:t>”</w:t>
            </w:r>
          </w:p>
        </w:tc>
        <w:tc>
          <w:tcPr>
            <w:tcW w:w="873" w:type="dxa"/>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1</w:t>
            </w:r>
          </w:p>
        </w:tc>
        <w:tc>
          <w:tcPr>
            <w:tcW w:w="2748" w:type="dxa"/>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Puericultura</w:t>
            </w:r>
          </w:p>
        </w:tc>
        <w:tc>
          <w:tcPr>
            <w:tcW w:w="3406" w:type="dxa"/>
            <w:gridSpan w:val="2"/>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Guaymas</w:t>
            </w:r>
          </w:p>
        </w:tc>
      </w:tr>
      <w:tr w:rsidR="00A17E9E" w:rsidTr="00B5540A">
        <w:trPr>
          <w:trHeight w:val="505"/>
          <w:jc w:val="center"/>
        </w:trPr>
        <w:tc>
          <w:tcPr>
            <w:tcW w:w="2961" w:type="dxa"/>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Repartos Rápidos del D.F. (AMPM Mensajería)</w:t>
            </w:r>
          </w:p>
        </w:tc>
        <w:tc>
          <w:tcPr>
            <w:tcW w:w="873" w:type="dxa"/>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1</w:t>
            </w:r>
          </w:p>
        </w:tc>
        <w:tc>
          <w:tcPr>
            <w:tcW w:w="2748" w:type="dxa"/>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Mantenimiento motocicletas</w:t>
            </w:r>
          </w:p>
        </w:tc>
        <w:tc>
          <w:tcPr>
            <w:tcW w:w="3406" w:type="dxa"/>
            <w:gridSpan w:val="2"/>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Hermosillo</w:t>
            </w:r>
          </w:p>
        </w:tc>
      </w:tr>
      <w:tr w:rsidR="00A17E9E" w:rsidTr="00B5540A">
        <w:trPr>
          <w:trHeight w:val="590"/>
          <w:jc w:val="center"/>
        </w:trPr>
        <w:tc>
          <w:tcPr>
            <w:tcW w:w="2961" w:type="dxa"/>
            <w:noWrap/>
            <w:vAlign w:val="center"/>
          </w:tcPr>
          <w:p w:rsidR="00A17E9E" w:rsidRPr="00D42E84" w:rsidRDefault="00A17E9E" w:rsidP="00B5540A">
            <w:pPr>
              <w:ind w:right="-35" w:hanging="122"/>
              <w:jc w:val="center"/>
              <w:rPr>
                <w:rFonts w:ascii="Arial" w:hAnsi="Arial" w:cs="Arial"/>
                <w:sz w:val="20"/>
                <w:szCs w:val="20"/>
              </w:rPr>
            </w:pPr>
            <w:r w:rsidRPr="00D42E84">
              <w:rPr>
                <w:rFonts w:ascii="Arial" w:hAnsi="Arial" w:cs="Arial"/>
                <w:sz w:val="20"/>
                <w:szCs w:val="20"/>
              </w:rPr>
              <w:t>Federación de Obreros y Campesinos</w:t>
            </w:r>
            <w:r>
              <w:rPr>
                <w:rFonts w:ascii="Arial" w:hAnsi="Arial" w:cs="Arial"/>
                <w:sz w:val="20"/>
                <w:szCs w:val="20"/>
              </w:rPr>
              <w:t xml:space="preserve">, </w:t>
            </w:r>
            <w:r w:rsidRPr="00D42E84">
              <w:rPr>
                <w:rFonts w:ascii="Arial" w:hAnsi="Arial" w:cs="Arial"/>
                <w:sz w:val="20"/>
                <w:szCs w:val="20"/>
              </w:rPr>
              <w:t>Región del Mayo</w:t>
            </w:r>
          </w:p>
        </w:tc>
        <w:tc>
          <w:tcPr>
            <w:tcW w:w="873" w:type="dxa"/>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3</w:t>
            </w:r>
          </w:p>
        </w:tc>
        <w:tc>
          <w:tcPr>
            <w:tcW w:w="2748" w:type="dxa"/>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 xml:space="preserve">Informática y </w:t>
            </w:r>
            <w:r>
              <w:rPr>
                <w:rFonts w:ascii="Arial" w:hAnsi="Arial" w:cs="Arial"/>
                <w:sz w:val="20"/>
                <w:szCs w:val="20"/>
              </w:rPr>
              <w:t>R</w:t>
            </w:r>
            <w:r w:rsidRPr="00D42E84">
              <w:rPr>
                <w:rFonts w:ascii="Arial" w:hAnsi="Arial" w:cs="Arial"/>
                <w:sz w:val="20"/>
                <w:szCs w:val="20"/>
              </w:rPr>
              <w:t>efrigeración</w:t>
            </w:r>
          </w:p>
        </w:tc>
        <w:tc>
          <w:tcPr>
            <w:tcW w:w="3406" w:type="dxa"/>
            <w:gridSpan w:val="2"/>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Navojoa</w:t>
            </w:r>
          </w:p>
        </w:tc>
      </w:tr>
      <w:tr w:rsidR="00A17E9E" w:rsidTr="00B5540A">
        <w:trPr>
          <w:trHeight w:val="505"/>
          <w:jc w:val="center"/>
        </w:trPr>
        <w:tc>
          <w:tcPr>
            <w:tcW w:w="2961" w:type="dxa"/>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Procom del Mayo (Kowi)</w:t>
            </w:r>
          </w:p>
        </w:tc>
        <w:tc>
          <w:tcPr>
            <w:tcW w:w="873" w:type="dxa"/>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 xml:space="preserve">1 </w:t>
            </w:r>
          </w:p>
        </w:tc>
        <w:tc>
          <w:tcPr>
            <w:tcW w:w="2748" w:type="dxa"/>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 xml:space="preserve">Refrigeración </w:t>
            </w:r>
          </w:p>
        </w:tc>
        <w:tc>
          <w:tcPr>
            <w:tcW w:w="3406" w:type="dxa"/>
            <w:gridSpan w:val="2"/>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Navojoa</w:t>
            </w:r>
          </w:p>
        </w:tc>
      </w:tr>
      <w:tr w:rsidR="00A17E9E" w:rsidRPr="006E4DD5" w:rsidTr="00B5540A">
        <w:trPr>
          <w:trHeight w:val="505"/>
          <w:jc w:val="center"/>
        </w:trPr>
        <w:tc>
          <w:tcPr>
            <w:tcW w:w="2961" w:type="dxa"/>
            <w:noWrap/>
            <w:vAlign w:val="center"/>
          </w:tcPr>
          <w:p w:rsidR="00A17E9E" w:rsidRPr="00D42E84" w:rsidRDefault="00A17E9E" w:rsidP="00B5540A">
            <w:pPr>
              <w:jc w:val="center"/>
              <w:rPr>
                <w:rFonts w:ascii="Arial" w:hAnsi="Arial" w:cs="Arial"/>
                <w:sz w:val="20"/>
                <w:szCs w:val="20"/>
              </w:rPr>
            </w:pPr>
            <w:r>
              <w:rPr>
                <w:rFonts w:ascii="Arial" w:hAnsi="Arial" w:cs="Arial"/>
                <w:sz w:val="20"/>
                <w:szCs w:val="20"/>
              </w:rPr>
              <w:t>ITAMA</w:t>
            </w:r>
          </w:p>
        </w:tc>
        <w:tc>
          <w:tcPr>
            <w:tcW w:w="873" w:type="dxa"/>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3</w:t>
            </w:r>
          </w:p>
        </w:tc>
        <w:tc>
          <w:tcPr>
            <w:tcW w:w="2748" w:type="dxa"/>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Soldadura</w:t>
            </w:r>
          </w:p>
        </w:tc>
        <w:tc>
          <w:tcPr>
            <w:tcW w:w="3406" w:type="dxa"/>
            <w:gridSpan w:val="2"/>
            <w:noWrap/>
            <w:vAlign w:val="center"/>
          </w:tcPr>
          <w:p w:rsidR="00A17E9E" w:rsidRPr="00D42E84" w:rsidRDefault="00A17E9E" w:rsidP="00B5540A">
            <w:pPr>
              <w:jc w:val="center"/>
              <w:rPr>
                <w:rFonts w:ascii="Arial" w:hAnsi="Arial" w:cs="Arial"/>
                <w:sz w:val="20"/>
                <w:szCs w:val="20"/>
              </w:rPr>
            </w:pPr>
            <w:r w:rsidRPr="00D42E84">
              <w:rPr>
                <w:rFonts w:ascii="Arial" w:hAnsi="Arial" w:cs="Arial"/>
                <w:sz w:val="20"/>
                <w:szCs w:val="20"/>
              </w:rPr>
              <w:t>Cócorit (Cajeme) y Hermosillo</w:t>
            </w:r>
          </w:p>
        </w:tc>
      </w:tr>
    </w:tbl>
    <w:p w:rsidR="00A17E9E" w:rsidRDefault="00A17E9E" w:rsidP="00B5540A">
      <w:pPr>
        <w:ind w:firstLine="708"/>
        <w:jc w:val="center"/>
        <w:rPr>
          <w:rFonts w:ascii="Arial" w:hAnsi="Arial" w:cs="Arial"/>
          <w:b/>
          <w:shadow/>
          <w:sz w:val="28"/>
          <w:szCs w:val="28"/>
        </w:rPr>
      </w:pPr>
    </w:p>
    <w:p w:rsidR="00A17E9E" w:rsidRDefault="00A17E9E" w:rsidP="00B5540A">
      <w:pPr>
        <w:ind w:firstLine="708"/>
        <w:jc w:val="center"/>
        <w:rPr>
          <w:rFonts w:ascii="Arial" w:hAnsi="Arial" w:cs="Arial"/>
          <w:b/>
          <w:shadow/>
          <w:sz w:val="28"/>
          <w:szCs w:val="28"/>
        </w:rPr>
      </w:pPr>
    </w:p>
    <w:p w:rsidR="00A17E9E" w:rsidRPr="00643116" w:rsidRDefault="00A17E9E" w:rsidP="00B5540A">
      <w:pPr>
        <w:ind w:firstLine="708"/>
        <w:jc w:val="center"/>
        <w:rPr>
          <w:rFonts w:ascii="Arial" w:hAnsi="Arial" w:cs="Arial"/>
          <w:b/>
          <w:shadow/>
          <w:sz w:val="28"/>
          <w:szCs w:val="28"/>
        </w:rPr>
      </w:pPr>
      <w:r w:rsidRPr="00643116">
        <w:rPr>
          <w:rFonts w:ascii="Arial" w:hAnsi="Arial" w:cs="Arial"/>
          <w:b/>
          <w:shadow/>
          <w:sz w:val="28"/>
          <w:szCs w:val="28"/>
        </w:rPr>
        <w:t>PROGRAMA DE VALORES</w:t>
      </w:r>
    </w:p>
    <w:p w:rsidR="00A17E9E" w:rsidRDefault="00A17E9E" w:rsidP="00B5540A">
      <w:pPr>
        <w:spacing w:line="280" w:lineRule="exact"/>
        <w:jc w:val="both"/>
        <w:rPr>
          <w:rFonts w:ascii="Arial" w:hAnsi="Arial" w:cs="Arial"/>
        </w:rPr>
      </w:pPr>
      <w:r>
        <w:rPr>
          <w:rFonts w:ascii="Arial" w:hAnsi="Arial" w:cs="Arial"/>
        </w:rPr>
        <w:t xml:space="preserve">Forma parte de un Programa alterno de atención al capacitando, centrada en la implementación de estrategias encaminadas al fortalecimiento de la autoestima,  valores,  herramientas para un mejor desempeño y motivación en el logro de metas laborales y personales. </w:t>
      </w:r>
    </w:p>
    <w:p w:rsidR="00A17E9E" w:rsidRDefault="00A17E9E" w:rsidP="00B5540A">
      <w:pPr>
        <w:spacing w:line="280" w:lineRule="exact"/>
        <w:jc w:val="both"/>
        <w:rPr>
          <w:rFonts w:ascii="Arial" w:hAnsi="Arial" w:cs="Arial"/>
        </w:rPr>
      </w:pPr>
    </w:p>
    <w:p w:rsidR="00A17E9E" w:rsidRDefault="00A17E9E" w:rsidP="00B5540A">
      <w:pPr>
        <w:spacing w:line="280" w:lineRule="exact"/>
        <w:jc w:val="both"/>
        <w:rPr>
          <w:rFonts w:ascii="Arial" w:hAnsi="Arial" w:cs="Arial"/>
        </w:rPr>
      </w:pPr>
      <w:r>
        <w:rPr>
          <w:rFonts w:ascii="Arial" w:hAnsi="Arial" w:cs="Arial"/>
        </w:rPr>
        <w:t xml:space="preserve">En las Unidades de Capacitación de ICATSON a través de los Promotores Educativos se desarrollan cursos- taller previamente diseñados y </w:t>
      </w:r>
      <w:r w:rsidRPr="00FB1F39">
        <w:rPr>
          <w:rFonts w:ascii="Arial" w:hAnsi="Arial" w:cs="Arial"/>
        </w:rPr>
        <w:t>dirigidos a</w:t>
      </w:r>
      <w:r>
        <w:rPr>
          <w:rFonts w:ascii="Arial" w:hAnsi="Arial" w:cs="Arial"/>
        </w:rPr>
        <w:t xml:space="preserve">l </w:t>
      </w:r>
      <w:r w:rsidRPr="00FB1F39">
        <w:rPr>
          <w:rFonts w:ascii="Arial" w:hAnsi="Arial" w:cs="Arial"/>
        </w:rPr>
        <w:t xml:space="preserve"> </w:t>
      </w:r>
      <w:r>
        <w:rPr>
          <w:rFonts w:ascii="Arial" w:hAnsi="Arial" w:cs="Arial"/>
        </w:rPr>
        <w:t>capacitando</w:t>
      </w:r>
      <w:r w:rsidRPr="00FB1F39">
        <w:rPr>
          <w:rFonts w:ascii="Arial" w:hAnsi="Arial" w:cs="Arial"/>
        </w:rPr>
        <w:t xml:space="preserve"> en el desarrollo de  destrezas individuales y sociales </w:t>
      </w:r>
      <w:r>
        <w:rPr>
          <w:rFonts w:ascii="Arial" w:hAnsi="Arial" w:cs="Arial"/>
        </w:rPr>
        <w:t xml:space="preserve">tanto en el </w:t>
      </w:r>
      <w:r w:rsidRPr="00FB1F39">
        <w:rPr>
          <w:rFonts w:ascii="Arial" w:hAnsi="Arial" w:cs="Arial"/>
        </w:rPr>
        <w:t>área personal, social, académica y ocupacional que les permitan explorar alternativas y alcanzar éxito en la vida.  </w:t>
      </w:r>
    </w:p>
    <w:p w:rsidR="00A17E9E" w:rsidRPr="00FB1F39" w:rsidRDefault="00A17E9E" w:rsidP="00B5540A">
      <w:pPr>
        <w:spacing w:line="280" w:lineRule="exact"/>
        <w:jc w:val="both"/>
        <w:rPr>
          <w:rFonts w:ascii="Arial" w:hAnsi="Arial" w:cs="Arial"/>
        </w:rPr>
      </w:pPr>
    </w:p>
    <w:p w:rsidR="00A17E9E" w:rsidRPr="00432BBB" w:rsidRDefault="00A17E9E" w:rsidP="00B5540A">
      <w:pPr>
        <w:spacing w:line="280" w:lineRule="exact"/>
        <w:jc w:val="both"/>
        <w:rPr>
          <w:rFonts w:ascii="Arial" w:hAnsi="Arial" w:cs="Arial"/>
        </w:rPr>
      </w:pPr>
      <w:r>
        <w:rPr>
          <w:rFonts w:ascii="Arial" w:hAnsi="Arial" w:cs="Arial"/>
        </w:rPr>
        <w:t xml:space="preserve">Durante este trimestre, en los 7 Planteles  se beneficiaron a un total de </w:t>
      </w:r>
      <w:r>
        <w:rPr>
          <w:rFonts w:ascii="Arial" w:hAnsi="Arial" w:cs="Arial"/>
          <w:b/>
        </w:rPr>
        <w:t xml:space="preserve">1,862 </w:t>
      </w:r>
      <w:r>
        <w:rPr>
          <w:rFonts w:ascii="Arial" w:hAnsi="Arial" w:cs="Arial"/>
        </w:rPr>
        <w:t xml:space="preserve">alumnos en </w:t>
      </w:r>
      <w:r>
        <w:rPr>
          <w:rFonts w:ascii="Arial" w:hAnsi="Arial" w:cs="Arial"/>
          <w:b/>
        </w:rPr>
        <w:t>176</w:t>
      </w:r>
      <w:r>
        <w:rPr>
          <w:rFonts w:ascii="Arial" w:hAnsi="Arial" w:cs="Arial"/>
        </w:rPr>
        <w:t xml:space="preserve"> cursos- taller con las temáticas de </w:t>
      </w:r>
      <w:r w:rsidRPr="00432BBB">
        <w:rPr>
          <w:rFonts w:ascii="Arial" w:hAnsi="Arial" w:cs="Arial"/>
        </w:rPr>
        <w:t xml:space="preserve">“Autoestima, Plan de Vida y Carrera, Trabajo en Equipo, y Calidad y Calidez en el Servicio. </w:t>
      </w:r>
    </w:p>
    <w:p w:rsidR="00A17E9E" w:rsidRDefault="00A17E9E" w:rsidP="00B5540A">
      <w:pPr>
        <w:spacing w:line="280" w:lineRule="exact"/>
        <w:jc w:val="both"/>
        <w:rPr>
          <w:rFonts w:ascii="Arial" w:hAnsi="Arial" w:cs="Arial"/>
        </w:rPr>
      </w:pPr>
      <w:r>
        <w:rPr>
          <w:rFonts w:ascii="Arial" w:hAnsi="Arial" w:cs="Arial"/>
        </w:rPr>
        <w:t xml:space="preserve">Se </w:t>
      </w:r>
      <w:r w:rsidRPr="00432BBB">
        <w:rPr>
          <w:rFonts w:ascii="Arial" w:hAnsi="Arial" w:cs="Arial"/>
        </w:rPr>
        <w:t>incluyeron temáticas de Violencia Intrafam</w:t>
      </w:r>
      <w:r>
        <w:rPr>
          <w:rFonts w:ascii="Arial" w:hAnsi="Arial" w:cs="Arial"/>
        </w:rPr>
        <w:t xml:space="preserve">iliar, Problemas Psicosociales </w:t>
      </w:r>
      <w:r w:rsidRPr="00432BBB">
        <w:rPr>
          <w:rFonts w:ascii="Arial" w:hAnsi="Arial" w:cs="Arial"/>
        </w:rPr>
        <w:t>y Estrés.</w:t>
      </w:r>
    </w:p>
    <w:tbl>
      <w:tblPr>
        <w:tblpPr w:leftFromText="141" w:rightFromText="141" w:vertAnchor="page" w:horzAnchor="margin" w:tblpXSpec="center" w:tblpY="11121"/>
        <w:tblW w:w="669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tblPr>
      <w:tblGrid>
        <w:gridCol w:w="2322"/>
        <w:gridCol w:w="2183"/>
        <w:gridCol w:w="2280"/>
      </w:tblGrid>
      <w:tr w:rsidR="00A17E9E" w:rsidTr="00923DC5">
        <w:trPr>
          <w:trHeight w:val="469"/>
          <w:tblCellSpacing w:w="20" w:type="dxa"/>
        </w:trPr>
        <w:tc>
          <w:tcPr>
            <w:tcW w:w="2232" w:type="dxa"/>
            <w:vMerge w:val="restart"/>
            <w:shd w:val="clear" w:color="auto" w:fill="99CCFF"/>
            <w:noWrap/>
            <w:vAlign w:val="center"/>
          </w:tcPr>
          <w:p w:rsidR="00A17E9E" w:rsidRPr="00773EB1" w:rsidRDefault="00A17E9E" w:rsidP="00923DC5">
            <w:pPr>
              <w:jc w:val="center"/>
              <w:rPr>
                <w:rFonts w:ascii="Arial" w:hAnsi="Arial" w:cs="Arial"/>
                <w:b/>
              </w:rPr>
            </w:pPr>
            <w:r w:rsidRPr="00773EB1">
              <w:rPr>
                <w:rFonts w:ascii="Arial" w:hAnsi="Arial" w:cs="Arial"/>
                <w:b/>
              </w:rPr>
              <w:t>PLANTELES</w:t>
            </w:r>
          </w:p>
        </w:tc>
        <w:tc>
          <w:tcPr>
            <w:tcW w:w="4343" w:type="dxa"/>
            <w:gridSpan w:val="2"/>
            <w:shd w:val="clear" w:color="auto" w:fill="CCECFF"/>
            <w:noWrap/>
            <w:vAlign w:val="center"/>
          </w:tcPr>
          <w:p w:rsidR="00A17E9E" w:rsidRPr="004C0B5A" w:rsidRDefault="00A17E9E" w:rsidP="00923DC5">
            <w:pPr>
              <w:jc w:val="center"/>
              <w:rPr>
                <w:rFonts w:ascii="Arial" w:hAnsi="Arial" w:cs="Arial"/>
                <w:b/>
                <w:bCs/>
                <w:sz w:val="20"/>
                <w:szCs w:val="20"/>
              </w:rPr>
            </w:pPr>
            <w:r w:rsidRPr="004C0B5A">
              <w:rPr>
                <w:rFonts w:ascii="Arial" w:hAnsi="Arial" w:cs="Arial"/>
                <w:b/>
                <w:bCs/>
                <w:sz w:val="20"/>
                <w:szCs w:val="20"/>
              </w:rPr>
              <w:t xml:space="preserve">1ER. TRIMESTRE </w:t>
            </w:r>
            <w:r>
              <w:rPr>
                <w:rFonts w:ascii="Arial" w:hAnsi="Arial" w:cs="Arial"/>
                <w:b/>
                <w:bCs/>
                <w:sz w:val="20"/>
                <w:szCs w:val="20"/>
              </w:rPr>
              <w:t>20</w:t>
            </w:r>
            <w:r w:rsidRPr="004C0B5A">
              <w:rPr>
                <w:rFonts w:ascii="Arial" w:hAnsi="Arial" w:cs="Arial"/>
                <w:b/>
                <w:bCs/>
                <w:sz w:val="20"/>
                <w:szCs w:val="20"/>
              </w:rPr>
              <w:t>10-</w:t>
            </w:r>
            <w:r>
              <w:rPr>
                <w:rFonts w:ascii="Arial" w:hAnsi="Arial" w:cs="Arial"/>
                <w:b/>
                <w:bCs/>
                <w:sz w:val="20"/>
                <w:szCs w:val="20"/>
              </w:rPr>
              <w:t>20</w:t>
            </w:r>
            <w:r w:rsidRPr="004C0B5A">
              <w:rPr>
                <w:rFonts w:ascii="Arial" w:hAnsi="Arial" w:cs="Arial"/>
                <w:b/>
                <w:bCs/>
                <w:sz w:val="20"/>
                <w:szCs w:val="20"/>
              </w:rPr>
              <w:t>11</w:t>
            </w:r>
          </w:p>
        </w:tc>
      </w:tr>
      <w:tr w:rsidR="00A17E9E" w:rsidTr="00923DC5">
        <w:trPr>
          <w:trHeight w:val="387"/>
          <w:tblCellSpacing w:w="20" w:type="dxa"/>
        </w:trPr>
        <w:tc>
          <w:tcPr>
            <w:tcW w:w="2232" w:type="dxa"/>
            <w:vMerge/>
            <w:shd w:val="clear" w:color="auto" w:fill="99CCFF"/>
            <w:noWrap/>
            <w:vAlign w:val="bottom"/>
          </w:tcPr>
          <w:p w:rsidR="00A17E9E" w:rsidRDefault="00A17E9E" w:rsidP="00923DC5">
            <w:pPr>
              <w:rPr>
                <w:rFonts w:ascii="Arial" w:hAnsi="Arial" w:cs="Arial"/>
                <w:sz w:val="20"/>
                <w:szCs w:val="20"/>
              </w:rPr>
            </w:pPr>
          </w:p>
        </w:tc>
        <w:tc>
          <w:tcPr>
            <w:tcW w:w="2113" w:type="dxa"/>
            <w:shd w:val="clear" w:color="auto" w:fill="CCECFF"/>
            <w:noWrap/>
            <w:vAlign w:val="center"/>
          </w:tcPr>
          <w:p w:rsidR="00A17E9E" w:rsidRPr="003475E2" w:rsidRDefault="00A17E9E" w:rsidP="00923DC5">
            <w:pPr>
              <w:jc w:val="center"/>
              <w:rPr>
                <w:rFonts w:ascii="Arial" w:hAnsi="Arial" w:cs="Arial"/>
                <w:b/>
                <w:bCs/>
                <w:sz w:val="18"/>
                <w:szCs w:val="18"/>
              </w:rPr>
            </w:pPr>
            <w:r>
              <w:rPr>
                <w:rFonts w:ascii="Arial" w:hAnsi="Arial" w:cs="Arial"/>
                <w:b/>
                <w:bCs/>
                <w:sz w:val="18"/>
                <w:szCs w:val="18"/>
              </w:rPr>
              <w:t>CURSOS—TALLER</w:t>
            </w:r>
          </w:p>
        </w:tc>
        <w:tc>
          <w:tcPr>
            <w:tcW w:w="2190" w:type="dxa"/>
            <w:shd w:val="clear" w:color="auto" w:fill="CCECFF"/>
            <w:noWrap/>
            <w:vAlign w:val="bottom"/>
          </w:tcPr>
          <w:p w:rsidR="00A17E9E" w:rsidRPr="003475E2" w:rsidRDefault="00A17E9E" w:rsidP="00923DC5">
            <w:pPr>
              <w:jc w:val="center"/>
              <w:rPr>
                <w:rFonts w:ascii="Arial" w:hAnsi="Arial" w:cs="Arial"/>
                <w:b/>
                <w:bCs/>
                <w:sz w:val="18"/>
                <w:szCs w:val="18"/>
              </w:rPr>
            </w:pPr>
            <w:r>
              <w:rPr>
                <w:rFonts w:ascii="Arial" w:hAnsi="Arial" w:cs="Arial"/>
                <w:b/>
                <w:bCs/>
                <w:sz w:val="18"/>
                <w:szCs w:val="18"/>
              </w:rPr>
              <w:t xml:space="preserve">ALUMNOS </w:t>
            </w:r>
            <w:r w:rsidRPr="003475E2">
              <w:rPr>
                <w:rFonts w:ascii="Arial" w:hAnsi="Arial" w:cs="Arial"/>
                <w:b/>
                <w:bCs/>
                <w:sz w:val="18"/>
                <w:szCs w:val="18"/>
              </w:rPr>
              <w:t>BENEF</w:t>
            </w:r>
            <w:r>
              <w:rPr>
                <w:rFonts w:ascii="Arial" w:hAnsi="Arial" w:cs="Arial"/>
                <w:b/>
                <w:bCs/>
                <w:sz w:val="18"/>
                <w:szCs w:val="18"/>
              </w:rPr>
              <w:t>ICIADOS</w:t>
            </w:r>
          </w:p>
        </w:tc>
      </w:tr>
      <w:tr w:rsidR="00A17E9E" w:rsidTr="00923DC5">
        <w:trPr>
          <w:trHeight w:val="284"/>
          <w:tblCellSpacing w:w="20" w:type="dxa"/>
        </w:trPr>
        <w:tc>
          <w:tcPr>
            <w:tcW w:w="2232" w:type="dxa"/>
            <w:shd w:val="clear" w:color="auto" w:fill="99CCFF"/>
            <w:noWrap/>
            <w:vAlign w:val="bottom"/>
          </w:tcPr>
          <w:p w:rsidR="00A17E9E" w:rsidRPr="00283128" w:rsidRDefault="00A17E9E" w:rsidP="00923DC5">
            <w:pPr>
              <w:rPr>
                <w:rFonts w:ascii="Arial" w:hAnsi="Arial" w:cs="Arial"/>
                <w:b/>
                <w:bCs/>
                <w:sz w:val="20"/>
                <w:szCs w:val="20"/>
              </w:rPr>
            </w:pPr>
            <w:r w:rsidRPr="00283128">
              <w:rPr>
                <w:rFonts w:ascii="Arial" w:hAnsi="Arial" w:cs="Arial"/>
                <w:b/>
                <w:bCs/>
                <w:sz w:val="20"/>
                <w:szCs w:val="20"/>
              </w:rPr>
              <w:t xml:space="preserve">AGUAPRIETA </w:t>
            </w:r>
          </w:p>
        </w:tc>
        <w:tc>
          <w:tcPr>
            <w:tcW w:w="2113" w:type="dxa"/>
            <w:vAlign w:val="center"/>
          </w:tcPr>
          <w:p w:rsidR="00A17E9E" w:rsidRPr="00283128" w:rsidRDefault="00A17E9E" w:rsidP="00923DC5">
            <w:pPr>
              <w:jc w:val="center"/>
              <w:rPr>
                <w:rFonts w:ascii="Arial" w:hAnsi="Arial" w:cs="Arial"/>
                <w:sz w:val="20"/>
                <w:szCs w:val="20"/>
              </w:rPr>
            </w:pPr>
            <w:r w:rsidRPr="00283128">
              <w:rPr>
                <w:rFonts w:ascii="Arial" w:hAnsi="Arial" w:cs="Arial"/>
                <w:sz w:val="20"/>
                <w:szCs w:val="20"/>
              </w:rPr>
              <w:t>22</w:t>
            </w:r>
          </w:p>
        </w:tc>
        <w:tc>
          <w:tcPr>
            <w:tcW w:w="2190" w:type="dxa"/>
            <w:vAlign w:val="center"/>
          </w:tcPr>
          <w:p w:rsidR="00A17E9E" w:rsidRPr="00283128" w:rsidRDefault="00A17E9E" w:rsidP="00923DC5">
            <w:pPr>
              <w:jc w:val="center"/>
              <w:rPr>
                <w:rFonts w:ascii="Arial" w:hAnsi="Arial" w:cs="Arial"/>
                <w:sz w:val="20"/>
                <w:szCs w:val="20"/>
              </w:rPr>
            </w:pPr>
            <w:r w:rsidRPr="00283128">
              <w:rPr>
                <w:rFonts w:ascii="Arial" w:hAnsi="Arial" w:cs="Arial"/>
                <w:sz w:val="20"/>
                <w:szCs w:val="20"/>
              </w:rPr>
              <w:t>158</w:t>
            </w:r>
          </w:p>
        </w:tc>
      </w:tr>
      <w:tr w:rsidR="00A17E9E" w:rsidTr="00923DC5">
        <w:trPr>
          <w:trHeight w:val="284"/>
          <w:tblCellSpacing w:w="20" w:type="dxa"/>
        </w:trPr>
        <w:tc>
          <w:tcPr>
            <w:tcW w:w="2232" w:type="dxa"/>
            <w:shd w:val="clear" w:color="auto" w:fill="99CCFF"/>
            <w:noWrap/>
            <w:vAlign w:val="bottom"/>
          </w:tcPr>
          <w:p w:rsidR="00A17E9E" w:rsidRPr="00283128" w:rsidRDefault="00A17E9E" w:rsidP="00923DC5">
            <w:pPr>
              <w:rPr>
                <w:rFonts w:ascii="Arial" w:hAnsi="Arial" w:cs="Arial"/>
                <w:b/>
                <w:bCs/>
                <w:sz w:val="20"/>
                <w:szCs w:val="20"/>
              </w:rPr>
            </w:pPr>
            <w:r w:rsidRPr="00283128">
              <w:rPr>
                <w:rFonts w:ascii="Arial" w:hAnsi="Arial" w:cs="Arial"/>
                <w:b/>
                <w:bCs/>
                <w:sz w:val="20"/>
                <w:szCs w:val="20"/>
              </w:rPr>
              <w:t>CABORCA</w:t>
            </w:r>
          </w:p>
        </w:tc>
        <w:tc>
          <w:tcPr>
            <w:tcW w:w="2113" w:type="dxa"/>
            <w:vAlign w:val="center"/>
          </w:tcPr>
          <w:p w:rsidR="00A17E9E" w:rsidRPr="00283128" w:rsidRDefault="00A17E9E" w:rsidP="00923DC5">
            <w:pPr>
              <w:jc w:val="center"/>
              <w:rPr>
                <w:rFonts w:ascii="Arial" w:hAnsi="Arial" w:cs="Arial"/>
                <w:sz w:val="20"/>
                <w:szCs w:val="20"/>
              </w:rPr>
            </w:pPr>
            <w:r w:rsidRPr="00283128">
              <w:rPr>
                <w:rFonts w:ascii="Arial" w:hAnsi="Arial" w:cs="Arial"/>
                <w:sz w:val="20"/>
                <w:szCs w:val="20"/>
              </w:rPr>
              <w:t>28</w:t>
            </w:r>
          </w:p>
        </w:tc>
        <w:tc>
          <w:tcPr>
            <w:tcW w:w="2190" w:type="dxa"/>
            <w:vAlign w:val="center"/>
          </w:tcPr>
          <w:p w:rsidR="00A17E9E" w:rsidRPr="00283128" w:rsidRDefault="00A17E9E" w:rsidP="00923DC5">
            <w:pPr>
              <w:jc w:val="center"/>
              <w:rPr>
                <w:rFonts w:ascii="Arial" w:hAnsi="Arial" w:cs="Arial"/>
                <w:sz w:val="20"/>
                <w:szCs w:val="20"/>
              </w:rPr>
            </w:pPr>
            <w:r w:rsidRPr="00283128">
              <w:rPr>
                <w:rFonts w:ascii="Arial" w:hAnsi="Arial" w:cs="Arial"/>
                <w:sz w:val="20"/>
                <w:szCs w:val="20"/>
              </w:rPr>
              <w:t>254</w:t>
            </w:r>
          </w:p>
        </w:tc>
      </w:tr>
      <w:tr w:rsidR="00A17E9E" w:rsidTr="00923DC5">
        <w:trPr>
          <w:trHeight w:val="284"/>
          <w:tblCellSpacing w:w="20" w:type="dxa"/>
        </w:trPr>
        <w:tc>
          <w:tcPr>
            <w:tcW w:w="2232" w:type="dxa"/>
            <w:shd w:val="clear" w:color="auto" w:fill="99CCFF"/>
            <w:noWrap/>
            <w:vAlign w:val="bottom"/>
          </w:tcPr>
          <w:p w:rsidR="00A17E9E" w:rsidRPr="00283128" w:rsidRDefault="00A17E9E" w:rsidP="00923DC5">
            <w:pPr>
              <w:rPr>
                <w:rFonts w:ascii="Arial" w:hAnsi="Arial" w:cs="Arial"/>
                <w:b/>
                <w:bCs/>
                <w:sz w:val="20"/>
                <w:szCs w:val="20"/>
              </w:rPr>
            </w:pPr>
            <w:r w:rsidRPr="00283128">
              <w:rPr>
                <w:rFonts w:ascii="Arial" w:hAnsi="Arial" w:cs="Arial"/>
                <w:b/>
                <w:bCs/>
                <w:sz w:val="20"/>
                <w:szCs w:val="20"/>
              </w:rPr>
              <w:t>CAJEME</w:t>
            </w:r>
          </w:p>
        </w:tc>
        <w:tc>
          <w:tcPr>
            <w:tcW w:w="2113" w:type="dxa"/>
            <w:vAlign w:val="center"/>
          </w:tcPr>
          <w:p w:rsidR="00A17E9E" w:rsidRPr="00283128" w:rsidRDefault="00A17E9E" w:rsidP="00923DC5">
            <w:pPr>
              <w:jc w:val="center"/>
              <w:rPr>
                <w:rFonts w:ascii="Arial" w:hAnsi="Arial" w:cs="Arial"/>
                <w:sz w:val="20"/>
                <w:szCs w:val="20"/>
              </w:rPr>
            </w:pPr>
            <w:r w:rsidRPr="00283128">
              <w:rPr>
                <w:rFonts w:ascii="Arial" w:hAnsi="Arial" w:cs="Arial"/>
                <w:sz w:val="20"/>
                <w:szCs w:val="20"/>
              </w:rPr>
              <w:t>50</w:t>
            </w:r>
          </w:p>
        </w:tc>
        <w:tc>
          <w:tcPr>
            <w:tcW w:w="2190" w:type="dxa"/>
            <w:vAlign w:val="center"/>
          </w:tcPr>
          <w:p w:rsidR="00A17E9E" w:rsidRPr="00283128" w:rsidRDefault="00A17E9E" w:rsidP="00923DC5">
            <w:pPr>
              <w:jc w:val="center"/>
              <w:rPr>
                <w:rFonts w:ascii="Arial" w:hAnsi="Arial" w:cs="Arial"/>
                <w:sz w:val="20"/>
                <w:szCs w:val="20"/>
              </w:rPr>
            </w:pPr>
            <w:r w:rsidRPr="00283128">
              <w:rPr>
                <w:rFonts w:ascii="Arial" w:hAnsi="Arial" w:cs="Arial"/>
                <w:sz w:val="20"/>
                <w:szCs w:val="20"/>
              </w:rPr>
              <w:t>674</w:t>
            </w:r>
          </w:p>
        </w:tc>
      </w:tr>
      <w:tr w:rsidR="00A17E9E" w:rsidRPr="002B53A3" w:rsidTr="00923DC5">
        <w:trPr>
          <w:trHeight w:val="284"/>
          <w:tblCellSpacing w:w="20" w:type="dxa"/>
        </w:trPr>
        <w:tc>
          <w:tcPr>
            <w:tcW w:w="2232" w:type="dxa"/>
            <w:shd w:val="clear" w:color="auto" w:fill="99CCFF"/>
            <w:noWrap/>
            <w:vAlign w:val="bottom"/>
          </w:tcPr>
          <w:p w:rsidR="00A17E9E" w:rsidRPr="00283128" w:rsidRDefault="00A17E9E" w:rsidP="00923DC5">
            <w:pPr>
              <w:rPr>
                <w:rFonts w:ascii="Arial" w:hAnsi="Arial" w:cs="Arial"/>
                <w:b/>
                <w:bCs/>
                <w:sz w:val="20"/>
                <w:szCs w:val="20"/>
              </w:rPr>
            </w:pPr>
            <w:r w:rsidRPr="00283128">
              <w:rPr>
                <w:rFonts w:ascii="Arial" w:hAnsi="Arial" w:cs="Arial"/>
                <w:b/>
                <w:bCs/>
                <w:sz w:val="20"/>
                <w:szCs w:val="20"/>
              </w:rPr>
              <w:t>CANANEA</w:t>
            </w:r>
          </w:p>
        </w:tc>
        <w:tc>
          <w:tcPr>
            <w:tcW w:w="2113" w:type="dxa"/>
            <w:vAlign w:val="center"/>
          </w:tcPr>
          <w:p w:rsidR="00A17E9E" w:rsidRPr="00283128" w:rsidRDefault="00A17E9E" w:rsidP="00923DC5">
            <w:pPr>
              <w:jc w:val="center"/>
              <w:rPr>
                <w:rFonts w:ascii="Arial" w:hAnsi="Arial" w:cs="Arial"/>
                <w:bCs/>
                <w:sz w:val="20"/>
                <w:szCs w:val="20"/>
              </w:rPr>
            </w:pPr>
            <w:r w:rsidRPr="00283128">
              <w:rPr>
                <w:rFonts w:ascii="Arial" w:hAnsi="Arial" w:cs="Arial"/>
                <w:bCs/>
                <w:sz w:val="20"/>
                <w:szCs w:val="20"/>
              </w:rPr>
              <w:t>4</w:t>
            </w:r>
          </w:p>
        </w:tc>
        <w:tc>
          <w:tcPr>
            <w:tcW w:w="2190" w:type="dxa"/>
            <w:vAlign w:val="center"/>
          </w:tcPr>
          <w:p w:rsidR="00A17E9E" w:rsidRPr="00283128" w:rsidRDefault="00A17E9E" w:rsidP="00923DC5">
            <w:pPr>
              <w:jc w:val="center"/>
              <w:rPr>
                <w:rFonts w:ascii="Arial" w:hAnsi="Arial" w:cs="Arial"/>
                <w:bCs/>
                <w:sz w:val="20"/>
                <w:szCs w:val="20"/>
              </w:rPr>
            </w:pPr>
            <w:r w:rsidRPr="00283128">
              <w:rPr>
                <w:rFonts w:ascii="Arial" w:hAnsi="Arial" w:cs="Arial"/>
                <w:bCs/>
                <w:sz w:val="20"/>
                <w:szCs w:val="20"/>
              </w:rPr>
              <w:t>72</w:t>
            </w:r>
          </w:p>
        </w:tc>
      </w:tr>
      <w:tr w:rsidR="00A17E9E" w:rsidTr="00923DC5">
        <w:trPr>
          <w:trHeight w:val="284"/>
          <w:tblCellSpacing w:w="20" w:type="dxa"/>
        </w:trPr>
        <w:tc>
          <w:tcPr>
            <w:tcW w:w="2232" w:type="dxa"/>
            <w:shd w:val="clear" w:color="auto" w:fill="99CCFF"/>
            <w:noWrap/>
            <w:vAlign w:val="bottom"/>
          </w:tcPr>
          <w:p w:rsidR="00A17E9E" w:rsidRPr="00283128" w:rsidRDefault="00A17E9E" w:rsidP="00923DC5">
            <w:pPr>
              <w:rPr>
                <w:rFonts w:ascii="Arial" w:hAnsi="Arial" w:cs="Arial"/>
                <w:b/>
                <w:bCs/>
                <w:sz w:val="20"/>
                <w:szCs w:val="20"/>
              </w:rPr>
            </w:pPr>
            <w:r w:rsidRPr="00283128">
              <w:rPr>
                <w:rFonts w:ascii="Arial" w:hAnsi="Arial" w:cs="Arial"/>
                <w:b/>
                <w:bCs/>
                <w:sz w:val="20"/>
                <w:szCs w:val="20"/>
              </w:rPr>
              <w:t>HERMOSILLO</w:t>
            </w:r>
          </w:p>
        </w:tc>
        <w:tc>
          <w:tcPr>
            <w:tcW w:w="2113" w:type="dxa"/>
            <w:vAlign w:val="center"/>
          </w:tcPr>
          <w:p w:rsidR="00A17E9E" w:rsidRPr="00283128" w:rsidRDefault="00A17E9E" w:rsidP="00923DC5">
            <w:pPr>
              <w:jc w:val="center"/>
              <w:rPr>
                <w:rFonts w:ascii="Arial" w:hAnsi="Arial" w:cs="Arial"/>
                <w:sz w:val="20"/>
                <w:szCs w:val="20"/>
              </w:rPr>
            </w:pPr>
            <w:r w:rsidRPr="00283128">
              <w:rPr>
                <w:rFonts w:ascii="Arial" w:hAnsi="Arial" w:cs="Arial"/>
                <w:sz w:val="20"/>
                <w:szCs w:val="20"/>
              </w:rPr>
              <w:t>43</w:t>
            </w:r>
          </w:p>
        </w:tc>
        <w:tc>
          <w:tcPr>
            <w:tcW w:w="2190" w:type="dxa"/>
            <w:vAlign w:val="center"/>
          </w:tcPr>
          <w:p w:rsidR="00A17E9E" w:rsidRPr="00283128" w:rsidRDefault="00A17E9E" w:rsidP="00923DC5">
            <w:pPr>
              <w:jc w:val="center"/>
              <w:rPr>
                <w:rFonts w:ascii="Arial" w:hAnsi="Arial" w:cs="Arial"/>
                <w:sz w:val="20"/>
                <w:szCs w:val="20"/>
              </w:rPr>
            </w:pPr>
            <w:r w:rsidRPr="00283128">
              <w:rPr>
                <w:rFonts w:ascii="Arial" w:hAnsi="Arial" w:cs="Arial"/>
                <w:sz w:val="20"/>
                <w:szCs w:val="20"/>
              </w:rPr>
              <w:t>424</w:t>
            </w:r>
          </w:p>
        </w:tc>
      </w:tr>
      <w:tr w:rsidR="00A17E9E" w:rsidTr="00923DC5">
        <w:trPr>
          <w:trHeight w:val="284"/>
          <w:tblCellSpacing w:w="20" w:type="dxa"/>
        </w:trPr>
        <w:tc>
          <w:tcPr>
            <w:tcW w:w="2232" w:type="dxa"/>
            <w:shd w:val="clear" w:color="auto" w:fill="99CCFF"/>
            <w:noWrap/>
            <w:vAlign w:val="bottom"/>
          </w:tcPr>
          <w:p w:rsidR="00A17E9E" w:rsidRPr="00283128" w:rsidRDefault="00A17E9E" w:rsidP="00923DC5">
            <w:pPr>
              <w:rPr>
                <w:rFonts w:ascii="Arial" w:hAnsi="Arial" w:cs="Arial"/>
                <w:b/>
                <w:bCs/>
                <w:sz w:val="20"/>
                <w:szCs w:val="20"/>
              </w:rPr>
            </w:pPr>
            <w:r w:rsidRPr="00283128">
              <w:rPr>
                <w:rFonts w:ascii="Arial" w:hAnsi="Arial" w:cs="Arial"/>
                <w:b/>
                <w:bCs/>
                <w:sz w:val="20"/>
                <w:szCs w:val="20"/>
              </w:rPr>
              <w:t>EMPALME</w:t>
            </w:r>
          </w:p>
        </w:tc>
        <w:tc>
          <w:tcPr>
            <w:tcW w:w="2113" w:type="dxa"/>
            <w:vAlign w:val="center"/>
          </w:tcPr>
          <w:p w:rsidR="00A17E9E" w:rsidRPr="00283128" w:rsidRDefault="00A17E9E" w:rsidP="00923DC5">
            <w:pPr>
              <w:jc w:val="center"/>
              <w:rPr>
                <w:rFonts w:ascii="Arial" w:hAnsi="Arial" w:cs="Arial"/>
                <w:sz w:val="20"/>
                <w:szCs w:val="20"/>
              </w:rPr>
            </w:pPr>
            <w:r w:rsidRPr="00283128">
              <w:rPr>
                <w:rFonts w:ascii="Arial" w:hAnsi="Arial" w:cs="Arial"/>
                <w:sz w:val="20"/>
                <w:szCs w:val="20"/>
              </w:rPr>
              <w:t>14</w:t>
            </w:r>
          </w:p>
        </w:tc>
        <w:tc>
          <w:tcPr>
            <w:tcW w:w="2190" w:type="dxa"/>
            <w:vAlign w:val="center"/>
          </w:tcPr>
          <w:p w:rsidR="00A17E9E" w:rsidRPr="00283128" w:rsidRDefault="00A17E9E" w:rsidP="00923DC5">
            <w:pPr>
              <w:jc w:val="center"/>
              <w:rPr>
                <w:rFonts w:ascii="Arial" w:hAnsi="Arial" w:cs="Arial"/>
                <w:sz w:val="20"/>
                <w:szCs w:val="20"/>
              </w:rPr>
            </w:pPr>
            <w:r w:rsidRPr="00283128">
              <w:rPr>
                <w:rFonts w:ascii="Arial" w:hAnsi="Arial" w:cs="Arial"/>
                <w:sz w:val="20"/>
                <w:szCs w:val="20"/>
              </w:rPr>
              <w:t>143</w:t>
            </w:r>
          </w:p>
        </w:tc>
      </w:tr>
      <w:tr w:rsidR="00A17E9E" w:rsidRPr="002B53A3" w:rsidTr="00923DC5">
        <w:trPr>
          <w:trHeight w:val="284"/>
          <w:tblCellSpacing w:w="20" w:type="dxa"/>
        </w:trPr>
        <w:tc>
          <w:tcPr>
            <w:tcW w:w="2232" w:type="dxa"/>
            <w:shd w:val="clear" w:color="auto" w:fill="99CCFF"/>
            <w:noWrap/>
            <w:vAlign w:val="bottom"/>
          </w:tcPr>
          <w:p w:rsidR="00A17E9E" w:rsidRPr="00283128" w:rsidRDefault="00A17E9E" w:rsidP="00923DC5">
            <w:pPr>
              <w:rPr>
                <w:rFonts w:ascii="Arial" w:hAnsi="Arial" w:cs="Arial"/>
                <w:b/>
                <w:bCs/>
                <w:sz w:val="20"/>
                <w:szCs w:val="20"/>
              </w:rPr>
            </w:pPr>
            <w:r w:rsidRPr="00283128">
              <w:rPr>
                <w:rFonts w:ascii="Arial" w:hAnsi="Arial" w:cs="Arial"/>
                <w:b/>
                <w:bCs/>
                <w:sz w:val="20"/>
                <w:szCs w:val="20"/>
              </w:rPr>
              <w:t>NAVOJOA</w:t>
            </w:r>
          </w:p>
        </w:tc>
        <w:tc>
          <w:tcPr>
            <w:tcW w:w="2113" w:type="dxa"/>
            <w:vAlign w:val="center"/>
          </w:tcPr>
          <w:p w:rsidR="00A17E9E" w:rsidRPr="00283128" w:rsidRDefault="00A17E9E" w:rsidP="00923DC5">
            <w:pPr>
              <w:jc w:val="center"/>
              <w:rPr>
                <w:rFonts w:ascii="Arial" w:hAnsi="Arial" w:cs="Arial"/>
                <w:bCs/>
                <w:sz w:val="20"/>
                <w:szCs w:val="20"/>
              </w:rPr>
            </w:pPr>
            <w:r w:rsidRPr="00283128">
              <w:rPr>
                <w:rFonts w:ascii="Arial" w:hAnsi="Arial" w:cs="Arial"/>
                <w:bCs/>
                <w:sz w:val="20"/>
                <w:szCs w:val="20"/>
              </w:rPr>
              <w:t>15</w:t>
            </w:r>
          </w:p>
        </w:tc>
        <w:tc>
          <w:tcPr>
            <w:tcW w:w="2190" w:type="dxa"/>
            <w:vAlign w:val="center"/>
          </w:tcPr>
          <w:p w:rsidR="00A17E9E" w:rsidRPr="00283128" w:rsidRDefault="00A17E9E" w:rsidP="00923DC5">
            <w:pPr>
              <w:jc w:val="center"/>
              <w:rPr>
                <w:rFonts w:ascii="Arial" w:hAnsi="Arial" w:cs="Arial"/>
                <w:bCs/>
                <w:sz w:val="20"/>
                <w:szCs w:val="20"/>
              </w:rPr>
            </w:pPr>
            <w:r w:rsidRPr="00283128">
              <w:rPr>
                <w:rFonts w:ascii="Arial" w:hAnsi="Arial" w:cs="Arial"/>
                <w:bCs/>
                <w:sz w:val="20"/>
                <w:szCs w:val="20"/>
              </w:rPr>
              <w:t>137</w:t>
            </w:r>
          </w:p>
        </w:tc>
      </w:tr>
      <w:tr w:rsidR="00A17E9E" w:rsidRPr="002B53A3" w:rsidTr="00923DC5">
        <w:trPr>
          <w:trHeight w:val="338"/>
          <w:tblCellSpacing w:w="20" w:type="dxa"/>
        </w:trPr>
        <w:tc>
          <w:tcPr>
            <w:tcW w:w="2232" w:type="dxa"/>
            <w:shd w:val="clear" w:color="auto" w:fill="99CCFF"/>
            <w:noWrap/>
            <w:vAlign w:val="bottom"/>
          </w:tcPr>
          <w:p w:rsidR="00A17E9E" w:rsidRPr="00283128" w:rsidRDefault="00A17E9E" w:rsidP="00923DC5">
            <w:pPr>
              <w:rPr>
                <w:rFonts w:ascii="Arial" w:hAnsi="Arial" w:cs="Arial"/>
                <w:b/>
                <w:bCs/>
                <w:sz w:val="21"/>
                <w:szCs w:val="21"/>
              </w:rPr>
            </w:pPr>
            <w:r>
              <w:rPr>
                <w:rFonts w:ascii="Arial" w:hAnsi="Arial" w:cs="Arial"/>
                <w:b/>
                <w:bCs/>
                <w:sz w:val="21"/>
                <w:szCs w:val="21"/>
              </w:rPr>
              <w:t xml:space="preserve">     </w:t>
            </w:r>
            <w:r w:rsidRPr="00283128">
              <w:rPr>
                <w:rFonts w:ascii="Arial" w:hAnsi="Arial" w:cs="Arial"/>
                <w:b/>
                <w:bCs/>
                <w:sz w:val="21"/>
                <w:szCs w:val="21"/>
              </w:rPr>
              <w:t>T</w:t>
            </w:r>
            <w:r>
              <w:rPr>
                <w:rFonts w:ascii="Arial" w:hAnsi="Arial" w:cs="Arial"/>
                <w:b/>
                <w:bCs/>
                <w:sz w:val="21"/>
                <w:szCs w:val="21"/>
              </w:rPr>
              <w:t xml:space="preserve"> </w:t>
            </w:r>
            <w:r w:rsidRPr="00283128">
              <w:rPr>
                <w:rFonts w:ascii="Arial" w:hAnsi="Arial" w:cs="Arial"/>
                <w:b/>
                <w:bCs/>
                <w:sz w:val="21"/>
                <w:szCs w:val="21"/>
              </w:rPr>
              <w:t>O</w:t>
            </w:r>
            <w:r>
              <w:rPr>
                <w:rFonts w:ascii="Arial" w:hAnsi="Arial" w:cs="Arial"/>
                <w:b/>
                <w:bCs/>
                <w:sz w:val="21"/>
                <w:szCs w:val="21"/>
              </w:rPr>
              <w:t xml:space="preserve"> </w:t>
            </w:r>
            <w:r w:rsidRPr="00283128">
              <w:rPr>
                <w:rFonts w:ascii="Arial" w:hAnsi="Arial" w:cs="Arial"/>
                <w:b/>
                <w:bCs/>
                <w:sz w:val="21"/>
                <w:szCs w:val="21"/>
              </w:rPr>
              <w:t>T</w:t>
            </w:r>
            <w:r>
              <w:rPr>
                <w:rFonts w:ascii="Arial" w:hAnsi="Arial" w:cs="Arial"/>
                <w:b/>
                <w:bCs/>
                <w:sz w:val="21"/>
                <w:szCs w:val="21"/>
              </w:rPr>
              <w:t xml:space="preserve"> </w:t>
            </w:r>
            <w:r w:rsidRPr="00283128">
              <w:rPr>
                <w:rFonts w:ascii="Arial" w:hAnsi="Arial" w:cs="Arial"/>
                <w:b/>
                <w:bCs/>
                <w:sz w:val="21"/>
                <w:szCs w:val="21"/>
              </w:rPr>
              <w:t>A</w:t>
            </w:r>
            <w:r>
              <w:rPr>
                <w:rFonts w:ascii="Arial" w:hAnsi="Arial" w:cs="Arial"/>
                <w:b/>
                <w:bCs/>
                <w:sz w:val="21"/>
                <w:szCs w:val="21"/>
              </w:rPr>
              <w:t xml:space="preserve"> </w:t>
            </w:r>
            <w:r w:rsidRPr="00283128">
              <w:rPr>
                <w:rFonts w:ascii="Arial" w:hAnsi="Arial" w:cs="Arial"/>
                <w:b/>
                <w:bCs/>
                <w:sz w:val="21"/>
                <w:szCs w:val="21"/>
              </w:rPr>
              <w:t>L</w:t>
            </w:r>
          </w:p>
        </w:tc>
        <w:tc>
          <w:tcPr>
            <w:tcW w:w="2113" w:type="dxa"/>
            <w:vAlign w:val="center"/>
          </w:tcPr>
          <w:p w:rsidR="00A17E9E" w:rsidRPr="00283128" w:rsidRDefault="00A17E9E" w:rsidP="00923DC5">
            <w:pPr>
              <w:jc w:val="center"/>
              <w:rPr>
                <w:rFonts w:ascii="Arial" w:hAnsi="Arial" w:cs="Arial"/>
                <w:b/>
                <w:bCs/>
                <w:sz w:val="21"/>
                <w:szCs w:val="21"/>
              </w:rPr>
            </w:pPr>
            <w:r w:rsidRPr="00283128">
              <w:rPr>
                <w:rFonts w:ascii="Arial" w:hAnsi="Arial" w:cs="Arial"/>
                <w:b/>
                <w:bCs/>
                <w:sz w:val="21"/>
                <w:szCs w:val="21"/>
              </w:rPr>
              <w:t>176</w:t>
            </w:r>
          </w:p>
        </w:tc>
        <w:tc>
          <w:tcPr>
            <w:tcW w:w="2190" w:type="dxa"/>
            <w:vAlign w:val="center"/>
          </w:tcPr>
          <w:p w:rsidR="00A17E9E" w:rsidRPr="00283128" w:rsidRDefault="00A17E9E" w:rsidP="00923DC5">
            <w:pPr>
              <w:jc w:val="center"/>
              <w:rPr>
                <w:rFonts w:ascii="Arial" w:hAnsi="Arial" w:cs="Arial"/>
                <w:b/>
                <w:bCs/>
                <w:sz w:val="21"/>
                <w:szCs w:val="21"/>
              </w:rPr>
            </w:pPr>
            <w:r w:rsidRPr="00283128">
              <w:rPr>
                <w:rFonts w:ascii="Arial" w:hAnsi="Arial" w:cs="Arial"/>
                <w:b/>
                <w:bCs/>
                <w:sz w:val="21"/>
                <w:szCs w:val="21"/>
              </w:rPr>
              <w:t>1862</w:t>
            </w:r>
          </w:p>
        </w:tc>
      </w:tr>
    </w:tbl>
    <w:p w:rsidR="00A17E9E" w:rsidRDefault="00A17E9E" w:rsidP="00B5540A">
      <w:pPr>
        <w:spacing w:line="280" w:lineRule="exact"/>
        <w:jc w:val="both"/>
        <w:rPr>
          <w:rFonts w:ascii="Arial" w:hAnsi="Arial" w:cs="Arial"/>
        </w:rPr>
      </w:pPr>
    </w:p>
    <w:p w:rsidR="00A17E9E" w:rsidRPr="00432BBB" w:rsidRDefault="00A17E9E" w:rsidP="00B5540A">
      <w:pPr>
        <w:spacing w:line="280" w:lineRule="exact"/>
        <w:jc w:val="both"/>
        <w:rPr>
          <w:rFonts w:ascii="Arial" w:hAnsi="Arial" w:cs="Arial"/>
        </w:rPr>
      </w:pPr>
    </w:p>
    <w:p w:rsidR="00A17E9E" w:rsidRPr="004A1096" w:rsidRDefault="00A17E9E" w:rsidP="00B5540A">
      <w:pPr>
        <w:jc w:val="both"/>
      </w:pPr>
    </w:p>
    <w:p w:rsidR="00A17E9E" w:rsidRPr="00D62A31" w:rsidRDefault="00A17E9E" w:rsidP="00B5540A">
      <w:pPr>
        <w:jc w:val="both"/>
        <w:rPr>
          <w:b/>
        </w:rPr>
      </w:pPr>
    </w:p>
    <w:p w:rsidR="00A17E9E" w:rsidRDefault="00A17E9E" w:rsidP="00B5540A">
      <w:pPr>
        <w:jc w:val="both"/>
        <w:rPr>
          <w:rFonts w:ascii="Arial" w:hAnsi="Arial" w:cs="Arial"/>
        </w:rPr>
      </w:pPr>
    </w:p>
    <w:p w:rsidR="00A17E9E" w:rsidRDefault="00A17E9E" w:rsidP="00B5540A">
      <w:pPr>
        <w:spacing w:line="280" w:lineRule="exact"/>
        <w:jc w:val="both"/>
        <w:rPr>
          <w:rFonts w:ascii="Arial" w:hAnsi="Arial" w:cs="Arial"/>
        </w:rPr>
      </w:pPr>
    </w:p>
    <w:p w:rsidR="00A17E9E" w:rsidRDefault="00A17E9E" w:rsidP="00B5540A">
      <w:pPr>
        <w:spacing w:line="280" w:lineRule="exact"/>
        <w:jc w:val="both"/>
        <w:rPr>
          <w:rFonts w:ascii="Arial" w:hAnsi="Arial" w:cs="Arial"/>
        </w:rPr>
      </w:pPr>
    </w:p>
    <w:p w:rsidR="00A17E9E" w:rsidRDefault="00A17E9E" w:rsidP="00B5540A">
      <w:pPr>
        <w:spacing w:line="280" w:lineRule="exact"/>
        <w:jc w:val="both"/>
        <w:rPr>
          <w:rFonts w:ascii="Arial" w:hAnsi="Arial" w:cs="Arial"/>
        </w:rPr>
      </w:pPr>
    </w:p>
    <w:p w:rsidR="00A17E9E" w:rsidRDefault="00A17E9E" w:rsidP="00B5540A">
      <w:pPr>
        <w:spacing w:line="280" w:lineRule="exact"/>
        <w:jc w:val="both"/>
        <w:rPr>
          <w:rFonts w:ascii="Arial" w:hAnsi="Arial" w:cs="Arial"/>
        </w:rPr>
      </w:pPr>
    </w:p>
    <w:p w:rsidR="00A17E9E" w:rsidRDefault="00A17E9E" w:rsidP="00B5540A">
      <w:pPr>
        <w:spacing w:line="280" w:lineRule="exact"/>
        <w:jc w:val="both"/>
        <w:rPr>
          <w:rFonts w:ascii="Arial" w:hAnsi="Arial" w:cs="Arial"/>
        </w:rPr>
      </w:pPr>
    </w:p>
    <w:p w:rsidR="00A17E9E" w:rsidRDefault="00A17E9E" w:rsidP="00B5540A">
      <w:pPr>
        <w:spacing w:line="280" w:lineRule="exact"/>
        <w:jc w:val="both"/>
        <w:rPr>
          <w:rFonts w:ascii="Arial" w:hAnsi="Arial" w:cs="Arial"/>
        </w:rPr>
      </w:pPr>
    </w:p>
    <w:p w:rsidR="00A17E9E" w:rsidRDefault="00A17E9E" w:rsidP="00B5540A">
      <w:pPr>
        <w:spacing w:line="280" w:lineRule="exact"/>
        <w:jc w:val="both"/>
        <w:rPr>
          <w:rFonts w:ascii="Arial" w:hAnsi="Arial" w:cs="Arial"/>
        </w:rPr>
      </w:pPr>
    </w:p>
    <w:p w:rsidR="00A17E9E" w:rsidRDefault="00A17E9E" w:rsidP="00B5540A">
      <w:pPr>
        <w:spacing w:line="280" w:lineRule="exact"/>
        <w:jc w:val="both"/>
        <w:rPr>
          <w:rFonts w:ascii="Arial" w:hAnsi="Arial" w:cs="Arial"/>
        </w:rPr>
      </w:pPr>
    </w:p>
    <w:p w:rsidR="00A17E9E" w:rsidRDefault="00A17E9E" w:rsidP="00B5540A">
      <w:pPr>
        <w:spacing w:line="280" w:lineRule="exact"/>
        <w:jc w:val="both"/>
        <w:rPr>
          <w:rFonts w:ascii="Arial" w:hAnsi="Arial" w:cs="Arial"/>
        </w:rPr>
      </w:pPr>
    </w:p>
    <w:p w:rsidR="00A17E9E" w:rsidRDefault="00A17E9E" w:rsidP="00B5540A">
      <w:pPr>
        <w:spacing w:line="280" w:lineRule="exact"/>
        <w:jc w:val="both"/>
        <w:rPr>
          <w:rFonts w:ascii="Arial" w:hAnsi="Arial" w:cs="Arial"/>
        </w:rPr>
      </w:pPr>
    </w:p>
    <w:p w:rsidR="00A17E9E" w:rsidRDefault="00A17E9E" w:rsidP="00B5540A">
      <w:pPr>
        <w:spacing w:line="280" w:lineRule="exact"/>
        <w:jc w:val="both"/>
        <w:rPr>
          <w:rFonts w:ascii="Arial" w:hAnsi="Arial" w:cs="Arial"/>
        </w:rPr>
      </w:pPr>
      <w:r>
        <w:rPr>
          <w:rFonts w:ascii="Arial" w:hAnsi="Arial" w:cs="Arial"/>
        </w:rPr>
        <w:t>Al inicio del trimestre</w:t>
      </w:r>
      <w:r w:rsidRPr="008F1C4E">
        <w:rPr>
          <w:rFonts w:ascii="Arial" w:hAnsi="Arial" w:cs="Arial"/>
        </w:rPr>
        <w:t xml:space="preserve"> </w:t>
      </w:r>
      <w:r>
        <w:rPr>
          <w:rFonts w:ascii="Arial" w:hAnsi="Arial" w:cs="Arial"/>
        </w:rPr>
        <w:t xml:space="preserve">se les impartieron cursos de Inducción a los alumnos de nuevo ingreso; con el propósito  de proporcionarles </w:t>
      </w:r>
      <w:r w:rsidRPr="00C1139D">
        <w:rPr>
          <w:rFonts w:ascii="Arial" w:hAnsi="Arial" w:cs="Arial"/>
        </w:rPr>
        <w:t>in</w:t>
      </w:r>
      <w:r>
        <w:rPr>
          <w:rFonts w:ascii="Arial" w:hAnsi="Arial" w:cs="Arial"/>
        </w:rPr>
        <w:t xml:space="preserve">formación básica que le permitiera </w:t>
      </w:r>
      <w:r w:rsidRPr="00C1139D">
        <w:rPr>
          <w:rFonts w:ascii="Arial" w:hAnsi="Arial" w:cs="Arial"/>
        </w:rPr>
        <w:t>integrarse al</w:t>
      </w:r>
      <w:r>
        <w:rPr>
          <w:rFonts w:ascii="Arial" w:hAnsi="Arial" w:cs="Arial"/>
        </w:rPr>
        <w:t xml:space="preserve"> Instituto de una manera adecuada y más rápidamente. Beneficiando a un total de </w:t>
      </w:r>
      <w:r>
        <w:rPr>
          <w:rFonts w:ascii="Arial" w:hAnsi="Arial" w:cs="Arial"/>
          <w:b/>
        </w:rPr>
        <w:t>1,376</w:t>
      </w:r>
      <w:r w:rsidRPr="00FB1F39">
        <w:rPr>
          <w:rFonts w:ascii="Arial" w:hAnsi="Arial" w:cs="Arial"/>
          <w:b/>
        </w:rPr>
        <w:t xml:space="preserve"> </w:t>
      </w:r>
      <w:r>
        <w:rPr>
          <w:rFonts w:ascii="Arial" w:hAnsi="Arial" w:cs="Arial"/>
        </w:rPr>
        <w:t xml:space="preserve">alumnos en </w:t>
      </w:r>
      <w:r>
        <w:rPr>
          <w:rFonts w:ascii="Arial" w:hAnsi="Arial" w:cs="Arial"/>
          <w:b/>
        </w:rPr>
        <w:t xml:space="preserve">99 </w:t>
      </w:r>
      <w:r>
        <w:rPr>
          <w:rFonts w:ascii="Arial" w:hAnsi="Arial" w:cs="Arial"/>
        </w:rPr>
        <w:t>grupos</w:t>
      </w:r>
      <w:r>
        <w:rPr>
          <w:rFonts w:ascii="Arial" w:hAnsi="Arial" w:cs="Arial"/>
          <w:sz w:val="20"/>
          <w:szCs w:val="20"/>
        </w:rPr>
        <w:t xml:space="preserve">, </w:t>
      </w:r>
      <w:r>
        <w:rPr>
          <w:rFonts w:ascii="Arial" w:hAnsi="Arial" w:cs="Arial"/>
        </w:rPr>
        <w:t>apoyándose con el díptico “Manual de Inducción” y una presentación audiovisual.</w:t>
      </w:r>
    </w:p>
    <w:p w:rsidR="00A17E9E" w:rsidRDefault="00A17E9E" w:rsidP="00B5540A">
      <w:pPr>
        <w:rPr>
          <w:rFonts w:ascii="Arial" w:hAnsi="Arial" w:cs="Arial"/>
          <w:b/>
        </w:rPr>
      </w:pPr>
    </w:p>
    <w:p w:rsidR="00A17E9E" w:rsidRDefault="00A17E9E" w:rsidP="00B5540A">
      <w:pPr>
        <w:spacing w:line="360" w:lineRule="auto"/>
        <w:jc w:val="both"/>
        <w:rPr>
          <w:rFonts w:ascii="Arial" w:hAnsi="Arial" w:cs="Arial"/>
        </w:rPr>
      </w:pPr>
    </w:p>
    <w:p w:rsidR="00A17E9E" w:rsidRDefault="00A17E9E" w:rsidP="00B5540A">
      <w:pPr>
        <w:spacing w:line="360" w:lineRule="auto"/>
        <w:jc w:val="both"/>
        <w:rPr>
          <w:rFonts w:ascii="Arial" w:hAnsi="Arial" w:cs="Arial"/>
        </w:rPr>
      </w:pPr>
    </w:p>
    <w:p w:rsidR="00A17E9E" w:rsidRDefault="00A17E9E" w:rsidP="00B5540A">
      <w:pPr>
        <w:spacing w:line="360" w:lineRule="auto"/>
        <w:jc w:val="both"/>
        <w:rPr>
          <w:rFonts w:ascii="Arial" w:hAnsi="Arial" w:cs="Arial"/>
        </w:rPr>
      </w:pPr>
    </w:p>
    <w:p w:rsidR="00A17E9E" w:rsidRPr="00643116" w:rsidRDefault="00A17E9E" w:rsidP="00923DC5">
      <w:pPr>
        <w:jc w:val="center"/>
        <w:rPr>
          <w:rFonts w:ascii="Arial" w:hAnsi="Arial" w:cs="Arial"/>
          <w:b/>
          <w:shadow/>
          <w:sz w:val="28"/>
          <w:szCs w:val="28"/>
        </w:rPr>
      </w:pPr>
      <w:r w:rsidRPr="00643116">
        <w:rPr>
          <w:rFonts w:ascii="Arial" w:hAnsi="Arial" w:cs="Arial"/>
          <w:b/>
          <w:shadow/>
          <w:sz w:val="28"/>
          <w:szCs w:val="28"/>
        </w:rPr>
        <w:t>EVALUACIÓN DOCENTE</w:t>
      </w:r>
    </w:p>
    <w:p w:rsidR="00A17E9E" w:rsidRDefault="00A17E9E" w:rsidP="00B5540A">
      <w:pPr>
        <w:spacing w:line="360" w:lineRule="auto"/>
        <w:jc w:val="both"/>
        <w:rPr>
          <w:rFonts w:ascii="Arial" w:hAnsi="Arial" w:cs="Arial"/>
          <w:b/>
        </w:rPr>
      </w:pPr>
    </w:p>
    <w:p w:rsidR="00A17E9E" w:rsidRPr="00AE4230" w:rsidRDefault="00A17E9E" w:rsidP="00B5540A">
      <w:pPr>
        <w:jc w:val="both"/>
        <w:rPr>
          <w:rFonts w:ascii="Arial" w:hAnsi="Arial" w:cs="Arial"/>
        </w:rPr>
      </w:pPr>
      <w:r>
        <w:rPr>
          <w:rFonts w:ascii="Arial" w:hAnsi="Arial" w:cs="Arial"/>
        </w:rPr>
        <w:t xml:space="preserve">Se realizo la </w:t>
      </w:r>
      <w:r w:rsidRPr="00AE4230">
        <w:rPr>
          <w:rFonts w:ascii="Arial" w:hAnsi="Arial" w:cs="Arial"/>
          <w:bCs/>
        </w:rPr>
        <w:t>Evaluación al Desempeño Docente</w:t>
      </w:r>
      <w:r w:rsidRPr="00AE4230">
        <w:rPr>
          <w:rFonts w:ascii="Arial" w:hAnsi="Arial" w:cs="Arial"/>
        </w:rPr>
        <w:t>, correspondientes al  Primer Trimestre del ciclo escolar 2010-2011, en los 7 Planteles de la Institución.</w:t>
      </w:r>
    </w:p>
    <w:p w:rsidR="00A17E9E" w:rsidRPr="005D6391" w:rsidRDefault="00A17E9E" w:rsidP="00B5540A">
      <w:pPr>
        <w:jc w:val="both"/>
        <w:rPr>
          <w:rFonts w:ascii="Arial" w:hAnsi="Arial" w:cs="Arial"/>
        </w:rPr>
      </w:pPr>
    </w:p>
    <w:p w:rsidR="00A17E9E" w:rsidRDefault="00A17E9E" w:rsidP="00B5540A">
      <w:pPr>
        <w:spacing w:line="280" w:lineRule="exact"/>
        <w:jc w:val="both"/>
        <w:rPr>
          <w:rFonts w:ascii="Arial" w:hAnsi="Arial" w:cs="Arial"/>
        </w:rPr>
      </w:pPr>
      <w:r>
        <w:rPr>
          <w:rFonts w:ascii="Arial" w:hAnsi="Arial" w:cs="Arial"/>
        </w:rPr>
        <w:t xml:space="preserve">Recurriéndose a </w:t>
      </w:r>
      <w:r w:rsidRPr="005D6391">
        <w:rPr>
          <w:rFonts w:ascii="Arial" w:hAnsi="Arial" w:cs="Arial"/>
        </w:rPr>
        <w:t xml:space="preserve">las </w:t>
      </w:r>
      <w:r w:rsidRPr="00643116">
        <w:rPr>
          <w:rFonts w:ascii="Arial" w:hAnsi="Arial" w:cs="Arial"/>
        </w:rPr>
        <w:t xml:space="preserve">Herramientas del Sistema para </w:t>
      </w:r>
      <w:smartTag w:uri="urn:schemas-microsoft-com:office:smarttags" w:element="PersonName">
        <w:smartTagPr>
          <w:attr w:name="ProductID" w:val="la Evaluaci￳n Docente"/>
        </w:smartTagPr>
        <w:r w:rsidRPr="00643116">
          <w:rPr>
            <w:rFonts w:ascii="Arial" w:hAnsi="Arial" w:cs="Arial"/>
          </w:rPr>
          <w:t>la Evaluación Docente</w:t>
        </w:r>
      </w:smartTag>
      <w:r w:rsidRPr="00643116">
        <w:rPr>
          <w:rFonts w:ascii="Arial" w:hAnsi="Arial" w:cs="Arial"/>
        </w:rPr>
        <w:t>: cuestionarios dirigidos al Estudiante y al Director.</w:t>
      </w:r>
      <w:r>
        <w:rPr>
          <w:rFonts w:ascii="Arial" w:hAnsi="Arial" w:cs="Arial"/>
        </w:rPr>
        <w:t xml:space="preserve"> Se evaluó </w:t>
      </w:r>
      <w:r w:rsidRPr="005D6391">
        <w:rPr>
          <w:rFonts w:ascii="Arial" w:hAnsi="Arial" w:cs="Arial"/>
        </w:rPr>
        <w:t xml:space="preserve">al Docente </w:t>
      </w:r>
      <w:r>
        <w:rPr>
          <w:rFonts w:ascii="Arial" w:hAnsi="Arial" w:cs="Arial"/>
        </w:rPr>
        <w:t xml:space="preserve">en sus dos momentos programados, </w:t>
      </w:r>
      <w:r w:rsidRPr="005D6391">
        <w:rPr>
          <w:rFonts w:ascii="Arial" w:hAnsi="Arial" w:cs="Arial"/>
        </w:rPr>
        <w:t>con base en indicadores y estándares de desempeño, que miden y califican las habilidades de enseñanza y aprendizaje, en distintas dimensiones: personal, pedagógica, institucional y social</w:t>
      </w:r>
      <w:r>
        <w:rPr>
          <w:rFonts w:ascii="Arial" w:hAnsi="Arial" w:cs="Arial"/>
        </w:rPr>
        <w:t>, c</w:t>
      </w:r>
      <w:r w:rsidRPr="005D6391">
        <w:rPr>
          <w:rFonts w:ascii="Arial" w:hAnsi="Arial" w:cs="Arial"/>
        </w:rPr>
        <w:t>on el propósito de detectar fortalezas y debilidades en cada un</w:t>
      </w:r>
      <w:r>
        <w:rPr>
          <w:rFonts w:ascii="Arial" w:hAnsi="Arial" w:cs="Arial"/>
        </w:rPr>
        <w:t>o de los instructores y ubicar</w:t>
      </w:r>
      <w:r w:rsidRPr="005D6391">
        <w:rPr>
          <w:rFonts w:ascii="Arial" w:hAnsi="Arial" w:cs="Arial"/>
        </w:rPr>
        <w:t xml:space="preserve"> áreas de oportu</w:t>
      </w:r>
      <w:r>
        <w:rPr>
          <w:rFonts w:ascii="Arial" w:hAnsi="Arial" w:cs="Arial"/>
        </w:rPr>
        <w:t>nidad para el mejoramiento conti</w:t>
      </w:r>
      <w:r w:rsidRPr="005D6391">
        <w:rPr>
          <w:rFonts w:ascii="Arial" w:hAnsi="Arial" w:cs="Arial"/>
        </w:rPr>
        <w:t>n</w:t>
      </w:r>
      <w:r>
        <w:rPr>
          <w:rFonts w:ascii="Arial" w:hAnsi="Arial" w:cs="Arial"/>
        </w:rPr>
        <w:t>uo</w:t>
      </w:r>
      <w:r w:rsidRPr="005D6391">
        <w:rPr>
          <w:rFonts w:ascii="Arial" w:hAnsi="Arial" w:cs="Arial"/>
        </w:rPr>
        <w:t xml:space="preserve"> de sus habilidades didácticas y pedagógicas. </w:t>
      </w:r>
    </w:p>
    <w:p w:rsidR="00A17E9E" w:rsidRPr="005D6391" w:rsidRDefault="00A17E9E" w:rsidP="00B5540A">
      <w:pPr>
        <w:spacing w:line="280" w:lineRule="exact"/>
        <w:jc w:val="both"/>
        <w:rPr>
          <w:rFonts w:ascii="Arial" w:hAnsi="Arial" w:cs="Arial"/>
        </w:rPr>
      </w:pPr>
    </w:p>
    <w:p w:rsidR="00A17E9E" w:rsidRPr="00D45823" w:rsidRDefault="00A17E9E" w:rsidP="00B5540A">
      <w:pPr>
        <w:spacing w:line="280" w:lineRule="exact"/>
        <w:jc w:val="both"/>
        <w:rPr>
          <w:rFonts w:ascii="Arial" w:hAnsi="Arial" w:cs="Arial"/>
        </w:rPr>
      </w:pPr>
      <w:r>
        <w:rPr>
          <w:rFonts w:ascii="Arial" w:hAnsi="Arial" w:cs="Arial"/>
        </w:rPr>
        <w:t>El resultado del promedio de las dos fases evaluadas durante el trimestre fueron las</w:t>
      </w:r>
      <w:r w:rsidRPr="00D45823">
        <w:rPr>
          <w:rFonts w:ascii="Arial" w:hAnsi="Arial" w:cs="Arial"/>
        </w:rPr>
        <w:t xml:space="preserve"> siguiente</w:t>
      </w:r>
      <w:r>
        <w:rPr>
          <w:rFonts w:ascii="Arial" w:hAnsi="Arial" w:cs="Arial"/>
        </w:rPr>
        <w:t>s:</w:t>
      </w:r>
      <w:r w:rsidRPr="00D45823">
        <w:rPr>
          <w:rFonts w:ascii="Arial" w:hAnsi="Arial" w:cs="Arial"/>
        </w:rPr>
        <w:t xml:space="preserve"> </w:t>
      </w:r>
    </w:p>
    <w:tbl>
      <w:tblPr>
        <w:tblpPr w:leftFromText="141" w:rightFromText="141" w:vertAnchor="text" w:horzAnchor="margin" w:tblpXSpec="center" w:tblpY="158"/>
        <w:tblW w:w="631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3356"/>
        <w:gridCol w:w="2959"/>
      </w:tblGrid>
      <w:tr w:rsidR="00A17E9E" w:rsidTr="00B5540A">
        <w:trPr>
          <w:trHeight w:val="624"/>
          <w:tblCellSpacing w:w="20" w:type="dxa"/>
        </w:trPr>
        <w:tc>
          <w:tcPr>
            <w:tcW w:w="3326" w:type="dxa"/>
            <w:shd w:val="clear" w:color="auto" w:fill="99CCFF"/>
            <w:vAlign w:val="center"/>
          </w:tcPr>
          <w:p w:rsidR="00A17E9E" w:rsidRPr="00643116" w:rsidRDefault="00A17E9E" w:rsidP="00B5540A">
            <w:pPr>
              <w:jc w:val="center"/>
              <w:rPr>
                <w:rFonts w:ascii="Arial" w:hAnsi="Arial" w:cs="Arial"/>
                <w:b/>
                <w:bCs/>
                <w:spacing w:val="12"/>
              </w:rPr>
            </w:pPr>
            <w:r w:rsidRPr="00643116">
              <w:rPr>
                <w:rFonts w:ascii="Arial" w:hAnsi="Arial" w:cs="Arial"/>
                <w:b/>
                <w:bCs/>
                <w:spacing w:val="12"/>
                <w:sz w:val="22"/>
                <w:szCs w:val="22"/>
              </w:rPr>
              <w:t>EVALUACIÓN</w:t>
            </w:r>
          </w:p>
        </w:tc>
        <w:tc>
          <w:tcPr>
            <w:tcW w:w="2869" w:type="dxa"/>
            <w:shd w:val="clear" w:color="auto" w:fill="CCECFF"/>
            <w:vAlign w:val="center"/>
          </w:tcPr>
          <w:p w:rsidR="00A17E9E" w:rsidRDefault="00A17E9E" w:rsidP="00B5540A">
            <w:pPr>
              <w:jc w:val="center"/>
              <w:rPr>
                <w:rFonts w:ascii="Arial" w:hAnsi="Arial" w:cs="Arial"/>
                <w:b/>
                <w:bCs/>
                <w:sz w:val="18"/>
                <w:szCs w:val="18"/>
              </w:rPr>
            </w:pPr>
            <w:r>
              <w:rPr>
                <w:rFonts w:ascii="Arial" w:hAnsi="Arial" w:cs="Arial"/>
                <w:b/>
                <w:bCs/>
                <w:sz w:val="18"/>
                <w:szCs w:val="18"/>
              </w:rPr>
              <w:t>1ER. TRIMESTRE  10-11</w:t>
            </w:r>
            <w:r w:rsidRPr="005E2AFD">
              <w:rPr>
                <w:rFonts w:ascii="Arial" w:hAnsi="Arial" w:cs="Arial"/>
                <w:b/>
                <w:bCs/>
                <w:sz w:val="18"/>
                <w:szCs w:val="18"/>
              </w:rPr>
              <w:t>.</w:t>
            </w:r>
          </w:p>
          <w:p w:rsidR="00A17E9E" w:rsidRPr="005E2AFD" w:rsidRDefault="00A17E9E" w:rsidP="00B5540A">
            <w:pPr>
              <w:jc w:val="center"/>
              <w:rPr>
                <w:rFonts w:ascii="Arial" w:hAnsi="Arial" w:cs="Arial"/>
                <w:bCs/>
                <w:sz w:val="16"/>
                <w:szCs w:val="16"/>
              </w:rPr>
            </w:pPr>
            <w:r w:rsidRPr="005E2AFD">
              <w:rPr>
                <w:rFonts w:ascii="Arial" w:hAnsi="Arial" w:cs="Arial"/>
                <w:b/>
                <w:bCs/>
                <w:sz w:val="18"/>
                <w:szCs w:val="18"/>
              </w:rPr>
              <w:t xml:space="preserve"> </w:t>
            </w:r>
            <w:r>
              <w:rPr>
                <w:rFonts w:ascii="Arial" w:hAnsi="Arial" w:cs="Arial"/>
                <w:b/>
                <w:bCs/>
                <w:sz w:val="18"/>
                <w:szCs w:val="18"/>
              </w:rPr>
              <w:t xml:space="preserve"> JULIO-SEPTIEMBRE</w:t>
            </w:r>
            <w:r w:rsidRPr="005E2AFD">
              <w:rPr>
                <w:rFonts w:ascii="Arial" w:hAnsi="Arial" w:cs="Arial"/>
                <w:bCs/>
                <w:sz w:val="16"/>
                <w:szCs w:val="16"/>
              </w:rPr>
              <w:t xml:space="preserve">.    </w:t>
            </w:r>
          </w:p>
        </w:tc>
      </w:tr>
      <w:tr w:rsidR="00A17E9E" w:rsidTr="00B5540A">
        <w:trPr>
          <w:trHeight w:val="508"/>
          <w:tblCellSpacing w:w="20" w:type="dxa"/>
        </w:trPr>
        <w:tc>
          <w:tcPr>
            <w:tcW w:w="3326" w:type="dxa"/>
            <w:shd w:val="clear" w:color="auto" w:fill="99CCFF"/>
            <w:vAlign w:val="center"/>
          </w:tcPr>
          <w:p w:rsidR="00A17E9E" w:rsidRPr="004C0B5A" w:rsidRDefault="00A17E9E" w:rsidP="00B5540A">
            <w:pPr>
              <w:jc w:val="center"/>
              <w:rPr>
                <w:rFonts w:ascii="Arial" w:hAnsi="Arial" w:cs="Arial"/>
                <w:b/>
                <w:bCs/>
                <w:sz w:val="20"/>
                <w:szCs w:val="20"/>
              </w:rPr>
            </w:pPr>
            <w:r w:rsidRPr="004C0B5A">
              <w:rPr>
                <w:rFonts w:ascii="Arial" w:hAnsi="Arial" w:cs="Arial"/>
                <w:b/>
                <w:bCs/>
                <w:sz w:val="20"/>
                <w:szCs w:val="20"/>
              </w:rPr>
              <w:t>T</w:t>
            </w:r>
            <w:r>
              <w:rPr>
                <w:rFonts w:ascii="Arial" w:hAnsi="Arial" w:cs="Arial"/>
                <w:b/>
                <w:bCs/>
                <w:sz w:val="20"/>
                <w:szCs w:val="20"/>
              </w:rPr>
              <w:t>OTAL DE INSTRUCTORES EVALUADOS</w:t>
            </w:r>
          </w:p>
        </w:tc>
        <w:tc>
          <w:tcPr>
            <w:tcW w:w="2869" w:type="dxa"/>
            <w:noWrap/>
            <w:vAlign w:val="center"/>
          </w:tcPr>
          <w:p w:rsidR="00A17E9E" w:rsidRPr="00643116" w:rsidRDefault="00A17E9E" w:rsidP="00B5540A">
            <w:pPr>
              <w:jc w:val="center"/>
              <w:rPr>
                <w:rFonts w:ascii="Arial" w:hAnsi="Arial" w:cs="Arial"/>
                <w:b/>
                <w:bCs/>
                <w:highlight w:val="yellow"/>
              </w:rPr>
            </w:pPr>
            <w:r w:rsidRPr="00643116">
              <w:rPr>
                <w:rFonts w:ascii="Arial" w:hAnsi="Arial" w:cs="Arial"/>
                <w:b/>
                <w:bCs/>
              </w:rPr>
              <w:t>154</w:t>
            </w:r>
          </w:p>
        </w:tc>
      </w:tr>
      <w:tr w:rsidR="00A17E9E" w:rsidTr="00B5540A">
        <w:trPr>
          <w:trHeight w:val="518"/>
          <w:tblCellSpacing w:w="20" w:type="dxa"/>
        </w:trPr>
        <w:tc>
          <w:tcPr>
            <w:tcW w:w="3326" w:type="dxa"/>
            <w:shd w:val="clear" w:color="auto" w:fill="99CCFF"/>
            <w:vAlign w:val="center"/>
          </w:tcPr>
          <w:p w:rsidR="00A17E9E" w:rsidRPr="004C0B5A" w:rsidRDefault="00A17E9E" w:rsidP="00B5540A">
            <w:pPr>
              <w:jc w:val="center"/>
              <w:rPr>
                <w:rFonts w:ascii="Arial" w:hAnsi="Arial" w:cs="Arial"/>
                <w:b/>
                <w:bCs/>
                <w:sz w:val="20"/>
                <w:szCs w:val="20"/>
              </w:rPr>
            </w:pPr>
            <w:r w:rsidRPr="004C0B5A">
              <w:rPr>
                <w:rFonts w:ascii="Arial" w:hAnsi="Arial" w:cs="Arial"/>
                <w:b/>
                <w:bCs/>
                <w:sz w:val="20"/>
                <w:szCs w:val="20"/>
              </w:rPr>
              <w:t>CALIFICACIÓN FINAL</w:t>
            </w:r>
          </w:p>
          <w:p w:rsidR="00A17E9E" w:rsidRPr="00C74860" w:rsidRDefault="00A17E9E" w:rsidP="00B5540A">
            <w:pPr>
              <w:jc w:val="center"/>
              <w:rPr>
                <w:rFonts w:ascii="Arial" w:hAnsi="Arial" w:cs="Arial"/>
                <w:b/>
                <w:bCs/>
                <w:color w:val="262626"/>
                <w:sz w:val="18"/>
                <w:szCs w:val="18"/>
              </w:rPr>
            </w:pPr>
            <w:r w:rsidRPr="00C74860">
              <w:rPr>
                <w:rFonts w:ascii="Arial" w:hAnsi="Arial" w:cs="Arial"/>
                <w:b/>
                <w:bCs/>
                <w:color w:val="262626"/>
                <w:sz w:val="18"/>
                <w:szCs w:val="18"/>
              </w:rPr>
              <w:t xml:space="preserve"> (SEGÚN PARÁMETROS DE ACEPTABILIDAD DE DESEMPEÑO       DE LOS INSTRUCTORES) </w:t>
            </w:r>
          </w:p>
        </w:tc>
        <w:tc>
          <w:tcPr>
            <w:tcW w:w="2869" w:type="dxa"/>
            <w:noWrap/>
            <w:vAlign w:val="center"/>
          </w:tcPr>
          <w:p w:rsidR="00A17E9E" w:rsidRPr="00C74860" w:rsidRDefault="00A17E9E" w:rsidP="00B5540A">
            <w:pPr>
              <w:jc w:val="center"/>
              <w:rPr>
                <w:rFonts w:ascii="Arial" w:hAnsi="Arial" w:cs="Arial"/>
                <w:b/>
                <w:bCs/>
                <w:sz w:val="23"/>
                <w:szCs w:val="23"/>
                <w:highlight w:val="yellow"/>
              </w:rPr>
            </w:pPr>
            <w:r w:rsidRPr="00C74860">
              <w:rPr>
                <w:rFonts w:ascii="Arial" w:hAnsi="Arial" w:cs="Arial"/>
                <w:b/>
                <w:bCs/>
                <w:sz w:val="23"/>
                <w:szCs w:val="23"/>
              </w:rPr>
              <w:t xml:space="preserve">   4.6</w:t>
            </w:r>
          </w:p>
        </w:tc>
      </w:tr>
      <w:tr w:rsidR="00A17E9E" w:rsidTr="00B5540A">
        <w:trPr>
          <w:trHeight w:val="431"/>
          <w:tblCellSpacing w:w="20" w:type="dxa"/>
        </w:trPr>
        <w:tc>
          <w:tcPr>
            <w:tcW w:w="3326" w:type="dxa"/>
            <w:shd w:val="clear" w:color="auto" w:fill="99CCFF"/>
            <w:vAlign w:val="center"/>
          </w:tcPr>
          <w:p w:rsidR="00A17E9E" w:rsidRPr="004C0B5A" w:rsidRDefault="00A17E9E" w:rsidP="00B5540A">
            <w:pPr>
              <w:jc w:val="center"/>
              <w:rPr>
                <w:rFonts w:ascii="Arial" w:hAnsi="Arial" w:cs="Arial"/>
                <w:b/>
                <w:bCs/>
                <w:sz w:val="20"/>
                <w:szCs w:val="20"/>
              </w:rPr>
            </w:pPr>
            <w:r w:rsidRPr="004C0B5A">
              <w:rPr>
                <w:rFonts w:ascii="Arial" w:hAnsi="Arial" w:cs="Arial"/>
                <w:b/>
                <w:bCs/>
                <w:sz w:val="20"/>
                <w:szCs w:val="20"/>
              </w:rPr>
              <w:t xml:space="preserve">RANGO EXCELENTE </w:t>
            </w:r>
          </w:p>
          <w:p w:rsidR="00A17E9E" w:rsidRPr="004C0B5A" w:rsidRDefault="00A17E9E" w:rsidP="00B5540A">
            <w:pPr>
              <w:jc w:val="center"/>
              <w:rPr>
                <w:rFonts w:ascii="Arial" w:hAnsi="Arial" w:cs="Arial"/>
                <w:b/>
                <w:bCs/>
                <w:sz w:val="20"/>
                <w:szCs w:val="20"/>
              </w:rPr>
            </w:pPr>
            <w:r w:rsidRPr="004C0B5A">
              <w:rPr>
                <w:rFonts w:ascii="Arial" w:hAnsi="Arial" w:cs="Arial"/>
                <w:b/>
                <w:bCs/>
                <w:sz w:val="20"/>
                <w:szCs w:val="20"/>
              </w:rPr>
              <w:t>5.0</w:t>
            </w:r>
          </w:p>
        </w:tc>
        <w:tc>
          <w:tcPr>
            <w:tcW w:w="2869" w:type="dxa"/>
            <w:noWrap/>
            <w:vAlign w:val="center"/>
          </w:tcPr>
          <w:p w:rsidR="00A17E9E" w:rsidRPr="00643116" w:rsidRDefault="00A17E9E" w:rsidP="00B5540A">
            <w:pPr>
              <w:ind w:right="820"/>
              <w:jc w:val="right"/>
              <w:rPr>
                <w:rFonts w:ascii="Arial" w:hAnsi="Arial" w:cs="Arial"/>
                <w:bCs/>
                <w:highlight w:val="yellow"/>
              </w:rPr>
            </w:pPr>
            <w:r w:rsidRPr="00643116">
              <w:rPr>
                <w:rFonts w:ascii="Arial" w:hAnsi="Arial" w:cs="Arial"/>
                <w:bCs/>
                <w:sz w:val="22"/>
                <w:szCs w:val="22"/>
              </w:rPr>
              <w:t xml:space="preserve">  6.49</w:t>
            </w:r>
            <w:r>
              <w:rPr>
                <w:rFonts w:ascii="Arial" w:hAnsi="Arial" w:cs="Arial"/>
                <w:bCs/>
                <w:sz w:val="22"/>
                <w:szCs w:val="22"/>
              </w:rPr>
              <w:t xml:space="preserve"> %</w:t>
            </w:r>
          </w:p>
        </w:tc>
      </w:tr>
      <w:tr w:rsidR="00A17E9E" w:rsidTr="00B5540A">
        <w:trPr>
          <w:trHeight w:val="338"/>
          <w:tblCellSpacing w:w="20" w:type="dxa"/>
        </w:trPr>
        <w:tc>
          <w:tcPr>
            <w:tcW w:w="3326" w:type="dxa"/>
            <w:shd w:val="clear" w:color="auto" w:fill="99CCFF"/>
            <w:vAlign w:val="center"/>
          </w:tcPr>
          <w:p w:rsidR="00A17E9E" w:rsidRPr="004C0B5A" w:rsidRDefault="00A17E9E" w:rsidP="00B5540A">
            <w:pPr>
              <w:jc w:val="center"/>
              <w:rPr>
                <w:rFonts w:ascii="Arial" w:hAnsi="Arial" w:cs="Arial"/>
                <w:b/>
                <w:bCs/>
                <w:sz w:val="20"/>
                <w:szCs w:val="20"/>
              </w:rPr>
            </w:pPr>
            <w:r w:rsidRPr="004C0B5A">
              <w:rPr>
                <w:rFonts w:ascii="Arial" w:hAnsi="Arial" w:cs="Arial"/>
                <w:b/>
                <w:bCs/>
                <w:sz w:val="20"/>
                <w:szCs w:val="20"/>
              </w:rPr>
              <w:t xml:space="preserve">RANGO  MUY BUENO </w:t>
            </w:r>
          </w:p>
          <w:p w:rsidR="00A17E9E" w:rsidRPr="004C0B5A" w:rsidRDefault="00A17E9E" w:rsidP="00B5540A">
            <w:pPr>
              <w:jc w:val="center"/>
              <w:rPr>
                <w:rFonts w:ascii="Arial" w:hAnsi="Arial" w:cs="Arial"/>
                <w:b/>
                <w:bCs/>
                <w:sz w:val="20"/>
                <w:szCs w:val="20"/>
              </w:rPr>
            </w:pPr>
            <w:r w:rsidRPr="004C0B5A">
              <w:rPr>
                <w:rFonts w:ascii="Arial" w:hAnsi="Arial" w:cs="Arial"/>
                <w:b/>
                <w:bCs/>
                <w:sz w:val="20"/>
                <w:szCs w:val="20"/>
              </w:rPr>
              <w:t xml:space="preserve"> 4.9 </w:t>
            </w:r>
            <w:r>
              <w:rPr>
                <w:rFonts w:ascii="Arial" w:hAnsi="Arial" w:cs="Arial"/>
                <w:b/>
                <w:bCs/>
                <w:sz w:val="20"/>
                <w:szCs w:val="20"/>
              </w:rPr>
              <w:t>–</w:t>
            </w:r>
            <w:r w:rsidRPr="004C0B5A">
              <w:rPr>
                <w:rFonts w:ascii="Arial" w:hAnsi="Arial" w:cs="Arial"/>
                <w:b/>
                <w:bCs/>
                <w:sz w:val="20"/>
                <w:szCs w:val="20"/>
              </w:rPr>
              <w:t xml:space="preserve"> 4.6  </w:t>
            </w:r>
          </w:p>
        </w:tc>
        <w:tc>
          <w:tcPr>
            <w:tcW w:w="2869" w:type="dxa"/>
            <w:noWrap/>
            <w:vAlign w:val="center"/>
          </w:tcPr>
          <w:p w:rsidR="00A17E9E" w:rsidRPr="00643116" w:rsidRDefault="00A17E9E" w:rsidP="00B5540A">
            <w:pPr>
              <w:ind w:right="820"/>
              <w:jc w:val="right"/>
              <w:rPr>
                <w:rFonts w:ascii="Arial" w:hAnsi="Arial" w:cs="Arial"/>
                <w:bCs/>
                <w:highlight w:val="yellow"/>
              </w:rPr>
            </w:pPr>
            <w:r w:rsidRPr="00643116">
              <w:rPr>
                <w:rFonts w:ascii="Arial" w:hAnsi="Arial" w:cs="Arial"/>
                <w:bCs/>
                <w:sz w:val="22"/>
                <w:szCs w:val="22"/>
              </w:rPr>
              <w:t>54.55</w:t>
            </w:r>
            <w:r>
              <w:rPr>
                <w:rFonts w:ascii="Arial" w:hAnsi="Arial" w:cs="Arial"/>
                <w:bCs/>
                <w:sz w:val="22"/>
                <w:szCs w:val="22"/>
              </w:rPr>
              <w:t xml:space="preserve"> %</w:t>
            </w:r>
          </w:p>
        </w:tc>
      </w:tr>
      <w:tr w:rsidR="00A17E9E" w:rsidTr="00B5540A">
        <w:trPr>
          <w:trHeight w:val="348"/>
          <w:tblCellSpacing w:w="20" w:type="dxa"/>
        </w:trPr>
        <w:tc>
          <w:tcPr>
            <w:tcW w:w="3326" w:type="dxa"/>
            <w:shd w:val="clear" w:color="auto" w:fill="99CCFF"/>
            <w:vAlign w:val="center"/>
          </w:tcPr>
          <w:p w:rsidR="00A17E9E" w:rsidRPr="004C0B5A" w:rsidRDefault="00A17E9E" w:rsidP="00B5540A">
            <w:pPr>
              <w:jc w:val="center"/>
              <w:rPr>
                <w:rFonts w:ascii="Arial" w:hAnsi="Arial" w:cs="Arial"/>
                <w:b/>
                <w:bCs/>
                <w:sz w:val="20"/>
                <w:szCs w:val="20"/>
              </w:rPr>
            </w:pPr>
            <w:r w:rsidRPr="004C0B5A">
              <w:rPr>
                <w:rFonts w:ascii="Arial" w:hAnsi="Arial" w:cs="Arial"/>
                <w:b/>
                <w:bCs/>
                <w:sz w:val="20"/>
                <w:szCs w:val="20"/>
              </w:rPr>
              <w:t xml:space="preserve">RANGO  BUENO </w:t>
            </w:r>
          </w:p>
          <w:p w:rsidR="00A17E9E" w:rsidRPr="004C0B5A" w:rsidRDefault="00A17E9E" w:rsidP="00B5540A">
            <w:pPr>
              <w:jc w:val="center"/>
              <w:rPr>
                <w:rFonts w:ascii="Arial" w:hAnsi="Arial" w:cs="Arial"/>
                <w:b/>
                <w:bCs/>
                <w:sz w:val="20"/>
                <w:szCs w:val="20"/>
              </w:rPr>
            </w:pPr>
            <w:r w:rsidRPr="004C0B5A">
              <w:rPr>
                <w:rFonts w:ascii="Arial" w:hAnsi="Arial" w:cs="Arial"/>
                <w:b/>
                <w:bCs/>
                <w:sz w:val="20"/>
                <w:szCs w:val="20"/>
              </w:rPr>
              <w:t>4.5 -</w:t>
            </w:r>
            <w:r>
              <w:rPr>
                <w:rFonts w:ascii="Arial" w:hAnsi="Arial" w:cs="Arial"/>
                <w:b/>
                <w:bCs/>
                <w:sz w:val="20"/>
                <w:szCs w:val="20"/>
              </w:rPr>
              <w:t>--</w:t>
            </w:r>
            <w:r w:rsidRPr="004C0B5A">
              <w:rPr>
                <w:rFonts w:ascii="Arial" w:hAnsi="Arial" w:cs="Arial"/>
                <w:b/>
                <w:bCs/>
                <w:sz w:val="20"/>
                <w:szCs w:val="20"/>
              </w:rPr>
              <w:t xml:space="preserve"> 4.1 </w:t>
            </w:r>
          </w:p>
        </w:tc>
        <w:tc>
          <w:tcPr>
            <w:tcW w:w="2869" w:type="dxa"/>
            <w:noWrap/>
            <w:vAlign w:val="center"/>
          </w:tcPr>
          <w:p w:rsidR="00A17E9E" w:rsidRPr="00643116" w:rsidRDefault="00A17E9E" w:rsidP="00B5540A">
            <w:pPr>
              <w:ind w:right="820"/>
              <w:jc w:val="right"/>
              <w:rPr>
                <w:rFonts w:ascii="Arial" w:hAnsi="Arial" w:cs="Arial"/>
                <w:bCs/>
                <w:highlight w:val="yellow"/>
              </w:rPr>
            </w:pPr>
            <w:r w:rsidRPr="00643116">
              <w:rPr>
                <w:rFonts w:ascii="Arial" w:hAnsi="Arial" w:cs="Arial"/>
                <w:bCs/>
                <w:sz w:val="22"/>
                <w:szCs w:val="22"/>
              </w:rPr>
              <w:t>20.78</w:t>
            </w:r>
            <w:r>
              <w:rPr>
                <w:rFonts w:ascii="Arial" w:hAnsi="Arial" w:cs="Arial"/>
                <w:bCs/>
                <w:sz w:val="22"/>
                <w:szCs w:val="22"/>
              </w:rPr>
              <w:t xml:space="preserve"> %</w:t>
            </w:r>
          </w:p>
        </w:tc>
      </w:tr>
      <w:tr w:rsidR="00A17E9E" w:rsidTr="00B5540A">
        <w:trPr>
          <w:trHeight w:val="348"/>
          <w:tblCellSpacing w:w="20" w:type="dxa"/>
        </w:trPr>
        <w:tc>
          <w:tcPr>
            <w:tcW w:w="3326" w:type="dxa"/>
            <w:shd w:val="clear" w:color="auto" w:fill="99CCFF"/>
            <w:vAlign w:val="center"/>
          </w:tcPr>
          <w:p w:rsidR="00A17E9E" w:rsidRPr="004C0B5A" w:rsidRDefault="00A17E9E" w:rsidP="00B5540A">
            <w:pPr>
              <w:jc w:val="center"/>
              <w:rPr>
                <w:rFonts w:ascii="Arial" w:hAnsi="Arial" w:cs="Arial"/>
                <w:b/>
                <w:bCs/>
                <w:sz w:val="20"/>
                <w:szCs w:val="20"/>
              </w:rPr>
            </w:pPr>
            <w:r w:rsidRPr="004C0B5A">
              <w:rPr>
                <w:rFonts w:ascii="Arial" w:hAnsi="Arial" w:cs="Arial"/>
                <w:b/>
                <w:bCs/>
                <w:sz w:val="20"/>
                <w:szCs w:val="20"/>
              </w:rPr>
              <w:t>RANGO REGULAR</w:t>
            </w:r>
          </w:p>
          <w:p w:rsidR="00A17E9E" w:rsidRPr="004C0B5A" w:rsidRDefault="00A17E9E" w:rsidP="00B5540A">
            <w:pPr>
              <w:jc w:val="center"/>
              <w:rPr>
                <w:rFonts w:ascii="Arial" w:hAnsi="Arial" w:cs="Arial"/>
                <w:b/>
                <w:bCs/>
                <w:sz w:val="20"/>
                <w:szCs w:val="20"/>
              </w:rPr>
            </w:pPr>
            <w:r>
              <w:rPr>
                <w:rFonts w:ascii="Arial" w:hAnsi="Arial" w:cs="Arial"/>
                <w:b/>
                <w:bCs/>
                <w:sz w:val="20"/>
                <w:szCs w:val="20"/>
              </w:rPr>
              <w:t xml:space="preserve"> 4.0 –</w:t>
            </w:r>
            <w:r w:rsidRPr="004C0B5A">
              <w:rPr>
                <w:rFonts w:ascii="Arial" w:hAnsi="Arial" w:cs="Arial"/>
                <w:b/>
                <w:bCs/>
                <w:sz w:val="20"/>
                <w:szCs w:val="20"/>
              </w:rPr>
              <w:t xml:space="preserve">  3.6  </w:t>
            </w:r>
          </w:p>
        </w:tc>
        <w:tc>
          <w:tcPr>
            <w:tcW w:w="2869" w:type="dxa"/>
            <w:noWrap/>
            <w:vAlign w:val="center"/>
          </w:tcPr>
          <w:p w:rsidR="00A17E9E" w:rsidRPr="00643116" w:rsidRDefault="00A17E9E" w:rsidP="00B5540A">
            <w:pPr>
              <w:ind w:right="820"/>
              <w:jc w:val="right"/>
              <w:rPr>
                <w:rFonts w:ascii="Arial" w:hAnsi="Arial" w:cs="Arial"/>
                <w:bCs/>
                <w:highlight w:val="yellow"/>
              </w:rPr>
            </w:pPr>
            <w:r w:rsidRPr="00643116">
              <w:rPr>
                <w:rFonts w:ascii="Arial" w:hAnsi="Arial" w:cs="Arial"/>
                <w:bCs/>
                <w:sz w:val="22"/>
                <w:szCs w:val="22"/>
              </w:rPr>
              <w:t>14.94</w:t>
            </w:r>
            <w:r>
              <w:rPr>
                <w:rFonts w:ascii="Arial" w:hAnsi="Arial" w:cs="Arial"/>
                <w:bCs/>
                <w:sz w:val="22"/>
                <w:szCs w:val="22"/>
              </w:rPr>
              <w:t xml:space="preserve"> %</w:t>
            </w:r>
          </w:p>
        </w:tc>
      </w:tr>
      <w:tr w:rsidR="00A17E9E" w:rsidTr="00B5540A">
        <w:trPr>
          <w:trHeight w:val="348"/>
          <w:tblCellSpacing w:w="20" w:type="dxa"/>
        </w:trPr>
        <w:tc>
          <w:tcPr>
            <w:tcW w:w="3326" w:type="dxa"/>
            <w:shd w:val="clear" w:color="auto" w:fill="99CCFF"/>
            <w:vAlign w:val="center"/>
          </w:tcPr>
          <w:p w:rsidR="00A17E9E" w:rsidRPr="004C0B5A" w:rsidRDefault="00A17E9E" w:rsidP="00B5540A">
            <w:pPr>
              <w:jc w:val="center"/>
              <w:rPr>
                <w:rFonts w:ascii="Arial" w:hAnsi="Arial" w:cs="Arial"/>
                <w:b/>
                <w:bCs/>
                <w:sz w:val="20"/>
                <w:szCs w:val="20"/>
              </w:rPr>
            </w:pPr>
            <w:r w:rsidRPr="004C0B5A">
              <w:rPr>
                <w:rFonts w:ascii="Arial" w:hAnsi="Arial" w:cs="Arial"/>
                <w:b/>
                <w:bCs/>
                <w:sz w:val="20"/>
                <w:szCs w:val="20"/>
              </w:rPr>
              <w:t xml:space="preserve">RANGO MUY MALO </w:t>
            </w:r>
          </w:p>
          <w:p w:rsidR="00A17E9E" w:rsidRPr="004C0B5A" w:rsidRDefault="00A17E9E" w:rsidP="00B5540A">
            <w:pPr>
              <w:jc w:val="center"/>
              <w:rPr>
                <w:rFonts w:ascii="Arial" w:hAnsi="Arial" w:cs="Arial"/>
                <w:b/>
                <w:bCs/>
                <w:sz w:val="20"/>
                <w:szCs w:val="20"/>
              </w:rPr>
            </w:pPr>
            <w:r>
              <w:rPr>
                <w:rFonts w:ascii="Arial" w:hAnsi="Arial" w:cs="Arial"/>
                <w:b/>
                <w:bCs/>
                <w:sz w:val="20"/>
                <w:szCs w:val="20"/>
              </w:rPr>
              <w:t xml:space="preserve"> 3.5 –</w:t>
            </w:r>
            <w:r w:rsidRPr="004C0B5A">
              <w:rPr>
                <w:rFonts w:ascii="Arial" w:hAnsi="Arial" w:cs="Arial"/>
                <w:b/>
                <w:bCs/>
                <w:sz w:val="20"/>
                <w:szCs w:val="20"/>
              </w:rPr>
              <w:t xml:space="preserve"> </w:t>
            </w:r>
          </w:p>
        </w:tc>
        <w:tc>
          <w:tcPr>
            <w:tcW w:w="2869" w:type="dxa"/>
            <w:noWrap/>
            <w:vAlign w:val="center"/>
          </w:tcPr>
          <w:p w:rsidR="00A17E9E" w:rsidRPr="00643116" w:rsidRDefault="00A17E9E" w:rsidP="00B5540A">
            <w:pPr>
              <w:ind w:right="820"/>
              <w:jc w:val="right"/>
              <w:rPr>
                <w:rFonts w:ascii="Arial" w:hAnsi="Arial" w:cs="Arial"/>
                <w:bCs/>
                <w:highlight w:val="yellow"/>
              </w:rPr>
            </w:pPr>
            <w:r w:rsidRPr="00643116">
              <w:rPr>
                <w:rFonts w:ascii="Arial" w:hAnsi="Arial" w:cs="Arial"/>
                <w:bCs/>
                <w:sz w:val="22"/>
                <w:szCs w:val="22"/>
              </w:rPr>
              <w:t xml:space="preserve">  3.25</w:t>
            </w:r>
            <w:r>
              <w:rPr>
                <w:rFonts w:ascii="Arial" w:hAnsi="Arial" w:cs="Arial"/>
                <w:bCs/>
                <w:sz w:val="22"/>
                <w:szCs w:val="22"/>
              </w:rPr>
              <w:t xml:space="preserve"> %</w:t>
            </w:r>
          </w:p>
        </w:tc>
      </w:tr>
    </w:tbl>
    <w:p w:rsidR="00A17E9E" w:rsidRDefault="00A17E9E" w:rsidP="00B5540A">
      <w:pPr>
        <w:rPr>
          <w:rFonts w:ascii="Arial" w:hAnsi="Arial" w:cs="Arial"/>
        </w:rPr>
      </w:pPr>
    </w:p>
    <w:p w:rsidR="00A17E9E" w:rsidRDefault="00A17E9E" w:rsidP="00B5540A"/>
    <w:p w:rsidR="00A17E9E" w:rsidRPr="00C1139D" w:rsidRDefault="00A17E9E" w:rsidP="00B5540A">
      <w:pPr>
        <w:spacing w:line="360" w:lineRule="auto"/>
        <w:jc w:val="both"/>
        <w:rPr>
          <w:rFonts w:ascii="Arial" w:hAnsi="Arial" w:cs="Arial"/>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rPr>
      </w:pPr>
    </w:p>
    <w:p w:rsidR="00A17E9E" w:rsidRDefault="00A17E9E" w:rsidP="00B5540A">
      <w:pPr>
        <w:jc w:val="center"/>
        <w:rPr>
          <w:rFonts w:ascii="Arial" w:hAnsi="Arial" w:cs="Arial"/>
          <w:b/>
          <w:sz w:val="28"/>
          <w:szCs w:val="28"/>
        </w:rPr>
      </w:pPr>
    </w:p>
    <w:p w:rsidR="00A17E9E" w:rsidRPr="004C0B5A" w:rsidRDefault="00A17E9E" w:rsidP="00B5540A">
      <w:pPr>
        <w:jc w:val="center"/>
        <w:rPr>
          <w:rFonts w:ascii="Arial" w:hAnsi="Arial" w:cs="Arial"/>
          <w:b/>
          <w:sz w:val="28"/>
          <w:szCs w:val="28"/>
        </w:rPr>
      </w:pPr>
      <w:r w:rsidRPr="004C0B5A">
        <w:rPr>
          <w:rFonts w:ascii="Arial" w:hAnsi="Arial" w:cs="Arial"/>
          <w:b/>
          <w:sz w:val="28"/>
          <w:szCs w:val="28"/>
        </w:rPr>
        <w:t>LICENCIAS WIN</w:t>
      </w:r>
    </w:p>
    <w:p w:rsidR="00A17E9E" w:rsidRPr="00E5533E" w:rsidRDefault="00A17E9E" w:rsidP="00B5540A">
      <w:pPr>
        <w:spacing w:line="360" w:lineRule="auto"/>
        <w:jc w:val="both"/>
        <w:rPr>
          <w:rFonts w:ascii="Arial" w:hAnsi="Arial" w:cs="Arial"/>
          <w:b/>
        </w:rPr>
      </w:pPr>
    </w:p>
    <w:p w:rsidR="00A17E9E" w:rsidRDefault="00A17E9E" w:rsidP="00B5540A">
      <w:pPr>
        <w:spacing w:line="280" w:lineRule="exact"/>
        <w:jc w:val="both"/>
        <w:rPr>
          <w:rFonts w:ascii="Arial" w:hAnsi="Arial" w:cs="Arial"/>
        </w:rPr>
      </w:pPr>
      <w:r>
        <w:rPr>
          <w:rFonts w:ascii="Arial" w:hAnsi="Arial" w:cs="Arial"/>
        </w:rPr>
        <w:t xml:space="preserve">En ICATSON se tienen </w:t>
      </w:r>
      <w:r w:rsidRPr="000F595B">
        <w:rPr>
          <w:rFonts w:ascii="Arial" w:hAnsi="Arial" w:cs="Arial"/>
        </w:rPr>
        <w:t>asignadas 200 Licencias WIN</w:t>
      </w:r>
      <w:r>
        <w:rPr>
          <w:rFonts w:ascii="Arial" w:hAnsi="Arial" w:cs="Arial"/>
        </w:rPr>
        <w:t>.  É</w:t>
      </w:r>
      <w:r w:rsidRPr="000F595B">
        <w:rPr>
          <w:rFonts w:ascii="Arial" w:hAnsi="Arial" w:cs="Arial"/>
        </w:rPr>
        <w:t>sta herramienta innovadora para el desarrollo económico, social, cultural y político, contribuirá al mejoramiento de la preparación curricular,  certificando habilidades  necesarias en la competitividad laboral</w:t>
      </w:r>
      <w:r>
        <w:rPr>
          <w:rFonts w:ascii="Arial" w:hAnsi="Arial" w:cs="Arial"/>
        </w:rPr>
        <w:t>;</w:t>
      </w:r>
      <w:r w:rsidRPr="000F595B">
        <w:rPr>
          <w:rFonts w:ascii="Arial" w:hAnsi="Arial" w:cs="Arial"/>
        </w:rPr>
        <w:t xml:space="preserve"> actualmente sus beneficiarios se encuentran trabajando en el Plan de Estudios </w:t>
      </w:r>
      <w:r>
        <w:rPr>
          <w:rFonts w:ascii="Arial" w:hAnsi="Arial" w:cs="Arial"/>
        </w:rPr>
        <w:t>propuesto para su certificación con apoyo de cada uno de los tutores asignados para cada Plantel.</w:t>
      </w:r>
    </w:p>
    <w:p w:rsidR="00A17E9E" w:rsidRDefault="00A17E9E" w:rsidP="00B5540A">
      <w:pPr>
        <w:jc w:val="both"/>
        <w:rPr>
          <w:rFonts w:ascii="Arial" w:hAnsi="Arial" w:cs="Arial"/>
        </w:rPr>
      </w:pPr>
    </w:p>
    <w:p w:rsidR="00A17E9E" w:rsidRDefault="00A17E9E" w:rsidP="00B5540A">
      <w:pPr>
        <w:jc w:val="both"/>
        <w:rPr>
          <w:rFonts w:ascii="Arial" w:hAnsi="Arial" w:cs="Arial"/>
        </w:rPr>
      </w:pPr>
    </w:p>
    <w:p w:rsidR="00A17E9E" w:rsidRDefault="00A17E9E" w:rsidP="00B5540A">
      <w:pPr>
        <w:jc w:val="both"/>
        <w:rPr>
          <w:rFonts w:ascii="Arial" w:hAnsi="Arial" w:cs="Arial"/>
          <w:b/>
        </w:rPr>
      </w:pPr>
    </w:p>
    <w:p w:rsidR="00A17E9E" w:rsidRDefault="00A17E9E" w:rsidP="00B5540A">
      <w:pPr>
        <w:ind w:left="720"/>
        <w:jc w:val="center"/>
        <w:rPr>
          <w:rFonts w:ascii="Arial" w:hAnsi="Arial" w:cs="Arial"/>
          <w:b/>
          <w:sz w:val="28"/>
          <w:szCs w:val="28"/>
        </w:rPr>
      </w:pPr>
    </w:p>
    <w:p w:rsidR="00A17E9E" w:rsidRPr="004C0B5A" w:rsidRDefault="00A17E9E" w:rsidP="00B5540A">
      <w:pPr>
        <w:ind w:left="720"/>
        <w:jc w:val="center"/>
        <w:rPr>
          <w:rFonts w:ascii="Arial" w:hAnsi="Arial" w:cs="Arial"/>
          <w:b/>
          <w:sz w:val="28"/>
          <w:szCs w:val="28"/>
        </w:rPr>
      </w:pPr>
      <w:r w:rsidRPr="004C0B5A">
        <w:rPr>
          <w:rFonts w:ascii="Arial" w:hAnsi="Arial" w:cs="Arial"/>
          <w:b/>
          <w:sz w:val="28"/>
          <w:szCs w:val="28"/>
        </w:rPr>
        <w:t>SEMANA DE CAPACITACIÓN</w:t>
      </w:r>
      <w:r>
        <w:rPr>
          <w:rFonts w:ascii="Arial" w:hAnsi="Arial" w:cs="Arial"/>
          <w:b/>
          <w:sz w:val="28"/>
          <w:szCs w:val="28"/>
        </w:rPr>
        <w:t xml:space="preserve"> DOCENTE</w:t>
      </w:r>
    </w:p>
    <w:p w:rsidR="00A17E9E" w:rsidRPr="00326462" w:rsidRDefault="00A17E9E" w:rsidP="00B5540A">
      <w:pPr>
        <w:spacing w:line="360" w:lineRule="auto"/>
        <w:rPr>
          <w:rFonts w:ascii="Arial" w:hAnsi="Arial" w:cs="Arial"/>
        </w:rPr>
      </w:pPr>
    </w:p>
    <w:p w:rsidR="00A17E9E" w:rsidRDefault="00A17E9E" w:rsidP="00B5540A">
      <w:pPr>
        <w:spacing w:line="280" w:lineRule="exact"/>
        <w:jc w:val="both"/>
        <w:rPr>
          <w:rFonts w:ascii="Arial" w:hAnsi="Arial" w:cs="Arial"/>
        </w:rPr>
      </w:pPr>
      <w:r>
        <w:rPr>
          <w:rFonts w:ascii="Arial" w:hAnsi="Arial" w:cs="Arial"/>
        </w:rPr>
        <w:t>Del 5 al 8 de julio</w:t>
      </w:r>
      <w:r w:rsidRPr="00326462">
        <w:rPr>
          <w:rFonts w:ascii="Arial" w:hAnsi="Arial" w:cs="Arial"/>
        </w:rPr>
        <w:t xml:space="preserve"> se llev</w:t>
      </w:r>
      <w:r>
        <w:rPr>
          <w:rFonts w:ascii="Arial" w:hAnsi="Arial" w:cs="Arial"/>
        </w:rPr>
        <w:t>ó</w:t>
      </w:r>
      <w:r w:rsidRPr="00326462">
        <w:rPr>
          <w:rFonts w:ascii="Arial" w:hAnsi="Arial" w:cs="Arial"/>
        </w:rPr>
        <w:t xml:space="preserve"> a cabo la Semana de Capacitación para docentes, en la cual se les instruy</w:t>
      </w:r>
      <w:r>
        <w:rPr>
          <w:rFonts w:ascii="Arial" w:hAnsi="Arial" w:cs="Arial"/>
        </w:rPr>
        <w:t>ó</w:t>
      </w:r>
      <w:r w:rsidRPr="00326462">
        <w:rPr>
          <w:rFonts w:ascii="Arial" w:hAnsi="Arial" w:cs="Arial"/>
        </w:rPr>
        <w:t xml:space="preserve"> en los temas </w:t>
      </w:r>
      <w:r>
        <w:rPr>
          <w:rFonts w:ascii="Arial" w:hAnsi="Arial" w:cs="Arial"/>
        </w:rPr>
        <w:t>referente al Uso y aplicación de Herramientas para la Paquetería Didáctica,</w:t>
      </w:r>
      <w:r w:rsidRPr="00326462">
        <w:rPr>
          <w:rFonts w:ascii="Arial" w:hAnsi="Arial" w:cs="Arial"/>
        </w:rPr>
        <w:t xml:space="preserve"> así como </w:t>
      </w:r>
      <w:r>
        <w:rPr>
          <w:rFonts w:ascii="Arial" w:hAnsi="Arial" w:cs="Arial"/>
        </w:rPr>
        <w:t xml:space="preserve">reforzamiento </w:t>
      </w:r>
      <w:r w:rsidRPr="00326462">
        <w:rPr>
          <w:rFonts w:ascii="Arial" w:hAnsi="Arial" w:cs="Arial"/>
        </w:rPr>
        <w:t>en la elaboración de instrumentos de evaluación y Sylabus. Docentes en cada uno de los</w:t>
      </w:r>
      <w:r>
        <w:rPr>
          <w:rFonts w:ascii="Arial" w:hAnsi="Arial" w:cs="Arial"/>
        </w:rPr>
        <w:t xml:space="preserve"> siete</w:t>
      </w:r>
      <w:r w:rsidRPr="00326462">
        <w:rPr>
          <w:rFonts w:ascii="Arial" w:hAnsi="Arial" w:cs="Arial"/>
        </w:rPr>
        <w:t xml:space="preserve"> planteles en el </w:t>
      </w:r>
      <w:r>
        <w:rPr>
          <w:rFonts w:ascii="Arial" w:hAnsi="Arial" w:cs="Arial"/>
        </w:rPr>
        <w:t>E</w:t>
      </w:r>
      <w:r w:rsidRPr="00326462">
        <w:rPr>
          <w:rFonts w:ascii="Arial" w:hAnsi="Arial" w:cs="Arial"/>
        </w:rPr>
        <w:t xml:space="preserve">stado compartieron opiniones y conocimientos con los instructores asignados, quienes </w:t>
      </w:r>
      <w:r>
        <w:rPr>
          <w:rFonts w:ascii="Arial" w:hAnsi="Arial" w:cs="Arial"/>
        </w:rPr>
        <w:t>colaboraro</w:t>
      </w:r>
      <w:r w:rsidRPr="00326462">
        <w:rPr>
          <w:rFonts w:ascii="Arial" w:hAnsi="Arial" w:cs="Arial"/>
        </w:rPr>
        <w:t xml:space="preserve">n </w:t>
      </w:r>
      <w:r>
        <w:rPr>
          <w:rFonts w:ascii="Arial" w:hAnsi="Arial" w:cs="Arial"/>
        </w:rPr>
        <w:t xml:space="preserve">en el </w:t>
      </w:r>
      <w:r w:rsidRPr="00326462">
        <w:rPr>
          <w:rFonts w:ascii="Arial" w:hAnsi="Arial" w:cs="Arial"/>
        </w:rPr>
        <w:t>desarrollo de la misma.</w:t>
      </w:r>
    </w:p>
    <w:p w:rsidR="00A17E9E" w:rsidRPr="00326462" w:rsidRDefault="00A17E9E" w:rsidP="00B5540A">
      <w:pPr>
        <w:rPr>
          <w:rFonts w:ascii="Arial" w:hAnsi="Arial" w:cs="Arial"/>
        </w:rPr>
      </w:pPr>
    </w:p>
    <w:tbl>
      <w:tblPr>
        <w:tblW w:w="0" w:type="auto"/>
        <w:tblInd w:w="1022" w:type="dxa"/>
        <w:tblBorders>
          <w:top w:val="single" w:sz="8" w:space="0" w:color="4BACC6"/>
          <w:bottom w:val="single" w:sz="8" w:space="0" w:color="4BACC6"/>
        </w:tblBorders>
        <w:tblLook w:val="01E0"/>
      </w:tblPr>
      <w:tblGrid>
        <w:gridCol w:w="4214"/>
        <w:gridCol w:w="3818"/>
      </w:tblGrid>
      <w:tr w:rsidR="00A17E9E" w:rsidRPr="00A82F6B" w:rsidTr="00B5540A">
        <w:tc>
          <w:tcPr>
            <w:tcW w:w="4322" w:type="dxa"/>
            <w:tcBorders>
              <w:top w:val="single" w:sz="8" w:space="0" w:color="4BACC6"/>
              <w:left w:val="single" w:sz="8" w:space="0" w:color="4BACC6"/>
              <w:bottom w:val="single" w:sz="8" w:space="0" w:color="4BACC6"/>
              <w:right w:val="dotted" w:sz="4" w:space="0" w:color="256475"/>
            </w:tcBorders>
            <w:vAlign w:val="center"/>
          </w:tcPr>
          <w:p w:rsidR="00A17E9E" w:rsidRPr="00643116" w:rsidRDefault="00A17E9E" w:rsidP="00B5540A">
            <w:pPr>
              <w:jc w:val="center"/>
              <w:rPr>
                <w:rFonts w:ascii="Arial" w:hAnsi="Arial" w:cs="Arial"/>
                <w:b/>
                <w:bCs/>
                <w:shadow/>
                <w:color w:val="286D80"/>
                <w:spacing w:val="10"/>
                <w:sz w:val="23"/>
                <w:szCs w:val="23"/>
              </w:rPr>
            </w:pPr>
            <w:r w:rsidRPr="00643116">
              <w:rPr>
                <w:rFonts w:ascii="Arial" w:hAnsi="Arial" w:cs="Arial"/>
                <w:b/>
                <w:bCs/>
                <w:shadow/>
                <w:color w:val="286D80"/>
                <w:spacing w:val="10"/>
                <w:sz w:val="23"/>
                <w:szCs w:val="23"/>
              </w:rPr>
              <w:t>Plantel</w:t>
            </w:r>
          </w:p>
        </w:tc>
        <w:tc>
          <w:tcPr>
            <w:tcW w:w="3866" w:type="dxa"/>
            <w:tcBorders>
              <w:top w:val="single" w:sz="8" w:space="0" w:color="4BACC6"/>
              <w:left w:val="dotted" w:sz="4" w:space="0" w:color="256475"/>
              <w:bottom w:val="single" w:sz="8" w:space="0" w:color="4BACC6"/>
              <w:right w:val="single" w:sz="8" w:space="0" w:color="4BACC6"/>
            </w:tcBorders>
            <w:vAlign w:val="center"/>
          </w:tcPr>
          <w:p w:rsidR="00A17E9E" w:rsidRPr="00643116" w:rsidRDefault="00A17E9E" w:rsidP="00B5540A">
            <w:pPr>
              <w:ind w:left="640" w:right="601"/>
              <w:jc w:val="center"/>
              <w:rPr>
                <w:rFonts w:ascii="Arial" w:hAnsi="Arial" w:cs="Arial"/>
                <w:b/>
                <w:bCs/>
                <w:shadow/>
                <w:color w:val="286D80"/>
                <w:spacing w:val="10"/>
              </w:rPr>
            </w:pPr>
            <w:r w:rsidRPr="00643116">
              <w:rPr>
                <w:rFonts w:ascii="Arial" w:hAnsi="Arial" w:cs="Arial"/>
                <w:b/>
                <w:bCs/>
                <w:shadow/>
                <w:color w:val="286D80"/>
                <w:spacing w:val="10"/>
                <w:sz w:val="22"/>
                <w:szCs w:val="22"/>
              </w:rPr>
              <w:t>Docentes       capacitados</w:t>
            </w:r>
          </w:p>
        </w:tc>
      </w:tr>
      <w:tr w:rsidR="00A17E9E" w:rsidRPr="00A82F6B" w:rsidTr="00B5540A">
        <w:trPr>
          <w:trHeight w:val="329"/>
        </w:trPr>
        <w:tc>
          <w:tcPr>
            <w:tcW w:w="4322" w:type="dxa"/>
            <w:tcBorders>
              <w:left w:val="single" w:sz="8" w:space="0" w:color="4BACC6"/>
              <w:bottom w:val="single" w:sz="8" w:space="0" w:color="4BACC6"/>
              <w:right w:val="dotted" w:sz="4" w:space="0" w:color="256475"/>
            </w:tcBorders>
            <w:shd w:val="clear" w:color="auto" w:fill="D2EAF1"/>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Agua Prieta</w:t>
            </w:r>
          </w:p>
        </w:tc>
        <w:tc>
          <w:tcPr>
            <w:tcW w:w="3866" w:type="dxa"/>
            <w:tcBorders>
              <w:left w:val="dotted" w:sz="4" w:space="0" w:color="256475"/>
              <w:bottom w:val="single" w:sz="8" w:space="0" w:color="4BACC6"/>
              <w:right w:val="single" w:sz="8" w:space="0" w:color="4BACC6"/>
            </w:tcBorders>
            <w:shd w:val="clear" w:color="auto" w:fill="D2EAF1"/>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11</w:t>
            </w:r>
          </w:p>
        </w:tc>
      </w:tr>
      <w:tr w:rsidR="00A17E9E" w:rsidRPr="00A82F6B" w:rsidTr="00B5540A">
        <w:trPr>
          <w:trHeight w:val="329"/>
        </w:trPr>
        <w:tc>
          <w:tcPr>
            <w:tcW w:w="4322" w:type="dxa"/>
            <w:tcBorders>
              <w:top w:val="single" w:sz="8" w:space="0" w:color="4BACC6"/>
              <w:left w:val="single" w:sz="8" w:space="0" w:color="4BACC6"/>
              <w:bottom w:val="single" w:sz="8" w:space="0" w:color="4BACC6"/>
              <w:right w:val="dotted" w:sz="4" w:space="0" w:color="256475"/>
            </w:tcBorders>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Caborca</w:t>
            </w:r>
          </w:p>
        </w:tc>
        <w:tc>
          <w:tcPr>
            <w:tcW w:w="3866" w:type="dxa"/>
            <w:tcBorders>
              <w:top w:val="single" w:sz="8" w:space="0" w:color="4BACC6"/>
              <w:left w:val="dotted" w:sz="4" w:space="0" w:color="256475"/>
              <w:bottom w:val="single" w:sz="8" w:space="0" w:color="4BACC6"/>
              <w:right w:val="single" w:sz="8" w:space="0" w:color="4BACC6"/>
            </w:tcBorders>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22</w:t>
            </w:r>
          </w:p>
        </w:tc>
      </w:tr>
      <w:tr w:rsidR="00A17E9E" w:rsidRPr="00A82F6B" w:rsidTr="00B5540A">
        <w:trPr>
          <w:trHeight w:val="329"/>
        </w:trPr>
        <w:tc>
          <w:tcPr>
            <w:tcW w:w="4322" w:type="dxa"/>
            <w:tcBorders>
              <w:top w:val="single" w:sz="8" w:space="0" w:color="4BACC6"/>
              <w:left w:val="single" w:sz="8" w:space="0" w:color="4BACC6"/>
              <w:bottom w:val="single" w:sz="8" w:space="0" w:color="4BACC6"/>
              <w:right w:val="dotted" w:sz="4" w:space="0" w:color="256475"/>
            </w:tcBorders>
            <w:shd w:val="clear" w:color="auto" w:fill="D2EAF1"/>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Cajeme</w:t>
            </w:r>
          </w:p>
        </w:tc>
        <w:tc>
          <w:tcPr>
            <w:tcW w:w="3866" w:type="dxa"/>
            <w:tcBorders>
              <w:top w:val="single" w:sz="8" w:space="0" w:color="4BACC6"/>
              <w:left w:val="dotted" w:sz="4" w:space="0" w:color="256475"/>
              <w:bottom w:val="single" w:sz="8" w:space="0" w:color="4BACC6"/>
              <w:right w:val="single" w:sz="8" w:space="0" w:color="4BACC6"/>
            </w:tcBorders>
            <w:shd w:val="clear" w:color="auto" w:fill="D2EAF1"/>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39</w:t>
            </w:r>
          </w:p>
        </w:tc>
      </w:tr>
      <w:tr w:rsidR="00A17E9E" w:rsidRPr="00A82F6B" w:rsidTr="00B5540A">
        <w:trPr>
          <w:trHeight w:val="329"/>
        </w:trPr>
        <w:tc>
          <w:tcPr>
            <w:tcW w:w="4322" w:type="dxa"/>
            <w:tcBorders>
              <w:top w:val="single" w:sz="8" w:space="0" w:color="4BACC6"/>
              <w:left w:val="single" w:sz="8" w:space="0" w:color="4BACC6"/>
              <w:bottom w:val="single" w:sz="8" w:space="0" w:color="4BACC6"/>
              <w:right w:val="dotted" w:sz="4" w:space="0" w:color="256475"/>
            </w:tcBorders>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Cananea</w:t>
            </w:r>
          </w:p>
        </w:tc>
        <w:tc>
          <w:tcPr>
            <w:tcW w:w="3866" w:type="dxa"/>
            <w:tcBorders>
              <w:top w:val="single" w:sz="8" w:space="0" w:color="4BACC6"/>
              <w:left w:val="dotted" w:sz="4" w:space="0" w:color="256475"/>
              <w:bottom w:val="single" w:sz="8" w:space="0" w:color="4BACC6"/>
              <w:right w:val="single" w:sz="8" w:space="0" w:color="4BACC6"/>
            </w:tcBorders>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10</w:t>
            </w:r>
          </w:p>
        </w:tc>
      </w:tr>
      <w:tr w:rsidR="00A17E9E" w:rsidRPr="00A82F6B" w:rsidTr="00B5540A">
        <w:trPr>
          <w:trHeight w:val="329"/>
        </w:trPr>
        <w:tc>
          <w:tcPr>
            <w:tcW w:w="4322" w:type="dxa"/>
            <w:tcBorders>
              <w:top w:val="single" w:sz="8" w:space="0" w:color="4BACC6"/>
              <w:left w:val="single" w:sz="8" w:space="0" w:color="4BACC6"/>
              <w:bottom w:val="single" w:sz="8" w:space="0" w:color="4BACC6"/>
              <w:right w:val="dotted" w:sz="4" w:space="0" w:color="256475"/>
            </w:tcBorders>
            <w:shd w:val="clear" w:color="auto" w:fill="D2EAF1"/>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Empalme</w:t>
            </w:r>
          </w:p>
        </w:tc>
        <w:tc>
          <w:tcPr>
            <w:tcW w:w="3866" w:type="dxa"/>
            <w:tcBorders>
              <w:top w:val="single" w:sz="8" w:space="0" w:color="4BACC6"/>
              <w:left w:val="dotted" w:sz="4" w:space="0" w:color="256475"/>
              <w:bottom w:val="single" w:sz="8" w:space="0" w:color="4BACC6"/>
              <w:right w:val="single" w:sz="8" w:space="0" w:color="4BACC6"/>
            </w:tcBorders>
            <w:shd w:val="clear" w:color="auto" w:fill="D2EAF1"/>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 xml:space="preserve">  9</w:t>
            </w:r>
          </w:p>
        </w:tc>
      </w:tr>
      <w:tr w:rsidR="00A17E9E" w:rsidRPr="00A82F6B" w:rsidTr="00B5540A">
        <w:trPr>
          <w:trHeight w:val="329"/>
        </w:trPr>
        <w:tc>
          <w:tcPr>
            <w:tcW w:w="4322" w:type="dxa"/>
            <w:tcBorders>
              <w:top w:val="single" w:sz="8" w:space="0" w:color="4BACC6"/>
              <w:left w:val="single" w:sz="8" w:space="0" w:color="4BACC6"/>
              <w:bottom w:val="single" w:sz="8" w:space="0" w:color="4BACC6"/>
              <w:right w:val="dotted" w:sz="4" w:space="0" w:color="256475"/>
            </w:tcBorders>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Hermosillo</w:t>
            </w:r>
          </w:p>
        </w:tc>
        <w:tc>
          <w:tcPr>
            <w:tcW w:w="3866" w:type="dxa"/>
            <w:tcBorders>
              <w:top w:val="single" w:sz="8" w:space="0" w:color="4BACC6"/>
              <w:left w:val="dotted" w:sz="4" w:space="0" w:color="256475"/>
              <w:bottom w:val="single" w:sz="8" w:space="0" w:color="4BACC6"/>
              <w:right w:val="single" w:sz="8" w:space="0" w:color="4BACC6"/>
            </w:tcBorders>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40</w:t>
            </w:r>
          </w:p>
        </w:tc>
      </w:tr>
      <w:tr w:rsidR="00A17E9E" w:rsidRPr="00A82F6B" w:rsidTr="00B5540A">
        <w:trPr>
          <w:trHeight w:val="329"/>
        </w:trPr>
        <w:tc>
          <w:tcPr>
            <w:tcW w:w="4322" w:type="dxa"/>
            <w:tcBorders>
              <w:top w:val="single" w:sz="8" w:space="0" w:color="4BACC6"/>
              <w:left w:val="single" w:sz="8" w:space="0" w:color="4BACC6"/>
              <w:bottom w:val="single" w:sz="8" w:space="0" w:color="4BACC6"/>
              <w:right w:val="dotted" w:sz="4" w:space="0" w:color="256475"/>
            </w:tcBorders>
            <w:shd w:val="clear" w:color="auto" w:fill="D2EAF1"/>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Navojoa</w:t>
            </w:r>
          </w:p>
        </w:tc>
        <w:tc>
          <w:tcPr>
            <w:tcW w:w="3866" w:type="dxa"/>
            <w:tcBorders>
              <w:top w:val="single" w:sz="8" w:space="0" w:color="4BACC6"/>
              <w:left w:val="dotted" w:sz="4" w:space="0" w:color="256475"/>
              <w:bottom w:val="single" w:sz="8" w:space="0" w:color="4BACC6"/>
              <w:right w:val="single" w:sz="8" w:space="0" w:color="4BACC6"/>
            </w:tcBorders>
            <w:shd w:val="clear" w:color="auto" w:fill="D2EAF1"/>
          </w:tcPr>
          <w:p w:rsidR="00A17E9E" w:rsidRPr="00643116" w:rsidRDefault="00A17E9E" w:rsidP="00B5540A">
            <w:pPr>
              <w:jc w:val="center"/>
              <w:rPr>
                <w:rFonts w:ascii="Arial" w:hAnsi="Arial" w:cs="Arial"/>
                <w:b/>
                <w:bCs/>
                <w:color w:val="286D80"/>
              </w:rPr>
            </w:pPr>
            <w:r w:rsidRPr="00643116">
              <w:rPr>
                <w:rFonts w:ascii="Arial" w:hAnsi="Arial" w:cs="Arial"/>
                <w:b/>
                <w:bCs/>
                <w:color w:val="286D80"/>
                <w:sz w:val="22"/>
                <w:szCs w:val="22"/>
              </w:rPr>
              <w:t>16</w:t>
            </w:r>
          </w:p>
        </w:tc>
      </w:tr>
      <w:tr w:rsidR="00A17E9E" w:rsidRPr="00A82F6B" w:rsidTr="00B5540A">
        <w:trPr>
          <w:trHeight w:val="305"/>
        </w:trPr>
        <w:tc>
          <w:tcPr>
            <w:tcW w:w="4322" w:type="dxa"/>
            <w:tcBorders>
              <w:top w:val="single" w:sz="8" w:space="0" w:color="4BACC6"/>
              <w:left w:val="nil"/>
              <w:bottom w:val="nil"/>
              <w:right w:val="nil"/>
            </w:tcBorders>
          </w:tcPr>
          <w:p w:rsidR="00A17E9E" w:rsidRPr="00A82F6B" w:rsidRDefault="00A17E9E" w:rsidP="00B5540A">
            <w:pPr>
              <w:jc w:val="center"/>
              <w:rPr>
                <w:rFonts w:ascii="Arial" w:hAnsi="Arial" w:cs="Arial"/>
                <w:b/>
                <w:bCs/>
                <w:color w:val="31849B"/>
              </w:rPr>
            </w:pPr>
          </w:p>
        </w:tc>
        <w:tc>
          <w:tcPr>
            <w:tcW w:w="3866" w:type="dxa"/>
            <w:tcBorders>
              <w:top w:val="single" w:sz="8" w:space="0" w:color="4BACC6"/>
              <w:left w:val="nil"/>
              <w:bottom w:val="nil"/>
              <w:right w:val="nil"/>
            </w:tcBorders>
          </w:tcPr>
          <w:p w:rsidR="00A17E9E" w:rsidRPr="00A82F6B" w:rsidRDefault="00A17E9E" w:rsidP="00B5540A">
            <w:pPr>
              <w:jc w:val="center"/>
              <w:rPr>
                <w:rFonts w:ascii="Arial" w:hAnsi="Arial" w:cs="Arial"/>
                <w:b/>
                <w:bCs/>
                <w:color w:val="31849B"/>
              </w:rPr>
            </w:pPr>
          </w:p>
        </w:tc>
      </w:tr>
    </w:tbl>
    <w:p w:rsidR="00A17E9E" w:rsidRDefault="00A17E9E" w:rsidP="00B5540A">
      <w:pPr>
        <w:rPr>
          <w:rFonts w:ascii="Arial" w:hAnsi="Arial" w:cs="Arial"/>
        </w:rPr>
      </w:pPr>
    </w:p>
    <w:p w:rsidR="00A17E9E" w:rsidRDefault="00A17E9E" w:rsidP="00B5540A">
      <w:pPr>
        <w:rPr>
          <w:rFonts w:ascii="Arial" w:hAnsi="Arial" w:cs="Arial"/>
        </w:rPr>
      </w:pPr>
    </w:p>
    <w:p w:rsidR="00A17E9E" w:rsidRDefault="00A17E9E" w:rsidP="00B5540A">
      <w:pPr>
        <w:rPr>
          <w:rFonts w:ascii="Arial" w:hAnsi="Arial" w:cs="Arial"/>
        </w:rPr>
      </w:pPr>
    </w:p>
    <w:p w:rsidR="00A17E9E" w:rsidRDefault="00A17E9E" w:rsidP="00B5540A">
      <w:pPr>
        <w:rPr>
          <w:rFonts w:ascii="Arial" w:hAnsi="Arial" w:cs="Arial"/>
        </w:rPr>
      </w:pPr>
    </w:p>
    <w:p w:rsidR="00A17E9E" w:rsidRDefault="00A17E9E" w:rsidP="00B5540A">
      <w:pPr>
        <w:jc w:val="center"/>
        <w:rPr>
          <w:rFonts w:ascii="Arial" w:hAnsi="Arial" w:cs="Arial"/>
          <w:b/>
          <w:shadow/>
          <w:sz w:val="28"/>
          <w:szCs w:val="28"/>
        </w:rPr>
      </w:pPr>
    </w:p>
    <w:p w:rsidR="00A17E9E" w:rsidRDefault="00A17E9E" w:rsidP="00B5540A">
      <w:pPr>
        <w:jc w:val="center"/>
        <w:rPr>
          <w:rFonts w:ascii="Arial" w:hAnsi="Arial" w:cs="Arial"/>
          <w:b/>
          <w:shadow/>
          <w:sz w:val="28"/>
          <w:szCs w:val="28"/>
        </w:rPr>
      </w:pPr>
    </w:p>
    <w:p w:rsidR="00A17E9E" w:rsidRDefault="00A17E9E" w:rsidP="00B5540A">
      <w:pPr>
        <w:jc w:val="center"/>
        <w:rPr>
          <w:rFonts w:ascii="Arial" w:hAnsi="Arial" w:cs="Arial"/>
          <w:b/>
          <w:shadow/>
          <w:sz w:val="28"/>
          <w:szCs w:val="28"/>
        </w:rPr>
      </w:pPr>
    </w:p>
    <w:p w:rsidR="00A17E9E" w:rsidRDefault="00A17E9E" w:rsidP="00B5540A">
      <w:pPr>
        <w:jc w:val="center"/>
        <w:rPr>
          <w:rFonts w:ascii="Arial" w:hAnsi="Arial" w:cs="Arial"/>
          <w:b/>
          <w:shadow/>
          <w:sz w:val="28"/>
          <w:szCs w:val="28"/>
        </w:rPr>
      </w:pPr>
    </w:p>
    <w:p w:rsidR="00A17E9E" w:rsidRPr="00643116" w:rsidRDefault="00A17E9E" w:rsidP="00B5540A">
      <w:pPr>
        <w:jc w:val="center"/>
        <w:rPr>
          <w:rFonts w:ascii="Arial" w:hAnsi="Arial" w:cs="Arial"/>
          <w:b/>
          <w:shadow/>
          <w:sz w:val="28"/>
          <w:szCs w:val="28"/>
        </w:rPr>
      </w:pPr>
      <w:r w:rsidRPr="00643116">
        <w:rPr>
          <w:rFonts w:ascii="Arial" w:hAnsi="Arial" w:cs="Arial"/>
          <w:b/>
          <w:shadow/>
          <w:sz w:val="28"/>
          <w:szCs w:val="28"/>
        </w:rPr>
        <w:t>ACADEMIAS</w:t>
      </w:r>
    </w:p>
    <w:p w:rsidR="00A17E9E" w:rsidRDefault="00A17E9E" w:rsidP="00B5540A">
      <w:pPr>
        <w:spacing w:line="360" w:lineRule="auto"/>
        <w:rPr>
          <w:rFonts w:ascii="Arial" w:hAnsi="Arial" w:cs="Arial"/>
        </w:rPr>
      </w:pPr>
    </w:p>
    <w:p w:rsidR="00A17E9E" w:rsidRDefault="00A17E9E" w:rsidP="00B5540A">
      <w:pPr>
        <w:spacing w:line="280" w:lineRule="exact"/>
        <w:jc w:val="both"/>
        <w:rPr>
          <w:rFonts w:ascii="Arial" w:hAnsi="Arial" w:cs="Arial"/>
        </w:rPr>
      </w:pPr>
      <w:r>
        <w:rPr>
          <w:rFonts w:ascii="Arial" w:hAnsi="Arial" w:cs="Arial"/>
        </w:rPr>
        <w:t xml:space="preserve">Cada uno de los siete planteles en el estado, realiza sus reuniones de academias locales por especialidad  dos veces por mes. En dichas reuniones se analizan necesidades y proyectos que se tengan para el mejor desempeño de las especialidades que se imparten. </w:t>
      </w:r>
    </w:p>
    <w:p w:rsidR="00A17E9E" w:rsidRDefault="00A17E9E" w:rsidP="00B5540A">
      <w:pPr>
        <w:rPr>
          <w:rFonts w:ascii="Arial" w:hAnsi="Arial" w:cs="Arial"/>
        </w:rPr>
      </w:pPr>
    </w:p>
    <w:tbl>
      <w:tblPr>
        <w:tblW w:w="0" w:type="auto"/>
        <w:tblInd w:w="1007" w:type="dxa"/>
        <w:tblBorders>
          <w:top w:val="triple" w:sz="2" w:space="0" w:color="365F91"/>
          <w:left w:val="triple" w:sz="2" w:space="0" w:color="365F91"/>
          <w:bottom w:val="triple" w:sz="2" w:space="0" w:color="365F91"/>
          <w:right w:val="triple" w:sz="2" w:space="0" w:color="365F91"/>
          <w:insideH w:val="triple" w:sz="2" w:space="0" w:color="365F91"/>
          <w:insideV w:val="triple" w:sz="2" w:space="0" w:color="365F91"/>
        </w:tblBorders>
        <w:tblLook w:val="01E0"/>
      </w:tblPr>
      <w:tblGrid>
        <w:gridCol w:w="4250"/>
        <w:gridCol w:w="3797"/>
      </w:tblGrid>
      <w:tr w:rsidR="00A17E9E" w:rsidRPr="00A82F6B" w:rsidTr="00B5540A">
        <w:trPr>
          <w:trHeight w:val="378"/>
        </w:trPr>
        <w:tc>
          <w:tcPr>
            <w:tcW w:w="4322" w:type="dxa"/>
            <w:shd w:val="clear" w:color="auto" w:fill="548DD4"/>
            <w:vAlign w:val="center"/>
          </w:tcPr>
          <w:p w:rsidR="00A17E9E" w:rsidRPr="00A82F6B" w:rsidRDefault="00A17E9E" w:rsidP="00B5540A">
            <w:pPr>
              <w:jc w:val="center"/>
              <w:rPr>
                <w:rFonts w:ascii="Arial" w:hAnsi="Arial" w:cs="Arial"/>
                <w:b/>
                <w:bCs/>
                <w:shadow/>
                <w:spacing w:val="20"/>
              </w:rPr>
            </w:pPr>
            <w:r w:rsidRPr="00A82F6B">
              <w:rPr>
                <w:rFonts w:ascii="Arial" w:hAnsi="Arial" w:cs="Arial"/>
                <w:b/>
                <w:bCs/>
                <w:shadow/>
                <w:spacing w:val="20"/>
              </w:rPr>
              <w:t>Plantel</w:t>
            </w:r>
          </w:p>
        </w:tc>
        <w:tc>
          <w:tcPr>
            <w:tcW w:w="3900" w:type="dxa"/>
            <w:shd w:val="clear" w:color="auto" w:fill="548DD4"/>
            <w:vAlign w:val="center"/>
          </w:tcPr>
          <w:p w:rsidR="00A17E9E" w:rsidRPr="00A82F6B" w:rsidRDefault="00A17E9E" w:rsidP="00B5540A">
            <w:pPr>
              <w:jc w:val="center"/>
              <w:rPr>
                <w:rFonts w:ascii="Arial" w:hAnsi="Arial" w:cs="Arial"/>
                <w:b/>
                <w:bCs/>
                <w:shadow/>
                <w:spacing w:val="20"/>
                <w:sz w:val="23"/>
                <w:szCs w:val="23"/>
              </w:rPr>
            </w:pPr>
            <w:r w:rsidRPr="00A82F6B">
              <w:rPr>
                <w:rFonts w:ascii="Arial" w:hAnsi="Arial" w:cs="Arial"/>
                <w:b/>
                <w:bCs/>
                <w:shadow/>
                <w:spacing w:val="20"/>
                <w:sz w:val="23"/>
                <w:szCs w:val="23"/>
              </w:rPr>
              <w:t xml:space="preserve">Academias </w:t>
            </w:r>
          </w:p>
          <w:p w:rsidR="00A17E9E" w:rsidRPr="00A82F6B" w:rsidRDefault="00A17E9E" w:rsidP="00B5540A">
            <w:pPr>
              <w:jc w:val="center"/>
              <w:rPr>
                <w:rFonts w:ascii="Arial" w:hAnsi="Arial" w:cs="Arial"/>
                <w:b/>
                <w:bCs/>
                <w:shadow/>
                <w:spacing w:val="20"/>
              </w:rPr>
            </w:pPr>
            <w:r w:rsidRPr="00A82F6B">
              <w:rPr>
                <w:rFonts w:ascii="Arial" w:hAnsi="Arial" w:cs="Arial"/>
                <w:b/>
                <w:bCs/>
                <w:shadow/>
                <w:spacing w:val="20"/>
                <w:sz w:val="23"/>
                <w:szCs w:val="23"/>
              </w:rPr>
              <w:t>realizadas</w:t>
            </w:r>
          </w:p>
        </w:tc>
      </w:tr>
      <w:tr w:rsidR="00A17E9E" w:rsidRPr="00A82F6B" w:rsidTr="00B5540A">
        <w:trPr>
          <w:trHeight w:val="323"/>
        </w:trPr>
        <w:tc>
          <w:tcPr>
            <w:tcW w:w="4322" w:type="dxa"/>
            <w:shd w:val="clear" w:color="auto" w:fill="A7BFDE"/>
          </w:tcPr>
          <w:p w:rsidR="00A17E9E" w:rsidRPr="00643116" w:rsidRDefault="00A17E9E" w:rsidP="00B5540A">
            <w:pPr>
              <w:ind w:firstLine="1451"/>
              <w:rPr>
                <w:rFonts w:ascii="Arial" w:hAnsi="Arial" w:cs="Arial"/>
                <w:bCs/>
              </w:rPr>
            </w:pPr>
            <w:r w:rsidRPr="00643116">
              <w:rPr>
                <w:rFonts w:ascii="Arial" w:hAnsi="Arial" w:cs="Arial"/>
                <w:bCs/>
                <w:sz w:val="22"/>
                <w:szCs w:val="22"/>
              </w:rPr>
              <w:t>Agua Prieta</w:t>
            </w:r>
          </w:p>
        </w:tc>
        <w:tc>
          <w:tcPr>
            <w:tcW w:w="3900" w:type="dxa"/>
            <w:shd w:val="clear" w:color="auto" w:fill="A7BFDE"/>
          </w:tcPr>
          <w:p w:rsidR="00A17E9E" w:rsidRPr="00643116" w:rsidRDefault="00A17E9E" w:rsidP="00B5540A">
            <w:pPr>
              <w:jc w:val="center"/>
              <w:rPr>
                <w:rFonts w:ascii="Arial" w:hAnsi="Arial" w:cs="Arial"/>
                <w:bCs/>
              </w:rPr>
            </w:pPr>
            <w:r w:rsidRPr="00643116">
              <w:rPr>
                <w:rFonts w:ascii="Arial" w:hAnsi="Arial" w:cs="Arial"/>
                <w:bCs/>
                <w:sz w:val="22"/>
                <w:szCs w:val="22"/>
              </w:rPr>
              <w:t xml:space="preserve">  4</w:t>
            </w:r>
          </w:p>
        </w:tc>
      </w:tr>
      <w:tr w:rsidR="00A17E9E" w:rsidRPr="00A82F6B" w:rsidTr="00B5540A">
        <w:trPr>
          <w:trHeight w:val="323"/>
        </w:trPr>
        <w:tc>
          <w:tcPr>
            <w:tcW w:w="4322" w:type="dxa"/>
            <w:shd w:val="clear" w:color="auto" w:fill="D3DFEE"/>
          </w:tcPr>
          <w:p w:rsidR="00A17E9E" w:rsidRPr="00643116" w:rsidRDefault="00A17E9E" w:rsidP="00B5540A">
            <w:pPr>
              <w:ind w:firstLine="1451"/>
              <w:rPr>
                <w:rFonts w:ascii="Arial" w:hAnsi="Arial" w:cs="Arial"/>
                <w:bCs/>
              </w:rPr>
            </w:pPr>
            <w:r w:rsidRPr="00643116">
              <w:rPr>
                <w:rFonts w:ascii="Arial" w:hAnsi="Arial" w:cs="Arial"/>
                <w:bCs/>
                <w:sz w:val="22"/>
                <w:szCs w:val="22"/>
              </w:rPr>
              <w:t>Caborca</w:t>
            </w:r>
          </w:p>
        </w:tc>
        <w:tc>
          <w:tcPr>
            <w:tcW w:w="3900" w:type="dxa"/>
            <w:shd w:val="clear" w:color="auto" w:fill="D3DFEE"/>
          </w:tcPr>
          <w:p w:rsidR="00A17E9E" w:rsidRPr="00643116" w:rsidRDefault="00A17E9E" w:rsidP="00B5540A">
            <w:pPr>
              <w:jc w:val="center"/>
              <w:rPr>
                <w:rFonts w:ascii="Arial" w:hAnsi="Arial" w:cs="Arial"/>
                <w:bCs/>
              </w:rPr>
            </w:pPr>
            <w:r w:rsidRPr="00643116">
              <w:rPr>
                <w:rFonts w:ascii="Arial" w:hAnsi="Arial" w:cs="Arial"/>
                <w:bCs/>
                <w:sz w:val="22"/>
                <w:szCs w:val="22"/>
              </w:rPr>
              <w:t>10</w:t>
            </w:r>
          </w:p>
        </w:tc>
      </w:tr>
      <w:tr w:rsidR="00A17E9E" w:rsidRPr="00A82F6B" w:rsidTr="00B5540A">
        <w:trPr>
          <w:trHeight w:val="323"/>
        </w:trPr>
        <w:tc>
          <w:tcPr>
            <w:tcW w:w="4322" w:type="dxa"/>
            <w:shd w:val="clear" w:color="auto" w:fill="A7BFDE"/>
          </w:tcPr>
          <w:p w:rsidR="00A17E9E" w:rsidRPr="00643116" w:rsidRDefault="00A17E9E" w:rsidP="00B5540A">
            <w:pPr>
              <w:ind w:firstLine="1451"/>
              <w:rPr>
                <w:rFonts w:ascii="Arial" w:hAnsi="Arial" w:cs="Arial"/>
                <w:bCs/>
              </w:rPr>
            </w:pPr>
            <w:r w:rsidRPr="00643116">
              <w:rPr>
                <w:rFonts w:ascii="Arial" w:hAnsi="Arial" w:cs="Arial"/>
                <w:bCs/>
                <w:sz w:val="22"/>
                <w:szCs w:val="22"/>
              </w:rPr>
              <w:t>Cajeme</w:t>
            </w:r>
          </w:p>
        </w:tc>
        <w:tc>
          <w:tcPr>
            <w:tcW w:w="3900" w:type="dxa"/>
            <w:shd w:val="clear" w:color="auto" w:fill="A7BFDE"/>
          </w:tcPr>
          <w:p w:rsidR="00A17E9E" w:rsidRPr="00643116" w:rsidRDefault="00A17E9E" w:rsidP="00B5540A">
            <w:pPr>
              <w:jc w:val="center"/>
              <w:rPr>
                <w:rFonts w:ascii="Arial" w:hAnsi="Arial" w:cs="Arial"/>
                <w:bCs/>
              </w:rPr>
            </w:pPr>
            <w:r w:rsidRPr="00643116">
              <w:rPr>
                <w:rFonts w:ascii="Arial" w:hAnsi="Arial" w:cs="Arial"/>
                <w:bCs/>
                <w:sz w:val="22"/>
                <w:szCs w:val="22"/>
              </w:rPr>
              <w:t xml:space="preserve">  8</w:t>
            </w:r>
          </w:p>
        </w:tc>
      </w:tr>
      <w:tr w:rsidR="00A17E9E" w:rsidRPr="00A82F6B" w:rsidTr="00B5540A">
        <w:trPr>
          <w:trHeight w:val="323"/>
        </w:trPr>
        <w:tc>
          <w:tcPr>
            <w:tcW w:w="4322" w:type="dxa"/>
            <w:shd w:val="clear" w:color="auto" w:fill="D3DFEE"/>
          </w:tcPr>
          <w:p w:rsidR="00A17E9E" w:rsidRPr="00643116" w:rsidRDefault="00A17E9E" w:rsidP="00B5540A">
            <w:pPr>
              <w:ind w:firstLine="1451"/>
              <w:rPr>
                <w:rFonts w:ascii="Arial" w:hAnsi="Arial" w:cs="Arial"/>
                <w:bCs/>
              </w:rPr>
            </w:pPr>
            <w:r w:rsidRPr="00643116">
              <w:rPr>
                <w:rFonts w:ascii="Arial" w:hAnsi="Arial" w:cs="Arial"/>
                <w:bCs/>
                <w:sz w:val="22"/>
                <w:szCs w:val="22"/>
              </w:rPr>
              <w:t>Cananea</w:t>
            </w:r>
          </w:p>
        </w:tc>
        <w:tc>
          <w:tcPr>
            <w:tcW w:w="3900" w:type="dxa"/>
            <w:shd w:val="clear" w:color="auto" w:fill="D3DFEE"/>
          </w:tcPr>
          <w:p w:rsidR="00A17E9E" w:rsidRPr="00643116" w:rsidRDefault="00A17E9E" w:rsidP="00B5540A">
            <w:pPr>
              <w:jc w:val="center"/>
              <w:rPr>
                <w:rFonts w:ascii="Arial" w:hAnsi="Arial" w:cs="Arial"/>
                <w:bCs/>
              </w:rPr>
            </w:pPr>
            <w:r w:rsidRPr="00643116">
              <w:rPr>
                <w:rFonts w:ascii="Arial" w:hAnsi="Arial" w:cs="Arial"/>
                <w:bCs/>
                <w:sz w:val="22"/>
                <w:szCs w:val="22"/>
              </w:rPr>
              <w:t xml:space="preserve">  5</w:t>
            </w:r>
          </w:p>
        </w:tc>
      </w:tr>
      <w:tr w:rsidR="00A17E9E" w:rsidRPr="00A82F6B" w:rsidTr="00B5540A">
        <w:trPr>
          <w:trHeight w:val="323"/>
        </w:trPr>
        <w:tc>
          <w:tcPr>
            <w:tcW w:w="4322" w:type="dxa"/>
            <w:shd w:val="clear" w:color="auto" w:fill="A7BFDE"/>
          </w:tcPr>
          <w:p w:rsidR="00A17E9E" w:rsidRPr="00643116" w:rsidRDefault="00A17E9E" w:rsidP="00B5540A">
            <w:pPr>
              <w:ind w:firstLine="1451"/>
              <w:rPr>
                <w:rFonts w:ascii="Arial" w:hAnsi="Arial" w:cs="Arial"/>
                <w:bCs/>
              </w:rPr>
            </w:pPr>
            <w:r w:rsidRPr="00643116">
              <w:rPr>
                <w:rFonts w:ascii="Arial" w:hAnsi="Arial" w:cs="Arial"/>
                <w:bCs/>
                <w:sz w:val="22"/>
                <w:szCs w:val="22"/>
              </w:rPr>
              <w:t>Empalme</w:t>
            </w:r>
          </w:p>
        </w:tc>
        <w:tc>
          <w:tcPr>
            <w:tcW w:w="3900" w:type="dxa"/>
            <w:shd w:val="clear" w:color="auto" w:fill="A7BFDE"/>
          </w:tcPr>
          <w:p w:rsidR="00A17E9E" w:rsidRPr="00643116" w:rsidRDefault="00A17E9E" w:rsidP="00B5540A">
            <w:pPr>
              <w:jc w:val="center"/>
              <w:rPr>
                <w:rFonts w:ascii="Arial" w:hAnsi="Arial" w:cs="Arial"/>
                <w:bCs/>
              </w:rPr>
            </w:pPr>
            <w:r w:rsidRPr="00643116">
              <w:rPr>
                <w:rFonts w:ascii="Arial" w:hAnsi="Arial" w:cs="Arial"/>
                <w:bCs/>
                <w:sz w:val="22"/>
                <w:szCs w:val="22"/>
              </w:rPr>
              <w:t xml:space="preserve">  4</w:t>
            </w:r>
          </w:p>
        </w:tc>
      </w:tr>
      <w:tr w:rsidR="00A17E9E" w:rsidRPr="00A82F6B" w:rsidTr="00B5540A">
        <w:trPr>
          <w:trHeight w:val="323"/>
        </w:trPr>
        <w:tc>
          <w:tcPr>
            <w:tcW w:w="4322" w:type="dxa"/>
            <w:shd w:val="clear" w:color="auto" w:fill="D3DFEE"/>
          </w:tcPr>
          <w:p w:rsidR="00A17E9E" w:rsidRPr="00643116" w:rsidRDefault="00A17E9E" w:rsidP="00B5540A">
            <w:pPr>
              <w:ind w:firstLine="1451"/>
              <w:rPr>
                <w:rFonts w:ascii="Arial" w:hAnsi="Arial" w:cs="Arial"/>
                <w:bCs/>
              </w:rPr>
            </w:pPr>
            <w:r w:rsidRPr="00643116">
              <w:rPr>
                <w:rFonts w:ascii="Arial" w:hAnsi="Arial" w:cs="Arial"/>
                <w:bCs/>
                <w:sz w:val="22"/>
                <w:szCs w:val="22"/>
              </w:rPr>
              <w:t>Hermosillo</w:t>
            </w:r>
          </w:p>
        </w:tc>
        <w:tc>
          <w:tcPr>
            <w:tcW w:w="3900" w:type="dxa"/>
            <w:shd w:val="clear" w:color="auto" w:fill="D3DFEE"/>
          </w:tcPr>
          <w:p w:rsidR="00A17E9E" w:rsidRPr="00643116" w:rsidRDefault="00A17E9E" w:rsidP="00B5540A">
            <w:pPr>
              <w:jc w:val="center"/>
              <w:rPr>
                <w:rFonts w:ascii="Arial" w:hAnsi="Arial" w:cs="Arial"/>
                <w:bCs/>
              </w:rPr>
            </w:pPr>
            <w:r w:rsidRPr="00643116">
              <w:rPr>
                <w:rFonts w:ascii="Arial" w:hAnsi="Arial" w:cs="Arial"/>
                <w:bCs/>
                <w:sz w:val="22"/>
                <w:szCs w:val="22"/>
              </w:rPr>
              <w:t>12</w:t>
            </w:r>
          </w:p>
        </w:tc>
      </w:tr>
      <w:tr w:rsidR="00A17E9E" w:rsidRPr="00A82F6B" w:rsidTr="00B5540A">
        <w:trPr>
          <w:trHeight w:val="323"/>
        </w:trPr>
        <w:tc>
          <w:tcPr>
            <w:tcW w:w="4322" w:type="dxa"/>
            <w:shd w:val="clear" w:color="auto" w:fill="A4BDDC"/>
          </w:tcPr>
          <w:p w:rsidR="00A17E9E" w:rsidRPr="00643116" w:rsidRDefault="00A17E9E" w:rsidP="00B5540A">
            <w:pPr>
              <w:ind w:firstLine="1451"/>
              <w:rPr>
                <w:rFonts w:ascii="Arial" w:hAnsi="Arial" w:cs="Arial"/>
                <w:bCs/>
              </w:rPr>
            </w:pPr>
            <w:r w:rsidRPr="00643116">
              <w:rPr>
                <w:rFonts w:ascii="Arial" w:hAnsi="Arial" w:cs="Arial"/>
                <w:bCs/>
                <w:sz w:val="22"/>
                <w:szCs w:val="22"/>
              </w:rPr>
              <w:t>Navojoa</w:t>
            </w:r>
          </w:p>
        </w:tc>
        <w:tc>
          <w:tcPr>
            <w:tcW w:w="3900" w:type="dxa"/>
            <w:shd w:val="clear" w:color="auto" w:fill="A4BDDC"/>
          </w:tcPr>
          <w:p w:rsidR="00A17E9E" w:rsidRPr="00643116" w:rsidRDefault="00A17E9E" w:rsidP="00B5540A">
            <w:pPr>
              <w:jc w:val="center"/>
              <w:rPr>
                <w:rFonts w:ascii="Arial" w:hAnsi="Arial" w:cs="Arial"/>
                <w:bCs/>
              </w:rPr>
            </w:pPr>
            <w:r w:rsidRPr="00643116">
              <w:rPr>
                <w:rFonts w:ascii="Arial" w:hAnsi="Arial" w:cs="Arial"/>
                <w:bCs/>
                <w:sz w:val="22"/>
                <w:szCs w:val="22"/>
              </w:rPr>
              <w:t xml:space="preserve"> 5</w:t>
            </w:r>
          </w:p>
        </w:tc>
      </w:tr>
    </w:tbl>
    <w:p w:rsidR="00A17E9E" w:rsidRDefault="00A17E9E" w:rsidP="00B5540A">
      <w:pPr>
        <w:rPr>
          <w:rFonts w:ascii="Arial" w:hAnsi="Arial" w:cs="Arial"/>
        </w:rPr>
      </w:pPr>
    </w:p>
    <w:p w:rsidR="00A17E9E" w:rsidRDefault="00A17E9E" w:rsidP="00B5540A">
      <w:pPr>
        <w:rPr>
          <w:rFonts w:ascii="Arial" w:hAnsi="Arial" w:cs="Arial"/>
        </w:rPr>
      </w:pPr>
    </w:p>
    <w:p w:rsidR="00A17E9E" w:rsidRDefault="00A17E9E" w:rsidP="00B5540A">
      <w:pPr>
        <w:rPr>
          <w:rFonts w:ascii="Arial" w:hAnsi="Arial" w:cs="Arial"/>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Default="00A17E9E" w:rsidP="00F2719D">
      <w:pPr>
        <w:rPr>
          <w:rFonts w:ascii="Arial" w:hAnsi="Arial" w:cs="Arial"/>
        </w:rPr>
      </w:pPr>
      <w:r>
        <w:rPr>
          <w:rFonts w:ascii="Arial" w:hAnsi="Arial" w:cs="Arial"/>
          <w:b/>
          <w:bCs/>
        </w:rPr>
        <w:t>2. DIRECCIÓN ADMINISTRATIVA.</w:t>
      </w:r>
    </w:p>
    <w:p w:rsidR="00A17E9E" w:rsidRDefault="00A17E9E" w:rsidP="00DD7685">
      <w:pPr>
        <w:rPr>
          <w:rFonts w:ascii="Arial" w:hAnsi="Arial"/>
          <w:b/>
          <w:bCs/>
        </w:rPr>
      </w:pPr>
    </w:p>
    <w:p w:rsidR="00A17E9E" w:rsidRDefault="00A17E9E" w:rsidP="00DD7685">
      <w:pPr>
        <w:numPr>
          <w:ilvl w:val="0"/>
          <w:numId w:val="5"/>
        </w:numPr>
        <w:ind w:hanging="11"/>
        <w:rPr>
          <w:rFonts w:ascii="Arial" w:hAnsi="Arial"/>
          <w:b/>
          <w:bCs/>
        </w:rPr>
      </w:pPr>
      <w:r>
        <w:rPr>
          <w:rFonts w:ascii="Arial" w:hAnsi="Arial"/>
          <w:b/>
          <w:bCs/>
        </w:rPr>
        <w:t>Presupuesto General.</w:t>
      </w:r>
    </w:p>
    <w:p w:rsidR="00A17E9E" w:rsidRDefault="00A17E9E" w:rsidP="00DD7685">
      <w:pPr>
        <w:jc w:val="both"/>
        <w:rPr>
          <w:rFonts w:ascii="Arial" w:hAnsi="Arial"/>
        </w:rPr>
      </w:pPr>
    </w:p>
    <w:p w:rsidR="00A17E9E" w:rsidRDefault="00A17E9E" w:rsidP="00DD7685">
      <w:pPr>
        <w:jc w:val="both"/>
        <w:rPr>
          <w:rFonts w:ascii="Arial" w:hAnsi="Arial"/>
        </w:rPr>
      </w:pPr>
    </w:p>
    <w:p w:rsidR="00A17E9E" w:rsidRDefault="00A17E9E" w:rsidP="00DD7685">
      <w:pPr>
        <w:jc w:val="both"/>
        <w:rPr>
          <w:rFonts w:ascii="Arial" w:hAnsi="Arial"/>
          <w:b/>
          <w:bCs/>
          <w:u w:val="single"/>
        </w:rPr>
      </w:pPr>
      <w:r>
        <w:rPr>
          <w:rFonts w:ascii="Arial" w:hAnsi="Arial"/>
          <w:b/>
          <w:bCs/>
          <w:u w:val="single"/>
        </w:rPr>
        <w:t>Ejercicio 2010</w:t>
      </w:r>
    </w:p>
    <w:p w:rsidR="00A17E9E" w:rsidRDefault="00A17E9E" w:rsidP="00DD7685">
      <w:pPr>
        <w:jc w:val="both"/>
        <w:rPr>
          <w:rFonts w:ascii="Arial" w:hAnsi="Arial"/>
          <w:b/>
          <w:bCs/>
          <w:u w:val="single"/>
        </w:rPr>
      </w:pPr>
    </w:p>
    <w:p w:rsidR="00A17E9E" w:rsidRDefault="00A17E9E" w:rsidP="00DD7685">
      <w:pPr>
        <w:jc w:val="both"/>
        <w:rPr>
          <w:rFonts w:ascii="Arial" w:hAnsi="Arial"/>
          <w:b/>
          <w:bCs/>
          <w:u w:val="single"/>
        </w:rPr>
      </w:pPr>
    </w:p>
    <w:p w:rsidR="00A17E9E" w:rsidRPr="00347521" w:rsidRDefault="00A17E9E" w:rsidP="00A73866">
      <w:pPr>
        <w:pStyle w:val="BodyText"/>
        <w:jc w:val="both"/>
        <w:rPr>
          <w:bCs/>
          <w:sz w:val="24"/>
        </w:rPr>
      </w:pPr>
      <w:r w:rsidRPr="00347521">
        <w:rPr>
          <w:sz w:val="24"/>
        </w:rPr>
        <w:t>En el mes de Agosto, este Instituto recibió</w:t>
      </w:r>
      <w:r w:rsidRPr="00347521">
        <w:rPr>
          <w:bCs/>
          <w:sz w:val="24"/>
        </w:rPr>
        <w:t xml:space="preserve">  de la Coordinación Nacional de Organismos Descentralizados Estatales de la SEP la cantidad de $1’456,958.00, que corresponden a la Política Salarial del mes de julio de 2010.</w:t>
      </w:r>
    </w:p>
    <w:p w:rsidR="00A17E9E" w:rsidRDefault="00A17E9E" w:rsidP="00A73866">
      <w:pPr>
        <w:jc w:val="both"/>
        <w:rPr>
          <w:rFonts w:ascii="Arial" w:hAnsi="Arial"/>
        </w:rPr>
      </w:pPr>
    </w:p>
    <w:p w:rsidR="00A17E9E" w:rsidRDefault="00A17E9E" w:rsidP="00A73866">
      <w:pPr>
        <w:jc w:val="both"/>
        <w:rPr>
          <w:rFonts w:ascii="Arial" w:hAnsi="Arial"/>
        </w:rPr>
      </w:pPr>
    </w:p>
    <w:p w:rsidR="00A17E9E" w:rsidRDefault="00A17E9E" w:rsidP="00A73866">
      <w:pPr>
        <w:jc w:val="both"/>
        <w:rPr>
          <w:rFonts w:ascii="Arial" w:hAnsi="Arial"/>
        </w:rPr>
      </w:pPr>
      <w:r>
        <w:rPr>
          <w:rFonts w:ascii="Arial" w:hAnsi="Arial"/>
        </w:rPr>
        <w:t>Al 30 de Septiembre de 2010, el Instituto ha obtenido ingresos por $50’998,290.43, los cuales se recibieron de la siguiente manera:</w:t>
      </w:r>
    </w:p>
    <w:p w:rsidR="00A17E9E" w:rsidRDefault="00A17E9E" w:rsidP="00DD7685">
      <w:pPr>
        <w:jc w:val="both"/>
        <w:rPr>
          <w:rFonts w:ascii="Arial" w:hAnsi="Arial"/>
        </w:rPr>
      </w:pPr>
    </w:p>
    <w:p w:rsidR="00A17E9E" w:rsidRDefault="00A17E9E" w:rsidP="00DD7685">
      <w:pPr>
        <w:jc w:val="both"/>
        <w:rPr>
          <w:rFonts w:ascii="Arial" w:hAnsi="Arial"/>
        </w:rPr>
      </w:pPr>
    </w:p>
    <w:tbl>
      <w:tblPr>
        <w:tblW w:w="7483" w:type="dxa"/>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799"/>
        <w:gridCol w:w="2205"/>
        <w:gridCol w:w="1479"/>
      </w:tblGrid>
      <w:tr w:rsidR="00A17E9E" w:rsidRPr="00E561A8" w:rsidTr="00A77E17">
        <w:trPr>
          <w:trHeight w:val="137"/>
          <w:jc w:val="center"/>
        </w:trPr>
        <w:tc>
          <w:tcPr>
            <w:tcW w:w="3799" w:type="dxa"/>
            <w:tcBorders>
              <w:top w:val="single" w:sz="4" w:space="0" w:color="auto"/>
              <w:bottom w:val="single" w:sz="4" w:space="0" w:color="auto"/>
            </w:tcBorders>
            <w:vAlign w:val="center"/>
          </w:tcPr>
          <w:p w:rsidR="00A17E9E" w:rsidRPr="00E561A8" w:rsidRDefault="00A17E9E" w:rsidP="00A77E17">
            <w:pPr>
              <w:jc w:val="both"/>
              <w:rPr>
                <w:rFonts w:ascii="Arial" w:hAnsi="Arial"/>
                <w:b/>
                <w:bCs/>
              </w:rPr>
            </w:pPr>
            <w:r w:rsidRPr="00E561A8">
              <w:rPr>
                <w:rFonts w:ascii="Arial" w:hAnsi="Arial"/>
                <w:b/>
                <w:bCs/>
              </w:rPr>
              <w:t>C o n c e p t o</w:t>
            </w:r>
          </w:p>
        </w:tc>
        <w:tc>
          <w:tcPr>
            <w:tcW w:w="2205" w:type="dxa"/>
            <w:tcBorders>
              <w:top w:val="single" w:sz="4" w:space="0" w:color="auto"/>
              <w:bottom w:val="single" w:sz="4" w:space="0" w:color="auto"/>
            </w:tcBorders>
            <w:vAlign w:val="center"/>
          </w:tcPr>
          <w:p w:rsidR="00A17E9E" w:rsidRPr="00E561A8" w:rsidRDefault="00A17E9E" w:rsidP="00A77E17">
            <w:pPr>
              <w:jc w:val="both"/>
              <w:rPr>
                <w:rFonts w:ascii="Arial" w:hAnsi="Arial"/>
                <w:b/>
                <w:bCs/>
              </w:rPr>
            </w:pPr>
            <w:r w:rsidRPr="00E561A8">
              <w:rPr>
                <w:rFonts w:ascii="Arial" w:hAnsi="Arial"/>
                <w:b/>
                <w:bCs/>
              </w:rPr>
              <w:t>I m p o r t e</w:t>
            </w:r>
          </w:p>
        </w:tc>
        <w:tc>
          <w:tcPr>
            <w:tcW w:w="1479" w:type="dxa"/>
            <w:tcBorders>
              <w:top w:val="single" w:sz="4" w:space="0" w:color="auto"/>
              <w:bottom w:val="single" w:sz="4" w:space="0" w:color="auto"/>
            </w:tcBorders>
          </w:tcPr>
          <w:p w:rsidR="00A17E9E" w:rsidRPr="00E561A8" w:rsidRDefault="00A17E9E" w:rsidP="00A77E17">
            <w:pPr>
              <w:jc w:val="both"/>
              <w:rPr>
                <w:rFonts w:ascii="Arial" w:hAnsi="Arial"/>
                <w:b/>
                <w:bCs/>
              </w:rPr>
            </w:pPr>
            <w:r w:rsidRPr="00E561A8">
              <w:rPr>
                <w:rFonts w:ascii="Arial" w:hAnsi="Arial"/>
                <w:b/>
                <w:bCs/>
              </w:rPr>
              <w:t>%</w:t>
            </w:r>
          </w:p>
        </w:tc>
      </w:tr>
      <w:tr w:rsidR="00A17E9E" w:rsidRPr="00E561A8" w:rsidTr="00A77E17">
        <w:trPr>
          <w:trHeight w:val="383"/>
          <w:jc w:val="center"/>
        </w:trPr>
        <w:tc>
          <w:tcPr>
            <w:tcW w:w="3799" w:type="dxa"/>
            <w:tcBorders>
              <w:top w:val="single" w:sz="4" w:space="0" w:color="auto"/>
            </w:tcBorders>
            <w:vAlign w:val="center"/>
          </w:tcPr>
          <w:p w:rsidR="00A17E9E" w:rsidRPr="00E561A8" w:rsidRDefault="00A17E9E" w:rsidP="00A77E17">
            <w:pPr>
              <w:jc w:val="both"/>
              <w:rPr>
                <w:rFonts w:ascii="Arial" w:hAnsi="Arial"/>
              </w:rPr>
            </w:pPr>
            <w:r w:rsidRPr="00E561A8">
              <w:rPr>
                <w:rFonts w:ascii="Arial" w:hAnsi="Arial"/>
              </w:rPr>
              <w:t>Transferencia Federal</w:t>
            </w:r>
          </w:p>
        </w:tc>
        <w:tc>
          <w:tcPr>
            <w:tcW w:w="2205" w:type="dxa"/>
            <w:tcBorders>
              <w:top w:val="single" w:sz="4" w:space="0" w:color="auto"/>
            </w:tcBorders>
            <w:vAlign w:val="center"/>
          </w:tcPr>
          <w:p w:rsidR="00A17E9E" w:rsidRPr="00E561A8" w:rsidRDefault="00A17E9E" w:rsidP="00A77E17">
            <w:pPr>
              <w:jc w:val="both"/>
              <w:rPr>
                <w:rFonts w:ascii="Arial" w:hAnsi="Arial"/>
              </w:rPr>
            </w:pPr>
            <w:r w:rsidRPr="00E561A8">
              <w:rPr>
                <w:rFonts w:ascii="Arial" w:hAnsi="Arial"/>
              </w:rPr>
              <w:t>$   29’052,843.77</w:t>
            </w:r>
          </w:p>
        </w:tc>
        <w:tc>
          <w:tcPr>
            <w:tcW w:w="1479" w:type="dxa"/>
            <w:tcBorders>
              <w:top w:val="single" w:sz="4" w:space="0" w:color="auto"/>
            </w:tcBorders>
            <w:vAlign w:val="center"/>
          </w:tcPr>
          <w:p w:rsidR="00A17E9E" w:rsidRPr="00E561A8" w:rsidRDefault="00A17E9E" w:rsidP="00A77E17">
            <w:pPr>
              <w:jc w:val="both"/>
              <w:rPr>
                <w:rFonts w:ascii="Arial" w:hAnsi="Arial"/>
              </w:rPr>
            </w:pPr>
            <w:r w:rsidRPr="00E561A8">
              <w:rPr>
                <w:rFonts w:ascii="Arial" w:hAnsi="Arial"/>
              </w:rPr>
              <w:t>56.97%</w:t>
            </w:r>
          </w:p>
        </w:tc>
      </w:tr>
      <w:tr w:rsidR="00A17E9E" w:rsidRPr="00E561A8" w:rsidTr="00A77E17">
        <w:trPr>
          <w:trHeight w:val="361"/>
          <w:jc w:val="center"/>
        </w:trPr>
        <w:tc>
          <w:tcPr>
            <w:tcW w:w="3799" w:type="dxa"/>
            <w:vAlign w:val="center"/>
          </w:tcPr>
          <w:p w:rsidR="00A17E9E" w:rsidRPr="00E561A8" w:rsidRDefault="00A17E9E" w:rsidP="00A77E17">
            <w:pPr>
              <w:jc w:val="both"/>
              <w:rPr>
                <w:rFonts w:ascii="Arial" w:hAnsi="Arial"/>
              </w:rPr>
            </w:pPr>
            <w:r w:rsidRPr="00E561A8">
              <w:rPr>
                <w:rFonts w:ascii="Arial" w:hAnsi="Arial"/>
              </w:rPr>
              <w:t>Transferencia Estatal</w:t>
            </w:r>
          </w:p>
        </w:tc>
        <w:tc>
          <w:tcPr>
            <w:tcW w:w="2205" w:type="dxa"/>
            <w:vAlign w:val="center"/>
          </w:tcPr>
          <w:p w:rsidR="00A17E9E" w:rsidRPr="00E561A8" w:rsidRDefault="00A17E9E" w:rsidP="00A77E17">
            <w:pPr>
              <w:jc w:val="both"/>
              <w:rPr>
                <w:rFonts w:ascii="Arial" w:hAnsi="Arial"/>
              </w:rPr>
            </w:pPr>
            <w:r w:rsidRPr="00E561A8">
              <w:rPr>
                <w:rFonts w:ascii="Arial" w:hAnsi="Arial"/>
              </w:rPr>
              <w:t>15’516,441.00</w:t>
            </w:r>
          </w:p>
        </w:tc>
        <w:tc>
          <w:tcPr>
            <w:tcW w:w="1479" w:type="dxa"/>
            <w:vAlign w:val="center"/>
          </w:tcPr>
          <w:p w:rsidR="00A17E9E" w:rsidRPr="00E561A8" w:rsidRDefault="00A17E9E" w:rsidP="00A77E17">
            <w:pPr>
              <w:jc w:val="both"/>
              <w:rPr>
                <w:rFonts w:ascii="Arial" w:hAnsi="Arial"/>
              </w:rPr>
            </w:pPr>
            <w:r w:rsidRPr="00E561A8">
              <w:rPr>
                <w:rFonts w:ascii="Arial" w:hAnsi="Arial"/>
              </w:rPr>
              <w:t>30.43%</w:t>
            </w:r>
          </w:p>
        </w:tc>
      </w:tr>
      <w:tr w:rsidR="00A17E9E" w:rsidRPr="00E561A8" w:rsidTr="00A77E17">
        <w:trPr>
          <w:trHeight w:val="357"/>
          <w:jc w:val="center"/>
        </w:trPr>
        <w:tc>
          <w:tcPr>
            <w:tcW w:w="3799" w:type="dxa"/>
            <w:tcBorders>
              <w:bottom w:val="nil"/>
            </w:tcBorders>
            <w:vAlign w:val="center"/>
          </w:tcPr>
          <w:p w:rsidR="00A17E9E" w:rsidRPr="00E561A8" w:rsidRDefault="00A17E9E" w:rsidP="00A77E17">
            <w:pPr>
              <w:jc w:val="both"/>
              <w:rPr>
                <w:rFonts w:ascii="Arial" w:hAnsi="Arial"/>
              </w:rPr>
            </w:pPr>
            <w:r w:rsidRPr="00E561A8">
              <w:rPr>
                <w:rFonts w:ascii="Arial" w:hAnsi="Arial"/>
              </w:rPr>
              <w:t>Cursos Regulares y de Extensión</w:t>
            </w:r>
          </w:p>
        </w:tc>
        <w:tc>
          <w:tcPr>
            <w:tcW w:w="2205" w:type="dxa"/>
            <w:tcBorders>
              <w:bottom w:val="nil"/>
            </w:tcBorders>
            <w:vAlign w:val="center"/>
          </w:tcPr>
          <w:p w:rsidR="00A17E9E" w:rsidRPr="00E561A8" w:rsidRDefault="00A17E9E" w:rsidP="00A77E17">
            <w:pPr>
              <w:jc w:val="both"/>
              <w:rPr>
                <w:rFonts w:ascii="Arial" w:hAnsi="Arial"/>
              </w:rPr>
            </w:pPr>
            <w:r w:rsidRPr="00E561A8">
              <w:rPr>
                <w:rFonts w:ascii="Arial" w:hAnsi="Arial"/>
              </w:rPr>
              <w:t>5’142,203.66</w:t>
            </w:r>
          </w:p>
        </w:tc>
        <w:tc>
          <w:tcPr>
            <w:tcW w:w="1479" w:type="dxa"/>
            <w:tcBorders>
              <w:bottom w:val="nil"/>
            </w:tcBorders>
            <w:vAlign w:val="center"/>
          </w:tcPr>
          <w:p w:rsidR="00A17E9E" w:rsidRPr="00E561A8" w:rsidRDefault="00A17E9E" w:rsidP="00A77E17">
            <w:pPr>
              <w:jc w:val="both"/>
              <w:rPr>
                <w:rFonts w:ascii="Arial" w:hAnsi="Arial"/>
              </w:rPr>
            </w:pPr>
            <w:r w:rsidRPr="00E561A8">
              <w:rPr>
                <w:rFonts w:ascii="Arial" w:hAnsi="Arial"/>
              </w:rPr>
              <w:t>10.08%</w:t>
            </w:r>
          </w:p>
        </w:tc>
      </w:tr>
      <w:tr w:rsidR="00A17E9E" w:rsidRPr="00E561A8" w:rsidTr="00A77E17">
        <w:trPr>
          <w:trHeight w:val="367"/>
          <w:jc w:val="center"/>
        </w:trPr>
        <w:tc>
          <w:tcPr>
            <w:tcW w:w="3799" w:type="dxa"/>
            <w:tcBorders>
              <w:top w:val="nil"/>
              <w:bottom w:val="single" w:sz="4" w:space="0" w:color="auto"/>
            </w:tcBorders>
            <w:vAlign w:val="center"/>
          </w:tcPr>
          <w:p w:rsidR="00A17E9E" w:rsidRPr="00E561A8" w:rsidRDefault="00A17E9E" w:rsidP="00A77E17">
            <w:pPr>
              <w:jc w:val="both"/>
              <w:rPr>
                <w:rFonts w:ascii="Arial" w:hAnsi="Arial"/>
                <w:bCs/>
              </w:rPr>
            </w:pPr>
            <w:r w:rsidRPr="00E561A8">
              <w:rPr>
                <w:rFonts w:ascii="Arial" w:hAnsi="Arial"/>
                <w:bCs/>
              </w:rPr>
              <w:t>Cursos CAE</w:t>
            </w:r>
          </w:p>
        </w:tc>
        <w:tc>
          <w:tcPr>
            <w:tcW w:w="2205" w:type="dxa"/>
            <w:tcBorders>
              <w:top w:val="nil"/>
              <w:bottom w:val="single" w:sz="4" w:space="0" w:color="auto"/>
            </w:tcBorders>
            <w:vAlign w:val="center"/>
          </w:tcPr>
          <w:p w:rsidR="00A17E9E" w:rsidRPr="00E561A8" w:rsidRDefault="00A17E9E" w:rsidP="00A77E17">
            <w:pPr>
              <w:jc w:val="both"/>
              <w:rPr>
                <w:rFonts w:ascii="Arial" w:hAnsi="Arial"/>
                <w:bCs/>
              </w:rPr>
            </w:pPr>
            <w:r w:rsidRPr="00E561A8">
              <w:rPr>
                <w:rFonts w:ascii="Arial" w:hAnsi="Arial"/>
                <w:bCs/>
              </w:rPr>
              <w:t>1’286,802.00</w:t>
            </w:r>
          </w:p>
        </w:tc>
        <w:tc>
          <w:tcPr>
            <w:tcW w:w="1479" w:type="dxa"/>
            <w:tcBorders>
              <w:top w:val="nil"/>
              <w:bottom w:val="single" w:sz="4" w:space="0" w:color="auto"/>
            </w:tcBorders>
            <w:vAlign w:val="center"/>
          </w:tcPr>
          <w:p w:rsidR="00A17E9E" w:rsidRPr="00E561A8" w:rsidRDefault="00A17E9E" w:rsidP="00A77E17">
            <w:pPr>
              <w:jc w:val="both"/>
              <w:rPr>
                <w:rFonts w:ascii="Arial" w:hAnsi="Arial"/>
                <w:bCs/>
              </w:rPr>
            </w:pPr>
            <w:r w:rsidRPr="00E561A8">
              <w:rPr>
                <w:rFonts w:ascii="Arial" w:hAnsi="Arial"/>
                <w:bCs/>
              </w:rPr>
              <w:t>2.52%</w:t>
            </w:r>
          </w:p>
        </w:tc>
      </w:tr>
      <w:tr w:rsidR="00A17E9E" w:rsidRPr="00E561A8" w:rsidTr="00A77E17">
        <w:trPr>
          <w:trHeight w:val="451"/>
          <w:jc w:val="center"/>
        </w:trPr>
        <w:tc>
          <w:tcPr>
            <w:tcW w:w="3799" w:type="dxa"/>
            <w:tcBorders>
              <w:top w:val="single" w:sz="4" w:space="0" w:color="auto"/>
              <w:bottom w:val="single" w:sz="4" w:space="0" w:color="auto"/>
            </w:tcBorders>
            <w:vAlign w:val="center"/>
          </w:tcPr>
          <w:p w:rsidR="00A17E9E" w:rsidRPr="00E561A8" w:rsidRDefault="00A17E9E" w:rsidP="00A77E17">
            <w:pPr>
              <w:jc w:val="both"/>
              <w:rPr>
                <w:rFonts w:ascii="Arial" w:hAnsi="Arial"/>
                <w:b/>
                <w:bCs/>
              </w:rPr>
            </w:pPr>
            <w:r w:rsidRPr="00E561A8">
              <w:rPr>
                <w:rFonts w:ascii="Arial" w:hAnsi="Arial"/>
                <w:b/>
                <w:bCs/>
              </w:rPr>
              <w:t>Total</w:t>
            </w:r>
          </w:p>
        </w:tc>
        <w:tc>
          <w:tcPr>
            <w:tcW w:w="2205" w:type="dxa"/>
            <w:tcBorders>
              <w:top w:val="single" w:sz="4" w:space="0" w:color="auto"/>
              <w:bottom w:val="single" w:sz="4" w:space="0" w:color="auto"/>
            </w:tcBorders>
            <w:vAlign w:val="center"/>
          </w:tcPr>
          <w:p w:rsidR="00A17E9E" w:rsidRPr="00E561A8" w:rsidRDefault="00A17E9E" w:rsidP="00A77E17">
            <w:pPr>
              <w:jc w:val="both"/>
              <w:rPr>
                <w:rFonts w:ascii="Arial" w:hAnsi="Arial"/>
                <w:b/>
                <w:bCs/>
              </w:rPr>
            </w:pPr>
            <w:r w:rsidRPr="00E561A8">
              <w:rPr>
                <w:rFonts w:ascii="Arial" w:hAnsi="Arial"/>
                <w:b/>
                <w:bCs/>
              </w:rPr>
              <w:t>$ 50’998,290.43</w:t>
            </w:r>
          </w:p>
        </w:tc>
        <w:tc>
          <w:tcPr>
            <w:tcW w:w="1479" w:type="dxa"/>
            <w:tcBorders>
              <w:top w:val="single" w:sz="4" w:space="0" w:color="auto"/>
              <w:bottom w:val="single" w:sz="4" w:space="0" w:color="auto"/>
            </w:tcBorders>
            <w:vAlign w:val="center"/>
          </w:tcPr>
          <w:p w:rsidR="00A17E9E" w:rsidRPr="00E561A8" w:rsidRDefault="00A17E9E" w:rsidP="00A77E17">
            <w:pPr>
              <w:jc w:val="both"/>
              <w:rPr>
                <w:rFonts w:ascii="Arial" w:hAnsi="Arial"/>
                <w:b/>
                <w:bCs/>
              </w:rPr>
            </w:pPr>
            <w:r w:rsidRPr="00E561A8">
              <w:rPr>
                <w:rFonts w:ascii="Arial" w:hAnsi="Arial"/>
                <w:b/>
                <w:bCs/>
              </w:rPr>
              <w:t>100.00%</w:t>
            </w:r>
          </w:p>
        </w:tc>
      </w:tr>
    </w:tbl>
    <w:p w:rsidR="00A17E9E" w:rsidRDefault="00A17E9E" w:rsidP="00DD7685">
      <w:pPr>
        <w:jc w:val="both"/>
        <w:rPr>
          <w:rFonts w:ascii="Arial" w:hAnsi="Arial"/>
        </w:rPr>
      </w:pPr>
    </w:p>
    <w:p w:rsidR="00A17E9E" w:rsidRDefault="00A17E9E" w:rsidP="00DD7685">
      <w:pPr>
        <w:jc w:val="both"/>
        <w:rPr>
          <w:rFonts w:ascii="Arial" w:hAnsi="Arial"/>
        </w:rPr>
      </w:pPr>
    </w:p>
    <w:p w:rsidR="00A17E9E" w:rsidRDefault="00A17E9E" w:rsidP="00DD7685">
      <w:pPr>
        <w:jc w:val="both"/>
        <w:rPr>
          <w:rFonts w:ascii="Arial" w:hAnsi="Arial"/>
        </w:rPr>
      </w:pPr>
      <w:r>
        <w:rPr>
          <w:rFonts w:ascii="Arial" w:hAnsi="Arial"/>
        </w:rPr>
        <w:t>Al 30 de Septiembre 2010, se han ejercido un monto acumulado de $47’762,638.74, de la siguiente manera:</w:t>
      </w:r>
    </w:p>
    <w:p w:rsidR="00A17E9E" w:rsidRDefault="00A17E9E" w:rsidP="00DD7685">
      <w:pPr>
        <w:jc w:val="both"/>
        <w:rPr>
          <w:rFonts w:ascii="Arial" w:hAnsi="Arial"/>
        </w:rPr>
      </w:pPr>
    </w:p>
    <w:p w:rsidR="00A17E9E" w:rsidRDefault="00A17E9E" w:rsidP="00DD7685">
      <w:pPr>
        <w:jc w:val="both"/>
        <w:rPr>
          <w:rFonts w:ascii="Arial" w:hAnsi="Arial"/>
        </w:rPr>
      </w:pPr>
    </w:p>
    <w:tbl>
      <w:tblPr>
        <w:tblW w:w="7465"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3"/>
        <w:gridCol w:w="2160"/>
        <w:gridCol w:w="1552"/>
      </w:tblGrid>
      <w:tr w:rsidR="00A17E9E" w:rsidRPr="00E561A8" w:rsidTr="00A77E17">
        <w:trPr>
          <w:trHeight w:val="409"/>
          <w:jc w:val="center"/>
        </w:trPr>
        <w:tc>
          <w:tcPr>
            <w:tcW w:w="3753" w:type="dxa"/>
            <w:vAlign w:val="center"/>
          </w:tcPr>
          <w:p w:rsidR="00A17E9E" w:rsidRPr="00E561A8" w:rsidRDefault="00A17E9E" w:rsidP="00A77E17">
            <w:pPr>
              <w:jc w:val="both"/>
              <w:rPr>
                <w:rFonts w:ascii="Arial" w:hAnsi="Arial"/>
                <w:b/>
                <w:bCs/>
              </w:rPr>
            </w:pPr>
            <w:r w:rsidRPr="00E561A8">
              <w:rPr>
                <w:rFonts w:ascii="Arial" w:hAnsi="Arial"/>
                <w:b/>
                <w:bCs/>
              </w:rPr>
              <w:t>C o n c e p t o</w:t>
            </w:r>
          </w:p>
        </w:tc>
        <w:tc>
          <w:tcPr>
            <w:tcW w:w="2160" w:type="dxa"/>
            <w:vAlign w:val="center"/>
          </w:tcPr>
          <w:p w:rsidR="00A17E9E" w:rsidRPr="00E561A8" w:rsidRDefault="00A17E9E" w:rsidP="00A77E17">
            <w:pPr>
              <w:jc w:val="both"/>
              <w:rPr>
                <w:rFonts w:ascii="Arial" w:hAnsi="Arial"/>
                <w:b/>
                <w:bCs/>
              </w:rPr>
            </w:pPr>
            <w:r w:rsidRPr="00E561A8">
              <w:rPr>
                <w:rFonts w:ascii="Arial" w:hAnsi="Arial"/>
                <w:b/>
                <w:bCs/>
              </w:rPr>
              <w:t>I m p o r t e</w:t>
            </w:r>
          </w:p>
        </w:tc>
        <w:tc>
          <w:tcPr>
            <w:tcW w:w="1552" w:type="dxa"/>
            <w:vAlign w:val="center"/>
          </w:tcPr>
          <w:p w:rsidR="00A17E9E" w:rsidRPr="00E561A8" w:rsidRDefault="00A17E9E" w:rsidP="00A77E17">
            <w:pPr>
              <w:jc w:val="both"/>
              <w:rPr>
                <w:rFonts w:ascii="Arial" w:hAnsi="Arial"/>
                <w:b/>
                <w:bCs/>
              </w:rPr>
            </w:pPr>
            <w:r w:rsidRPr="00E561A8">
              <w:rPr>
                <w:rFonts w:ascii="Arial" w:hAnsi="Arial"/>
                <w:b/>
                <w:bCs/>
              </w:rPr>
              <w:t>%</w:t>
            </w:r>
          </w:p>
        </w:tc>
      </w:tr>
      <w:tr w:rsidR="00A17E9E" w:rsidRPr="00E561A8" w:rsidTr="00A77E17">
        <w:trPr>
          <w:trHeight w:val="425"/>
          <w:jc w:val="center"/>
        </w:trPr>
        <w:tc>
          <w:tcPr>
            <w:tcW w:w="3753" w:type="dxa"/>
            <w:tcBorders>
              <w:bottom w:val="nil"/>
            </w:tcBorders>
            <w:vAlign w:val="center"/>
          </w:tcPr>
          <w:p w:rsidR="00A17E9E" w:rsidRPr="00E561A8" w:rsidRDefault="00A17E9E" w:rsidP="00A77E17">
            <w:pPr>
              <w:jc w:val="both"/>
              <w:rPr>
                <w:rFonts w:ascii="Arial" w:hAnsi="Arial"/>
              </w:rPr>
            </w:pPr>
            <w:r w:rsidRPr="00E561A8">
              <w:rPr>
                <w:rFonts w:ascii="Arial" w:hAnsi="Arial"/>
              </w:rPr>
              <w:t>Servicios Personales</w:t>
            </w:r>
          </w:p>
        </w:tc>
        <w:tc>
          <w:tcPr>
            <w:tcW w:w="2160" w:type="dxa"/>
            <w:tcBorders>
              <w:bottom w:val="nil"/>
            </w:tcBorders>
            <w:vAlign w:val="center"/>
          </w:tcPr>
          <w:p w:rsidR="00A17E9E" w:rsidRPr="00E561A8" w:rsidRDefault="00A17E9E" w:rsidP="00A77E17">
            <w:pPr>
              <w:jc w:val="both"/>
              <w:rPr>
                <w:rFonts w:ascii="Arial" w:hAnsi="Arial"/>
              </w:rPr>
            </w:pPr>
            <w:r w:rsidRPr="00E561A8">
              <w:rPr>
                <w:rFonts w:ascii="Arial" w:hAnsi="Arial"/>
              </w:rPr>
              <w:t>$    39’315,751.82</w:t>
            </w:r>
          </w:p>
        </w:tc>
        <w:tc>
          <w:tcPr>
            <w:tcW w:w="1552" w:type="dxa"/>
            <w:tcBorders>
              <w:bottom w:val="nil"/>
            </w:tcBorders>
            <w:vAlign w:val="center"/>
          </w:tcPr>
          <w:p w:rsidR="00A17E9E" w:rsidRPr="00E561A8" w:rsidRDefault="00A17E9E" w:rsidP="00A77E17">
            <w:pPr>
              <w:jc w:val="both"/>
              <w:rPr>
                <w:rFonts w:ascii="Arial" w:hAnsi="Arial"/>
              </w:rPr>
            </w:pPr>
            <w:r w:rsidRPr="00E561A8">
              <w:rPr>
                <w:rFonts w:ascii="Arial" w:hAnsi="Arial"/>
              </w:rPr>
              <w:t>82.32%</w:t>
            </w:r>
          </w:p>
        </w:tc>
      </w:tr>
      <w:tr w:rsidR="00A17E9E" w:rsidRPr="00E561A8" w:rsidTr="00A77E17">
        <w:trPr>
          <w:trHeight w:val="360"/>
          <w:jc w:val="center"/>
        </w:trPr>
        <w:tc>
          <w:tcPr>
            <w:tcW w:w="3753" w:type="dxa"/>
            <w:tcBorders>
              <w:top w:val="nil"/>
              <w:bottom w:val="nil"/>
            </w:tcBorders>
            <w:vAlign w:val="center"/>
          </w:tcPr>
          <w:p w:rsidR="00A17E9E" w:rsidRPr="00E561A8" w:rsidRDefault="00A17E9E" w:rsidP="00A77E17">
            <w:pPr>
              <w:jc w:val="both"/>
              <w:rPr>
                <w:rFonts w:ascii="Arial" w:hAnsi="Arial"/>
              </w:rPr>
            </w:pPr>
            <w:r w:rsidRPr="00E561A8">
              <w:rPr>
                <w:rFonts w:ascii="Arial" w:hAnsi="Arial"/>
              </w:rPr>
              <w:t>Materiales y Suministros</w:t>
            </w:r>
          </w:p>
        </w:tc>
        <w:tc>
          <w:tcPr>
            <w:tcW w:w="2160" w:type="dxa"/>
            <w:tcBorders>
              <w:top w:val="nil"/>
              <w:bottom w:val="nil"/>
            </w:tcBorders>
            <w:vAlign w:val="center"/>
          </w:tcPr>
          <w:p w:rsidR="00A17E9E" w:rsidRPr="00E561A8" w:rsidRDefault="00A17E9E" w:rsidP="00A77E17">
            <w:pPr>
              <w:jc w:val="both"/>
              <w:rPr>
                <w:rFonts w:ascii="Arial" w:hAnsi="Arial"/>
              </w:rPr>
            </w:pPr>
            <w:r w:rsidRPr="00E561A8">
              <w:rPr>
                <w:rFonts w:ascii="Arial" w:hAnsi="Arial"/>
              </w:rPr>
              <w:t>2’251,636.63</w:t>
            </w:r>
          </w:p>
        </w:tc>
        <w:tc>
          <w:tcPr>
            <w:tcW w:w="1552" w:type="dxa"/>
            <w:tcBorders>
              <w:top w:val="nil"/>
              <w:bottom w:val="nil"/>
            </w:tcBorders>
            <w:vAlign w:val="center"/>
          </w:tcPr>
          <w:p w:rsidR="00A17E9E" w:rsidRPr="00E561A8" w:rsidRDefault="00A17E9E" w:rsidP="00A77E17">
            <w:pPr>
              <w:jc w:val="both"/>
              <w:rPr>
                <w:rFonts w:ascii="Arial" w:hAnsi="Arial"/>
              </w:rPr>
            </w:pPr>
            <w:r w:rsidRPr="00E561A8">
              <w:rPr>
                <w:rFonts w:ascii="Arial" w:hAnsi="Arial"/>
              </w:rPr>
              <w:t>4.71%</w:t>
            </w:r>
          </w:p>
        </w:tc>
      </w:tr>
      <w:tr w:rsidR="00A17E9E" w:rsidRPr="00E561A8" w:rsidTr="00A77E17">
        <w:trPr>
          <w:trHeight w:val="343"/>
          <w:jc w:val="center"/>
        </w:trPr>
        <w:tc>
          <w:tcPr>
            <w:tcW w:w="3753" w:type="dxa"/>
            <w:tcBorders>
              <w:top w:val="nil"/>
              <w:bottom w:val="nil"/>
            </w:tcBorders>
            <w:vAlign w:val="center"/>
          </w:tcPr>
          <w:p w:rsidR="00A17E9E" w:rsidRPr="00E561A8" w:rsidRDefault="00A17E9E" w:rsidP="00A77E17">
            <w:pPr>
              <w:jc w:val="both"/>
              <w:rPr>
                <w:rFonts w:ascii="Arial" w:hAnsi="Arial"/>
              </w:rPr>
            </w:pPr>
            <w:r w:rsidRPr="00E561A8">
              <w:rPr>
                <w:rFonts w:ascii="Arial" w:hAnsi="Arial"/>
              </w:rPr>
              <w:t>Servicios Generales</w:t>
            </w:r>
          </w:p>
        </w:tc>
        <w:tc>
          <w:tcPr>
            <w:tcW w:w="2160" w:type="dxa"/>
            <w:tcBorders>
              <w:top w:val="nil"/>
              <w:bottom w:val="nil"/>
            </w:tcBorders>
            <w:vAlign w:val="center"/>
          </w:tcPr>
          <w:p w:rsidR="00A17E9E" w:rsidRPr="00E561A8" w:rsidRDefault="00A17E9E" w:rsidP="00A77E17">
            <w:pPr>
              <w:jc w:val="both"/>
              <w:rPr>
                <w:rFonts w:ascii="Arial" w:hAnsi="Arial"/>
              </w:rPr>
            </w:pPr>
            <w:r w:rsidRPr="00E561A8">
              <w:rPr>
                <w:rFonts w:ascii="Arial" w:hAnsi="Arial"/>
              </w:rPr>
              <w:t>5’749,066.29</w:t>
            </w:r>
          </w:p>
        </w:tc>
        <w:tc>
          <w:tcPr>
            <w:tcW w:w="1552" w:type="dxa"/>
            <w:tcBorders>
              <w:top w:val="nil"/>
              <w:bottom w:val="nil"/>
            </w:tcBorders>
            <w:vAlign w:val="center"/>
          </w:tcPr>
          <w:p w:rsidR="00A17E9E" w:rsidRPr="00E561A8" w:rsidRDefault="00A17E9E" w:rsidP="00A77E17">
            <w:pPr>
              <w:jc w:val="both"/>
              <w:rPr>
                <w:rFonts w:ascii="Arial" w:hAnsi="Arial"/>
              </w:rPr>
            </w:pPr>
            <w:r w:rsidRPr="00E561A8">
              <w:rPr>
                <w:rFonts w:ascii="Arial" w:hAnsi="Arial"/>
              </w:rPr>
              <w:t>12.04%</w:t>
            </w:r>
          </w:p>
        </w:tc>
      </w:tr>
      <w:tr w:rsidR="00A17E9E" w:rsidRPr="00E561A8" w:rsidTr="00A77E17">
        <w:trPr>
          <w:trHeight w:val="353"/>
          <w:jc w:val="center"/>
        </w:trPr>
        <w:tc>
          <w:tcPr>
            <w:tcW w:w="3753" w:type="dxa"/>
            <w:tcBorders>
              <w:top w:val="nil"/>
            </w:tcBorders>
            <w:vAlign w:val="center"/>
          </w:tcPr>
          <w:p w:rsidR="00A17E9E" w:rsidRPr="00E561A8" w:rsidRDefault="00A17E9E" w:rsidP="00A77E17">
            <w:pPr>
              <w:jc w:val="both"/>
              <w:rPr>
                <w:rFonts w:ascii="Arial" w:hAnsi="Arial"/>
              </w:rPr>
            </w:pPr>
            <w:r w:rsidRPr="00E561A8">
              <w:rPr>
                <w:rFonts w:ascii="Arial" w:hAnsi="Arial"/>
              </w:rPr>
              <w:t>Bienes Muebles e Inmuebles</w:t>
            </w:r>
          </w:p>
        </w:tc>
        <w:tc>
          <w:tcPr>
            <w:tcW w:w="2160" w:type="dxa"/>
            <w:tcBorders>
              <w:top w:val="nil"/>
            </w:tcBorders>
            <w:vAlign w:val="center"/>
          </w:tcPr>
          <w:p w:rsidR="00A17E9E" w:rsidRPr="00E561A8" w:rsidRDefault="00A17E9E" w:rsidP="00A77E17">
            <w:pPr>
              <w:jc w:val="both"/>
              <w:rPr>
                <w:rFonts w:ascii="Arial" w:hAnsi="Arial"/>
              </w:rPr>
            </w:pPr>
            <w:r w:rsidRPr="00E561A8">
              <w:rPr>
                <w:rFonts w:ascii="Arial" w:hAnsi="Arial"/>
              </w:rPr>
              <w:t>446,184.00</w:t>
            </w:r>
          </w:p>
        </w:tc>
        <w:tc>
          <w:tcPr>
            <w:tcW w:w="1552" w:type="dxa"/>
            <w:tcBorders>
              <w:top w:val="nil"/>
            </w:tcBorders>
            <w:vAlign w:val="center"/>
          </w:tcPr>
          <w:p w:rsidR="00A17E9E" w:rsidRPr="00E561A8" w:rsidRDefault="00A17E9E" w:rsidP="00A77E17">
            <w:pPr>
              <w:jc w:val="both"/>
              <w:rPr>
                <w:rFonts w:ascii="Arial" w:hAnsi="Arial"/>
              </w:rPr>
            </w:pPr>
            <w:r w:rsidRPr="00E561A8">
              <w:rPr>
                <w:rFonts w:ascii="Arial" w:hAnsi="Arial"/>
              </w:rPr>
              <w:t>0.93%</w:t>
            </w:r>
          </w:p>
        </w:tc>
      </w:tr>
      <w:tr w:rsidR="00A17E9E" w:rsidRPr="00E561A8" w:rsidTr="00A77E17">
        <w:trPr>
          <w:trHeight w:val="365"/>
          <w:jc w:val="center"/>
        </w:trPr>
        <w:tc>
          <w:tcPr>
            <w:tcW w:w="3753" w:type="dxa"/>
            <w:vAlign w:val="center"/>
          </w:tcPr>
          <w:p w:rsidR="00A17E9E" w:rsidRPr="00E561A8" w:rsidRDefault="00A17E9E" w:rsidP="00A77E17">
            <w:pPr>
              <w:jc w:val="both"/>
              <w:rPr>
                <w:rFonts w:ascii="Arial" w:hAnsi="Arial"/>
                <w:b/>
                <w:bCs/>
              </w:rPr>
            </w:pPr>
            <w:r w:rsidRPr="00E561A8">
              <w:rPr>
                <w:rFonts w:ascii="Arial" w:hAnsi="Arial"/>
                <w:b/>
                <w:bCs/>
              </w:rPr>
              <w:t>Total</w:t>
            </w:r>
          </w:p>
        </w:tc>
        <w:tc>
          <w:tcPr>
            <w:tcW w:w="2160" w:type="dxa"/>
            <w:vAlign w:val="center"/>
          </w:tcPr>
          <w:p w:rsidR="00A17E9E" w:rsidRPr="00E561A8" w:rsidRDefault="00A17E9E" w:rsidP="00A77E17">
            <w:pPr>
              <w:jc w:val="both"/>
              <w:rPr>
                <w:rFonts w:ascii="Arial" w:hAnsi="Arial"/>
                <w:b/>
                <w:bCs/>
              </w:rPr>
            </w:pPr>
            <w:r w:rsidRPr="00E561A8">
              <w:rPr>
                <w:rFonts w:ascii="Arial" w:hAnsi="Arial"/>
                <w:b/>
                <w:bCs/>
              </w:rPr>
              <w:t>$   47’762,638.74</w:t>
            </w:r>
          </w:p>
        </w:tc>
        <w:tc>
          <w:tcPr>
            <w:tcW w:w="1552" w:type="dxa"/>
            <w:vAlign w:val="center"/>
          </w:tcPr>
          <w:p w:rsidR="00A17E9E" w:rsidRPr="00E561A8" w:rsidRDefault="00A17E9E" w:rsidP="00A77E17">
            <w:pPr>
              <w:jc w:val="both"/>
              <w:rPr>
                <w:rFonts w:ascii="Arial" w:hAnsi="Arial"/>
                <w:b/>
                <w:bCs/>
              </w:rPr>
            </w:pPr>
            <w:r w:rsidRPr="00E561A8">
              <w:rPr>
                <w:rFonts w:ascii="Arial" w:hAnsi="Arial"/>
                <w:b/>
                <w:bCs/>
              </w:rPr>
              <w:t>100.00%</w:t>
            </w:r>
          </w:p>
        </w:tc>
      </w:tr>
    </w:tbl>
    <w:p w:rsidR="00A17E9E" w:rsidRDefault="00A17E9E" w:rsidP="00DD7685">
      <w:pPr>
        <w:jc w:val="both"/>
        <w:rPr>
          <w:rFonts w:ascii="Arial" w:hAnsi="Arial"/>
        </w:rPr>
      </w:pPr>
    </w:p>
    <w:p w:rsidR="00A17E9E" w:rsidRDefault="00A17E9E" w:rsidP="00DD7685">
      <w:pPr>
        <w:jc w:val="both"/>
        <w:rPr>
          <w:rFonts w:ascii="Arial" w:hAnsi="Arial"/>
        </w:rPr>
      </w:pPr>
    </w:p>
    <w:p w:rsidR="00A17E9E" w:rsidRDefault="00A17E9E" w:rsidP="00DD7685">
      <w:pPr>
        <w:jc w:val="both"/>
        <w:rPr>
          <w:rFonts w:ascii="Arial" w:hAnsi="Arial"/>
        </w:rPr>
      </w:pPr>
    </w:p>
    <w:p w:rsidR="00A17E9E" w:rsidRDefault="00A17E9E" w:rsidP="00DD7685">
      <w:pPr>
        <w:jc w:val="both"/>
        <w:rPr>
          <w:rFonts w:ascii="Arial" w:hAnsi="Arial"/>
        </w:rPr>
      </w:pPr>
    </w:p>
    <w:p w:rsidR="00A17E9E" w:rsidRDefault="00A17E9E" w:rsidP="00DD7685">
      <w:pPr>
        <w:jc w:val="both"/>
        <w:rPr>
          <w:rFonts w:ascii="Arial" w:hAnsi="Arial"/>
        </w:rPr>
      </w:pPr>
    </w:p>
    <w:p w:rsidR="00A17E9E" w:rsidRDefault="00A17E9E" w:rsidP="00DD7685">
      <w:pPr>
        <w:jc w:val="both"/>
        <w:rPr>
          <w:rFonts w:ascii="Arial" w:hAnsi="Arial"/>
        </w:rPr>
      </w:pPr>
      <w:r>
        <w:rPr>
          <w:rFonts w:ascii="Arial" w:hAnsi="Arial"/>
        </w:rPr>
        <w:t>Por tanto, el comportamiento del Presupuesto al 30 de Septiembre de 2010, fue de la siguiente manera:</w:t>
      </w:r>
    </w:p>
    <w:p w:rsidR="00A17E9E" w:rsidRDefault="00A17E9E" w:rsidP="00DD7685">
      <w:pPr>
        <w:jc w:val="both"/>
        <w:rPr>
          <w:rFonts w:ascii="Arial" w:hAnsi="Arial"/>
        </w:rPr>
      </w:pPr>
    </w:p>
    <w:p w:rsidR="00A17E9E" w:rsidRDefault="00A17E9E" w:rsidP="00DD7685">
      <w:pPr>
        <w:jc w:val="both"/>
        <w:rPr>
          <w:rFonts w:ascii="Arial" w:hAnsi="Arial"/>
        </w:rPr>
      </w:pPr>
    </w:p>
    <w:tbl>
      <w:tblPr>
        <w:tblW w:w="9172" w:type="dxa"/>
        <w:jc w:val="center"/>
        <w:tblInd w:w="63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2907"/>
        <w:gridCol w:w="1718"/>
        <w:gridCol w:w="1718"/>
        <w:gridCol w:w="1222"/>
        <w:gridCol w:w="1607"/>
      </w:tblGrid>
      <w:tr w:rsidR="00A17E9E" w:rsidRPr="00E561A8" w:rsidTr="00A77E17">
        <w:trPr>
          <w:trHeight w:val="253"/>
          <w:jc w:val="center"/>
        </w:trPr>
        <w:tc>
          <w:tcPr>
            <w:tcW w:w="2907" w:type="dxa"/>
            <w:tcBorders>
              <w:top w:val="single" w:sz="4" w:space="0" w:color="auto"/>
              <w:bottom w:val="single" w:sz="4" w:space="0" w:color="auto"/>
            </w:tcBorders>
            <w:vAlign w:val="center"/>
          </w:tcPr>
          <w:p w:rsidR="00A17E9E" w:rsidRPr="00E561A8" w:rsidRDefault="00A17E9E" w:rsidP="00A77E17">
            <w:pPr>
              <w:jc w:val="both"/>
              <w:rPr>
                <w:rFonts w:ascii="Arial" w:hAnsi="Arial"/>
                <w:b/>
                <w:bCs/>
                <w:sz w:val="20"/>
                <w:szCs w:val="20"/>
              </w:rPr>
            </w:pPr>
            <w:r w:rsidRPr="00E561A8">
              <w:rPr>
                <w:rFonts w:ascii="Arial" w:hAnsi="Arial"/>
                <w:b/>
                <w:bCs/>
                <w:sz w:val="20"/>
                <w:szCs w:val="20"/>
              </w:rPr>
              <w:t>Concepto</w:t>
            </w:r>
          </w:p>
        </w:tc>
        <w:tc>
          <w:tcPr>
            <w:tcW w:w="1718" w:type="dxa"/>
            <w:tcBorders>
              <w:top w:val="single" w:sz="4" w:space="0" w:color="auto"/>
              <w:bottom w:val="single" w:sz="4" w:space="0" w:color="auto"/>
            </w:tcBorders>
            <w:vAlign w:val="center"/>
          </w:tcPr>
          <w:p w:rsidR="00A17E9E" w:rsidRPr="00E561A8" w:rsidRDefault="00A17E9E" w:rsidP="00A77E17">
            <w:pPr>
              <w:jc w:val="both"/>
              <w:rPr>
                <w:rFonts w:ascii="Arial" w:hAnsi="Arial"/>
                <w:b/>
                <w:bCs/>
                <w:sz w:val="20"/>
                <w:szCs w:val="20"/>
              </w:rPr>
            </w:pPr>
            <w:r w:rsidRPr="00E561A8">
              <w:rPr>
                <w:rFonts w:ascii="Arial" w:hAnsi="Arial"/>
                <w:b/>
                <w:bCs/>
                <w:sz w:val="20"/>
                <w:szCs w:val="20"/>
              </w:rPr>
              <w:t>Recibido</w:t>
            </w:r>
          </w:p>
        </w:tc>
        <w:tc>
          <w:tcPr>
            <w:tcW w:w="1718" w:type="dxa"/>
            <w:tcBorders>
              <w:top w:val="single" w:sz="4" w:space="0" w:color="auto"/>
              <w:bottom w:val="single" w:sz="4" w:space="0" w:color="auto"/>
            </w:tcBorders>
            <w:vAlign w:val="center"/>
          </w:tcPr>
          <w:p w:rsidR="00A17E9E" w:rsidRPr="00E561A8" w:rsidRDefault="00A17E9E" w:rsidP="00A77E17">
            <w:pPr>
              <w:jc w:val="both"/>
              <w:rPr>
                <w:rFonts w:ascii="Arial" w:hAnsi="Arial"/>
                <w:b/>
                <w:bCs/>
                <w:sz w:val="20"/>
                <w:szCs w:val="20"/>
              </w:rPr>
            </w:pPr>
            <w:r w:rsidRPr="00E561A8">
              <w:rPr>
                <w:rFonts w:ascii="Arial" w:hAnsi="Arial"/>
                <w:b/>
                <w:bCs/>
                <w:sz w:val="20"/>
                <w:szCs w:val="20"/>
              </w:rPr>
              <w:t>Ejercido</w:t>
            </w:r>
          </w:p>
        </w:tc>
        <w:tc>
          <w:tcPr>
            <w:tcW w:w="1222" w:type="dxa"/>
            <w:tcBorders>
              <w:top w:val="single" w:sz="4" w:space="0" w:color="auto"/>
              <w:bottom w:val="single" w:sz="4" w:space="0" w:color="auto"/>
            </w:tcBorders>
          </w:tcPr>
          <w:p w:rsidR="00A17E9E" w:rsidRPr="00E561A8" w:rsidRDefault="00A17E9E" w:rsidP="00A77E17">
            <w:pPr>
              <w:jc w:val="both"/>
              <w:rPr>
                <w:rFonts w:ascii="Arial" w:hAnsi="Arial"/>
                <w:b/>
                <w:bCs/>
                <w:sz w:val="20"/>
                <w:szCs w:val="20"/>
              </w:rPr>
            </w:pPr>
            <w:r w:rsidRPr="00E561A8">
              <w:rPr>
                <w:rFonts w:ascii="Arial" w:hAnsi="Arial"/>
                <w:b/>
                <w:bCs/>
                <w:sz w:val="20"/>
                <w:szCs w:val="20"/>
              </w:rPr>
              <w:t>% Ejercido</w:t>
            </w:r>
          </w:p>
        </w:tc>
        <w:tc>
          <w:tcPr>
            <w:tcW w:w="1607" w:type="dxa"/>
            <w:tcBorders>
              <w:top w:val="single" w:sz="4" w:space="0" w:color="auto"/>
              <w:bottom w:val="single" w:sz="4" w:space="0" w:color="auto"/>
            </w:tcBorders>
            <w:vAlign w:val="center"/>
          </w:tcPr>
          <w:p w:rsidR="00A17E9E" w:rsidRPr="00E561A8" w:rsidRDefault="00A17E9E" w:rsidP="00A77E17">
            <w:pPr>
              <w:jc w:val="both"/>
              <w:rPr>
                <w:rFonts w:ascii="Arial" w:hAnsi="Arial"/>
                <w:b/>
                <w:bCs/>
                <w:sz w:val="20"/>
                <w:szCs w:val="20"/>
              </w:rPr>
            </w:pPr>
            <w:r w:rsidRPr="00E561A8">
              <w:rPr>
                <w:rFonts w:ascii="Arial" w:hAnsi="Arial"/>
                <w:b/>
                <w:bCs/>
                <w:sz w:val="20"/>
                <w:szCs w:val="20"/>
              </w:rPr>
              <w:t>Por Ejercer</w:t>
            </w:r>
          </w:p>
        </w:tc>
      </w:tr>
      <w:tr w:rsidR="00A17E9E" w:rsidRPr="00E561A8" w:rsidTr="00A77E17">
        <w:trPr>
          <w:trHeight w:val="474"/>
          <w:jc w:val="center"/>
        </w:trPr>
        <w:tc>
          <w:tcPr>
            <w:tcW w:w="2907" w:type="dxa"/>
            <w:tcBorders>
              <w:top w:val="single" w:sz="4" w:space="0" w:color="auto"/>
            </w:tcBorders>
            <w:vAlign w:val="center"/>
          </w:tcPr>
          <w:p w:rsidR="00A17E9E" w:rsidRPr="00E561A8" w:rsidRDefault="00A17E9E" w:rsidP="00A77E17">
            <w:pPr>
              <w:jc w:val="both"/>
              <w:rPr>
                <w:rFonts w:ascii="Arial" w:hAnsi="Arial"/>
                <w:sz w:val="20"/>
                <w:szCs w:val="20"/>
              </w:rPr>
            </w:pPr>
            <w:r w:rsidRPr="00E561A8">
              <w:rPr>
                <w:rFonts w:ascii="Arial" w:hAnsi="Arial"/>
                <w:sz w:val="20"/>
                <w:szCs w:val="20"/>
              </w:rPr>
              <w:t>Federal</w:t>
            </w:r>
          </w:p>
        </w:tc>
        <w:tc>
          <w:tcPr>
            <w:tcW w:w="1718" w:type="dxa"/>
            <w:tcBorders>
              <w:top w:val="single" w:sz="4" w:space="0" w:color="auto"/>
            </w:tcBorders>
            <w:vAlign w:val="center"/>
          </w:tcPr>
          <w:p w:rsidR="00A17E9E" w:rsidRPr="00E561A8" w:rsidRDefault="00A17E9E" w:rsidP="00A77E17">
            <w:pPr>
              <w:jc w:val="both"/>
              <w:rPr>
                <w:rFonts w:ascii="Arial" w:hAnsi="Arial"/>
                <w:sz w:val="20"/>
                <w:szCs w:val="20"/>
              </w:rPr>
            </w:pPr>
            <w:r w:rsidRPr="00E561A8">
              <w:rPr>
                <w:rFonts w:ascii="Arial" w:hAnsi="Arial"/>
                <w:sz w:val="20"/>
                <w:szCs w:val="20"/>
              </w:rPr>
              <w:t>$29’052,843.77</w:t>
            </w:r>
          </w:p>
        </w:tc>
        <w:tc>
          <w:tcPr>
            <w:tcW w:w="1718" w:type="dxa"/>
            <w:tcBorders>
              <w:top w:val="single" w:sz="4" w:space="0" w:color="auto"/>
            </w:tcBorders>
            <w:vAlign w:val="center"/>
          </w:tcPr>
          <w:p w:rsidR="00A17E9E" w:rsidRPr="00E561A8" w:rsidRDefault="00A17E9E" w:rsidP="00A77E17">
            <w:pPr>
              <w:jc w:val="both"/>
              <w:rPr>
                <w:rFonts w:ascii="Arial" w:hAnsi="Arial"/>
                <w:sz w:val="20"/>
                <w:szCs w:val="20"/>
              </w:rPr>
            </w:pPr>
            <w:r w:rsidRPr="00E561A8">
              <w:rPr>
                <w:rFonts w:ascii="Arial" w:hAnsi="Arial"/>
                <w:sz w:val="20"/>
                <w:szCs w:val="20"/>
              </w:rPr>
              <w:t>$28’387,316.86</w:t>
            </w:r>
          </w:p>
        </w:tc>
        <w:tc>
          <w:tcPr>
            <w:tcW w:w="1222" w:type="dxa"/>
            <w:tcBorders>
              <w:top w:val="single" w:sz="4" w:space="0" w:color="auto"/>
            </w:tcBorders>
            <w:vAlign w:val="center"/>
          </w:tcPr>
          <w:p w:rsidR="00A17E9E" w:rsidRPr="00E561A8" w:rsidRDefault="00A17E9E" w:rsidP="00A77E17">
            <w:pPr>
              <w:jc w:val="both"/>
              <w:rPr>
                <w:rFonts w:ascii="Arial" w:hAnsi="Arial"/>
                <w:sz w:val="20"/>
                <w:szCs w:val="20"/>
              </w:rPr>
            </w:pPr>
            <w:r w:rsidRPr="00E561A8">
              <w:rPr>
                <w:rFonts w:ascii="Arial" w:hAnsi="Arial"/>
                <w:sz w:val="20"/>
                <w:szCs w:val="20"/>
              </w:rPr>
              <w:t>97.71%</w:t>
            </w:r>
          </w:p>
        </w:tc>
        <w:tc>
          <w:tcPr>
            <w:tcW w:w="1607" w:type="dxa"/>
            <w:tcBorders>
              <w:top w:val="single" w:sz="4" w:space="0" w:color="auto"/>
            </w:tcBorders>
            <w:vAlign w:val="center"/>
          </w:tcPr>
          <w:p w:rsidR="00A17E9E" w:rsidRPr="00E561A8" w:rsidRDefault="00A17E9E" w:rsidP="00A77E17">
            <w:pPr>
              <w:jc w:val="both"/>
              <w:rPr>
                <w:rFonts w:ascii="Arial" w:hAnsi="Arial"/>
                <w:sz w:val="20"/>
                <w:szCs w:val="20"/>
              </w:rPr>
            </w:pPr>
            <w:r w:rsidRPr="00E561A8">
              <w:rPr>
                <w:rFonts w:ascii="Arial" w:hAnsi="Arial"/>
                <w:sz w:val="20"/>
                <w:szCs w:val="20"/>
              </w:rPr>
              <w:t>$     665,526.91</w:t>
            </w:r>
          </w:p>
        </w:tc>
      </w:tr>
      <w:tr w:rsidR="00A17E9E" w:rsidRPr="00E561A8" w:rsidTr="00A77E17">
        <w:trPr>
          <w:trHeight w:val="535"/>
          <w:jc w:val="center"/>
        </w:trPr>
        <w:tc>
          <w:tcPr>
            <w:tcW w:w="2907" w:type="dxa"/>
            <w:vAlign w:val="center"/>
          </w:tcPr>
          <w:p w:rsidR="00A17E9E" w:rsidRPr="00E561A8" w:rsidRDefault="00A17E9E" w:rsidP="00A77E17">
            <w:pPr>
              <w:jc w:val="both"/>
              <w:rPr>
                <w:rFonts w:ascii="Arial" w:hAnsi="Arial"/>
                <w:sz w:val="20"/>
                <w:szCs w:val="20"/>
              </w:rPr>
            </w:pPr>
            <w:r w:rsidRPr="00E561A8">
              <w:rPr>
                <w:rFonts w:ascii="Arial" w:hAnsi="Arial"/>
                <w:sz w:val="20"/>
                <w:szCs w:val="20"/>
              </w:rPr>
              <w:t>Estatal</w:t>
            </w:r>
          </w:p>
        </w:tc>
        <w:tc>
          <w:tcPr>
            <w:tcW w:w="1718" w:type="dxa"/>
            <w:vAlign w:val="center"/>
          </w:tcPr>
          <w:p w:rsidR="00A17E9E" w:rsidRPr="00E561A8" w:rsidRDefault="00A17E9E" w:rsidP="00A77E17">
            <w:pPr>
              <w:jc w:val="both"/>
              <w:rPr>
                <w:rFonts w:ascii="Arial" w:hAnsi="Arial"/>
                <w:sz w:val="20"/>
                <w:szCs w:val="20"/>
              </w:rPr>
            </w:pPr>
            <w:r w:rsidRPr="00E561A8">
              <w:rPr>
                <w:rFonts w:ascii="Arial" w:hAnsi="Arial"/>
                <w:sz w:val="20"/>
                <w:szCs w:val="20"/>
              </w:rPr>
              <w:t>15’516,441.00</w:t>
            </w:r>
          </w:p>
        </w:tc>
        <w:tc>
          <w:tcPr>
            <w:tcW w:w="1718" w:type="dxa"/>
            <w:vAlign w:val="center"/>
          </w:tcPr>
          <w:p w:rsidR="00A17E9E" w:rsidRPr="00E561A8" w:rsidRDefault="00A17E9E" w:rsidP="00A77E17">
            <w:pPr>
              <w:jc w:val="both"/>
              <w:rPr>
                <w:rFonts w:ascii="Arial" w:hAnsi="Arial"/>
                <w:sz w:val="20"/>
                <w:szCs w:val="20"/>
              </w:rPr>
            </w:pPr>
            <w:r w:rsidRPr="00E561A8">
              <w:rPr>
                <w:rFonts w:ascii="Arial" w:hAnsi="Arial"/>
                <w:sz w:val="20"/>
                <w:szCs w:val="20"/>
              </w:rPr>
              <w:t>15’516,441.00</w:t>
            </w:r>
          </w:p>
        </w:tc>
        <w:tc>
          <w:tcPr>
            <w:tcW w:w="1222" w:type="dxa"/>
            <w:vAlign w:val="center"/>
          </w:tcPr>
          <w:p w:rsidR="00A17E9E" w:rsidRPr="00E561A8" w:rsidRDefault="00A17E9E" w:rsidP="00A77E17">
            <w:pPr>
              <w:jc w:val="both"/>
              <w:rPr>
                <w:rFonts w:ascii="Arial" w:hAnsi="Arial"/>
                <w:sz w:val="20"/>
                <w:szCs w:val="20"/>
              </w:rPr>
            </w:pPr>
            <w:r w:rsidRPr="00E561A8">
              <w:rPr>
                <w:rFonts w:ascii="Arial" w:hAnsi="Arial"/>
                <w:sz w:val="20"/>
                <w:szCs w:val="20"/>
              </w:rPr>
              <w:t>100.00%</w:t>
            </w:r>
          </w:p>
        </w:tc>
        <w:tc>
          <w:tcPr>
            <w:tcW w:w="1607" w:type="dxa"/>
            <w:vAlign w:val="center"/>
          </w:tcPr>
          <w:p w:rsidR="00A17E9E" w:rsidRPr="00E561A8" w:rsidRDefault="00A17E9E" w:rsidP="00A77E17">
            <w:pPr>
              <w:jc w:val="both"/>
              <w:rPr>
                <w:rFonts w:ascii="Arial" w:hAnsi="Arial"/>
                <w:sz w:val="20"/>
                <w:szCs w:val="20"/>
              </w:rPr>
            </w:pPr>
            <w:r w:rsidRPr="00E561A8">
              <w:rPr>
                <w:rFonts w:ascii="Arial" w:hAnsi="Arial"/>
                <w:sz w:val="20"/>
                <w:szCs w:val="20"/>
              </w:rPr>
              <w:t>0.00</w:t>
            </w:r>
          </w:p>
        </w:tc>
      </w:tr>
      <w:tr w:rsidR="00A17E9E" w:rsidRPr="00E561A8" w:rsidTr="00A77E17">
        <w:trPr>
          <w:trHeight w:val="403"/>
          <w:jc w:val="center"/>
        </w:trPr>
        <w:tc>
          <w:tcPr>
            <w:tcW w:w="2907" w:type="dxa"/>
            <w:tcBorders>
              <w:bottom w:val="nil"/>
            </w:tcBorders>
            <w:vAlign w:val="center"/>
          </w:tcPr>
          <w:p w:rsidR="00A17E9E" w:rsidRPr="00E561A8" w:rsidRDefault="00A17E9E" w:rsidP="00A77E17">
            <w:pPr>
              <w:jc w:val="both"/>
              <w:rPr>
                <w:rFonts w:ascii="Arial" w:hAnsi="Arial"/>
                <w:sz w:val="20"/>
                <w:szCs w:val="20"/>
              </w:rPr>
            </w:pPr>
            <w:r w:rsidRPr="00E561A8">
              <w:rPr>
                <w:rFonts w:ascii="Arial" w:hAnsi="Arial"/>
                <w:sz w:val="20"/>
                <w:szCs w:val="20"/>
              </w:rPr>
              <w:t>Cursos Regulares y de Extensión</w:t>
            </w:r>
          </w:p>
        </w:tc>
        <w:tc>
          <w:tcPr>
            <w:tcW w:w="1718" w:type="dxa"/>
            <w:tcBorders>
              <w:bottom w:val="nil"/>
            </w:tcBorders>
            <w:vAlign w:val="center"/>
          </w:tcPr>
          <w:p w:rsidR="00A17E9E" w:rsidRPr="00E561A8" w:rsidRDefault="00A17E9E" w:rsidP="00A77E17">
            <w:pPr>
              <w:jc w:val="both"/>
              <w:rPr>
                <w:rFonts w:ascii="Arial" w:hAnsi="Arial"/>
                <w:sz w:val="20"/>
                <w:szCs w:val="20"/>
              </w:rPr>
            </w:pPr>
            <w:r w:rsidRPr="00E561A8">
              <w:rPr>
                <w:rFonts w:ascii="Arial" w:hAnsi="Arial"/>
                <w:sz w:val="20"/>
                <w:szCs w:val="20"/>
              </w:rPr>
              <w:t>5’142,203.66</w:t>
            </w:r>
          </w:p>
        </w:tc>
        <w:tc>
          <w:tcPr>
            <w:tcW w:w="1718" w:type="dxa"/>
            <w:tcBorders>
              <w:bottom w:val="nil"/>
            </w:tcBorders>
            <w:vAlign w:val="center"/>
          </w:tcPr>
          <w:p w:rsidR="00A17E9E" w:rsidRPr="00E561A8" w:rsidRDefault="00A17E9E" w:rsidP="00A77E17">
            <w:pPr>
              <w:jc w:val="both"/>
              <w:rPr>
                <w:rFonts w:ascii="Arial" w:hAnsi="Arial"/>
                <w:sz w:val="20"/>
                <w:szCs w:val="20"/>
              </w:rPr>
            </w:pPr>
            <w:r w:rsidRPr="00E561A8">
              <w:rPr>
                <w:rFonts w:ascii="Arial" w:hAnsi="Arial"/>
                <w:sz w:val="20"/>
                <w:szCs w:val="20"/>
              </w:rPr>
              <w:t>3’574,850.88</w:t>
            </w:r>
          </w:p>
        </w:tc>
        <w:tc>
          <w:tcPr>
            <w:tcW w:w="1222" w:type="dxa"/>
            <w:tcBorders>
              <w:bottom w:val="nil"/>
            </w:tcBorders>
            <w:vAlign w:val="center"/>
          </w:tcPr>
          <w:p w:rsidR="00A17E9E" w:rsidRPr="00E561A8" w:rsidRDefault="00A17E9E" w:rsidP="00A77E17">
            <w:pPr>
              <w:jc w:val="both"/>
              <w:rPr>
                <w:rFonts w:ascii="Arial" w:hAnsi="Arial"/>
                <w:sz w:val="20"/>
                <w:szCs w:val="20"/>
              </w:rPr>
            </w:pPr>
            <w:r w:rsidRPr="00E561A8">
              <w:rPr>
                <w:rFonts w:ascii="Arial" w:hAnsi="Arial"/>
                <w:sz w:val="20"/>
                <w:szCs w:val="20"/>
              </w:rPr>
              <w:t>69.52%</w:t>
            </w:r>
          </w:p>
        </w:tc>
        <w:tc>
          <w:tcPr>
            <w:tcW w:w="1607" w:type="dxa"/>
            <w:tcBorders>
              <w:bottom w:val="nil"/>
            </w:tcBorders>
            <w:vAlign w:val="center"/>
          </w:tcPr>
          <w:p w:rsidR="00A17E9E" w:rsidRPr="00E561A8" w:rsidRDefault="00A17E9E" w:rsidP="00A77E17">
            <w:pPr>
              <w:jc w:val="both"/>
              <w:rPr>
                <w:rFonts w:ascii="Arial" w:hAnsi="Arial"/>
                <w:sz w:val="20"/>
                <w:szCs w:val="20"/>
              </w:rPr>
            </w:pPr>
            <w:r w:rsidRPr="00E561A8">
              <w:rPr>
                <w:rFonts w:ascii="Arial" w:hAnsi="Arial"/>
                <w:sz w:val="20"/>
                <w:szCs w:val="20"/>
              </w:rPr>
              <w:t>1’567,352.78</w:t>
            </w:r>
          </w:p>
        </w:tc>
      </w:tr>
      <w:tr w:rsidR="00A17E9E" w:rsidRPr="00E561A8" w:rsidTr="00A77E17">
        <w:trPr>
          <w:trHeight w:val="443"/>
          <w:jc w:val="center"/>
        </w:trPr>
        <w:tc>
          <w:tcPr>
            <w:tcW w:w="2907" w:type="dxa"/>
            <w:tcBorders>
              <w:top w:val="nil"/>
              <w:bottom w:val="nil"/>
            </w:tcBorders>
            <w:vAlign w:val="center"/>
          </w:tcPr>
          <w:p w:rsidR="00A17E9E" w:rsidRPr="00E561A8" w:rsidRDefault="00A17E9E" w:rsidP="00A77E17">
            <w:pPr>
              <w:jc w:val="both"/>
              <w:rPr>
                <w:rFonts w:ascii="Arial" w:hAnsi="Arial"/>
                <w:bCs/>
                <w:sz w:val="20"/>
                <w:szCs w:val="20"/>
              </w:rPr>
            </w:pPr>
            <w:r w:rsidRPr="00E561A8">
              <w:rPr>
                <w:rFonts w:ascii="Arial" w:hAnsi="Arial"/>
                <w:bCs/>
                <w:sz w:val="20"/>
                <w:szCs w:val="20"/>
              </w:rPr>
              <w:t>Cursos CAE</w:t>
            </w:r>
          </w:p>
        </w:tc>
        <w:tc>
          <w:tcPr>
            <w:tcW w:w="1718" w:type="dxa"/>
            <w:tcBorders>
              <w:top w:val="nil"/>
              <w:bottom w:val="nil"/>
            </w:tcBorders>
            <w:vAlign w:val="center"/>
          </w:tcPr>
          <w:p w:rsidR="00A17E9E" w:rsidRPr="00E561A8" w:rsidRDefault="00A17E9E" w:rsidP="00A77E17">
            <w:pPr>
              <w:jc w:val="both"/>
              <w:rPr>
                <w:rFonts w:ascii="Arial" w:hAnsi="Arial"/>
                <w:bCs/>
                <w:sz w:val="20"/>
                <w:szCs w:val="20"/>
              </w:rPr>
            </w:pPr>
            <w:r w:rsidRPr="00E561A8">
              <w:rPr>
                <w:rFonts w:ascii="Arial" w:hAnsi="Arial"/>
                <w:bCs/>
                <w:sz w:val="20"/>
                <w:szCs w:val="20"/>
              </w:rPr>
              <w:t>1’286,802.00</w:t>
            </w:r>
          </w:p>
        </w:tc>
        <w:tc>
          <w:tcPr>
            <w:tcW w:w="1718" w:type="dxa"/>
            <w:tcBorders>
              <w:top w:val="nil"/>
              <w:bottom w:val="nil"/>
            </w:tcBorders>
            <w:vAlign w:val="center"/>
          </w:tcPr>
          <w:p w:rsidR="00A17E9E" w:rsidRPr="00E561A8" w:rsidRDefault="00A17E9E" w:rsidP="00A77E17">
            <w:pPr>
              <w:jc w:val="both"/>
              <w:rPr>
                <w:rFonts w:ascii="Arial" w:hAnsi="Arial"/>
                <w:bCs/>
                <w:sz w:val="20"/>
                <w:szCs w:val="20"/>
              </w:rPr>
            </w:pPr>
            <w:r w:rsidRPr="00E561A8">
              <w:rPr>
                <w:rFonts w:ascii="Arial" w:hAnsi="Arial"/>
                <w:bCs/>
                <w:sz w:val="20"/>
                <w:szCs w:val="20"/>
              </w:rPr>
              <w:t>0.00</w:t>
            </w:r>
          </w:p>
        </w:tc>
        <w:tc>
          <w:tcPr>
            <w:tcW w:w="1222" w:type="dxa"/>
            <w:tcBorders>
              <w:top w:val="nil"/>
              <w:bottom w:val="nil"/>
            </w:tcBorders>
            <w:vAlign w:val="center"/>
          </w:tcPr>
          <w:p w:rsidR="00A17E9E" w:rsidRPr="00E561A8" w:rsidRDefault="00A17E9E" w:rsidP="00A77E17">
            <w:pPr>
              <w:jc w:val="both"/>
              <w:rPr>
                <w:rFonts w:ascii="Arial" w:hAnsi="Arial"/>
                <w:bCs/>
                <w:sz w:val="20"/>
                <w:szCs w:val="20"/>
              </w:rPr>
            </w:pPr>
            <w:r w:rsidRPr="00E561A8">
              <w:rPr>
                <w:rFonts w:ascii="Arial" w:hAnsi="Arial"/>
                <w:bCs/>
                <w:sz w:val="20"/>
                <w:szCs w:val="20"/>
              </w:rPr>
              <w:t>0.00%</w:t>
            </w:r>
          </w:p>
        </w:tc>
        <w:tc>
          <w:tcPr>
            <w:tcW w:w="1607" w:type="dxa"/>
            <w:tcBorders>
              <w:top w:val="nil"/>
              <w:bottom w:val="nil"/>
            </w:tcBorders>
            <w:vAlign w:val="center"/>
          </w:tcPr>
          <w:p w:rsidR="00A17E9E" w:rsidRPr="00E561A8" w:rsidRDefault="00A17E9E" w:rsidP="00A77E17">
            <w:pPr>
              <w:jc w:val="both"/>
              <w:rPr>
                <w:rFonts w:ascii="Arial" w:hAnsi="Arial"/>
                <w:bCs/>
                <w:sz w:val="20"/>
                <w:szCs w:val="20"/>
              </w:rPr>
            </w:pPr>
            <w:r w:rsidRPr="00E561A8">
              <w:rPr>
                <w:rFonts w:ascii="Arial" w:hAnsi="Arial"/>
                <w:bCs/>
                <w:sz w:val="20"/>
                <w:szCs w:val="20"/>
              </w:rPr>
              <w:t>1’286,802.00</w:t>
            </w:r>
          </w:p>
        </w:tc>
      </w:tr>
      <w:tr w:rsidR="00A17E9E" w:rsidRPr="00E561A8" w:rsidTr="00A77E17">
        <w:trPr>
          <w:trHeight w:val="358"/>
          <w:jc w:val="center"/>
        </w:trPr>
        <w:tc>
          <w:tcPr>
            <w:tcW w:w="2907" w:type="dxa"/>
            <w:tcBorders>
              <w:top w:val="single" w:sz="4" w:space="0" w:color="auto"/>
              <w:bottom w:val="single" w:sz="4" w:space="0" w:color="auto"/>
            </w:tcBorders>
            <w:vAlign w:val="center"/>
          </w:tcPr>
          <w:p w:rsidR="00A17E9E" w:rsidRPr="00E561A8" w:rsidRDefault="00A17E9E" w:rsidP="00A77E17">
            <w:pPr>
              <w:jc w:val="both"/>
              <w:rPr>
                <w:rFonts w:ascii="Arial" w:hAnsi="Arial"/>
                <w:b/>
                <w:bCs/>
                <w:sz w:val="20"/>
                <w:szCs w:val="20"/>
              </w:rPr>
            </w:pPr>
            <w:r w:rsidRPr="00E561A8">
              <w:rPr>
                <w:rFonts w:ascii="Arial" w:hAnsi="Arial"/>
                <w:b/>
                <w:bCs/>
                <w:sz w:val="20"/>
                <w:szCs w:val="20"/>
              </w:rPr>
              <w:t>Total</w:t>
            </w:r>
          </w:p>
        </w:tc>
        <w:tc>
          <w:tcPr>
            <w:tcW w:w="1718" w:type="dxa"/>
            <w:tcBorders>
              <w:top w:val="single" w:sz="4" w:space="0" w:color="auto"/>
              <w:bottom w:val="single" w:sz="4" w:space="0" w:color="auto"/>
            </w:tcBorders>
            <w:vAlign w:val="center"/>
          </w:tcPr>
          <w:p w:rsidR="00A17E9E" w:rsidRPr="00E561A8" w:rsidRDefault="00A17E9E" w:rsidP="00A77E17">
            <w:pPr>
              <w:jc w:val="both"/>
              <w:rPr>
                <w:rFonts w:ascii="Arial" w:hAnsi="Arial"/>
                <w:b/>
                <w:bCs/>
                <w:sz w:val="20"/>
                <w:szCs w:val="20"/>
              </w:rPr>
            </w:pPr>
            <w:r w:rsidRPr="00E561A8">
              <w:rPr>
                <w:rFonts w:ascii="Arial" w:hAnsi="Arial"/>
                <w:b/>
                <w:bCs/>
                <w:sz w:val="20"/>
                <w:szCs w:val="20"/>
              </w:rPr>
              <w:t>$50’998,290.43</w:t>
            </w:r>
          </w:p>
        </w:tc>
        <w:tc>
          <w:tcPr>
            <w:tcW w:w="1718" w:type="dxa"/>
            <w:tcBorders>
              <w:top w:val="single" w:sz="4" w:space="0" w:color="auto"/>
              <w:bottom w:val="single" w:sz="4" w:space="0" w:color="auto"/>
            </w:tcBorders>
            <w:vAlign w:val="center"/>
          </w:tcPr>
          <w:p w:rsidR="00A17E9E" w:rsidRPr="00E561A8" w:rsidRDefault="00A17E9E" w:rsidP="00A77E17">
            <w:pPr>
              <w:jc w:val="both"/>
              <w:rPr>
                <w:rFonts w:ascii="Arial" w:hAnsi="Arial"/>
                <w:b/>
                <w:bCs/>
                <w:sz w:val="20"/>
                <w:szCs w:val="20"/>
              </w:rPr>
            </w:pPr>
            <w:r w:rsidRPr="00E561A8">
              <w:rPr>
                <w:rFonts w:ascii="Arial" w:hAnsi="Arial"/>
                <w:b/>
                <w:bCs/>
                <w:sz w:val="20"/>
                <w:szCs w:val="20"/>
              </w:rPr>
              <w:t>$47’478,608.74</w:t>
            </w:r>
          </w:p>
        </w:tc>
        <w:tc>
          <w:tcPr>
            <w:tcW w:w="1222" w:type="dxa"/>
            <w:tcBorders>
              <w:top w:val="single" w:sz="4" w:space="0" w:color="auto"/>
              <w:bottom w:val="single" w:sz="4" w:space="0" w:color="auto"/>
            </w:tcBorders>
            <w:vAlign w:val="center"/>
          </w:tcPr>
          <w:p w:rsidR="00A17E9E" w:rsidRPr="00E561A8" w:rsidRDefault="00A17E9E" w:rsidP="00A77E17">
            <w:pPr>
              <w:jc w:val="both"/>
              <w:rPr>
                <w:rFonts w:ascii="Arial" w:hAnsi="Arial"/>
                <w:b/>
                <w:bCs/>
                <w:sz w:val="20"/>
                <w:szCs w:val="20"/>
              </w:rPr>
            </w:pPr>
            <w:r w:rsidRPr="00E561A8">
              <w:rPr>
                <w:rFonts w:ascii="Arial" w:hAnsi="Arial"/>
                <w:b/>
                <w:bCs/>
                <w:sz w:val="20"/>
                <w:szCs w:val="20"/>
              </w:rPr>
              <w:t>93.10%</w:t>
            </w:r>
          </w:p>
        </w:tc>
        <w:tc>
          <w:tcPr>
            <w:tcW w:w="1607" w:type="dxa"/>
            <w:tcBorders>
              <w:top w:val="single" w:sz="4" w:space="0" w:color="auto"/>
              <w:bottom w:val="single" w:sz="4" w:space="0" w:color="auto"/>
            </w:tcBorders>
            <w:vAlign w:val="center"/>
          </w:tcPr>
          <w:p w:rsidR="00A17E9E" w:rsidRPr="00E561A8" w:rsidRDefault="00A17E9E" w:rsidP="00A77E17">
            <w:pPr>
              <w:jc w:val="both"/>
              <w:rPr>
                <w:rFonts w:ascii="Arial" w:hAnsi="Arial"/>
                <w:b/>
                <w:bCs/>
                <w:sz w:val="20"/>
                <w:szCs w:val="20"/>
              </w:rPr>
            </w:pPr>
            <w:r w:rsidRPr="00E561A8">
              <w:rPr>
                <w:rFonts w:ascii="Arial" w:hAnsi="Arial"/>
                <w:b/>
                <w:bCs/>
                <w:sz w:val="20"/>
                <w:szCs w:val="20"/>
              </w:rPr>
              <w:t>$3’519,681.69</w:t>
            </w:r>
          </w:p>
        </w:tc>
      </w:tr>
    </w:tbl>
    <w:p w:rsidR="00A17E9E" w:rsidRDefault="00A17E9E" w:rsidP="00DD7685">
      <w:pPr>
        <w:ind w:firstLine="120"/>
        <w:jc w:val="both"/>
        <w:rPr>
          <w:rFonts w:ascii="Arial" w:hAnsi="Arial"/>
        </w:rPr>
      </w:pPr>
    </w:p>
    <w:p w:rsidR="00A17E9E" w:rsidRDefault="00A17E9E" w:rsidP="00DD7685">
      <w:pPr>
        <w:ind w:firstLine="120"/>
        <w:jc w:val="both"/>
        <w:rPr>
          <w:rFonts w:ascii="Arial" w:hAnsi="Arial"/>
        </w:rPr>
      </w:pPr>
    </w:p>
    <w:p w:rsidR="00A17E9E" w:rsidRDefault="00A17E9E" w:rsidP="00DD7685">
      <w:pPr>
        <w:ind w:firstLine="120"/>
        <w:jc w:val="both"/>
        <w:rPr>
          <w:rFonts w:ascii="Arial" w:hAnsi="Arial"/>
        </w:rPr>
      </w:pPr>
    </w:p>
    <w:p w:rsidR="00A17E9E" w:rsidRDefault="00A17E9E" w:rsidP="00DD7685">
      <w:pPr>
        <w:jc w:val="both"/>
        <w:rPr>
          <w:rFonts w:ascii="Arial" w:hAnsi="Arial"/>
        </w:rPr>
      </w:pPr>
      <w:r>
        <w:rPr>
          <w:rFonts w:ascii="Arial" w:hAnsi="Arial"/>
        </w:rPr>
        <w:t>Existe una diferencia en el monto ejercido acumulado contra  lo que se indica en el comportamiento del presupuesto ejercido, por las erogaciones que se realizaron con recursos provenientes del Fondo de Contingencias, el cual esta constituido con recursos de ejercicios anteriores.</w:t>
      </w:r>
    </w:p>
    <w:p w:rsidR="00A17E9E" w:rsidRDefault="00A17E9E" w:rsidP="00DD7685">
      <w:pPr>
        <w:jc w:val="both"/>
        <w:rPr>
          <w:rFonts w:ascii="Arial" w:hAnsi="Arial"/>
        </w:rPr>
      </w:pPr>
    </w:p>
    <w:p w:rsidR="00A17E9E" w:rsidRDefault="00A17E9E" w:rsidP="00DD7685">
      <w:pPr>
        <w:ind w:firstLine="120"/>
        <w:jc w:val="both"/>
        <w:rPr>
          <w:rFonts w:ascii="Arial" w:hAnsi="Arial"/>
        </w:rPr>
      </w:pPr>
    </w:p>
    <w:p w:rsidR="00A17E9E" w:rsidRDefault="00A17E9E" w:rsidP="00DD7685">
      <w:pPr>
        <w:ind w:firstLine="120"/>
        <w:jc w:val="both"/>
        <w:rPr>
          <w:rFonts w:ascii="Arial" w:hAnsi="Arial"/>
        </w:rPr>
      </w:pPr>
      <w:r>
        <w:rPr>
          <w:rFonts w:ascii="Arial" w:hAnsi="Arial"/>
        </w:rPr>
        <w:t>Anexos</w:t>
      </w:r>
    </w:p>
    <w:p w:rsidR="00A17E9E" w:rsidRDefault="00A17E9E" w:rsidP="00DD7685">
      <w:pPr>
        <w:ind w:firstLine="120"/>
        <w:jc w:val="both"/>
        <w:rPr>
          <w:rFonts w:ascii="Arial" w:hAnsi="Arial"/>
        </w:rPr>
      </w:pPr>
    </w:p>
    <w:p w:rsidR="00A17E9E" w:rsidRDefault="00A17E9E" w:rsidP="00DD7685">
      <w:pPr>
        <w:numPr>
          <w:ilvl w:val="0"/>
          <w:numId w:val="7"/>
        </w:numPr>
        <w:tabs>
          <w:tab w:val="left" w:pos="480"/>
        </w:tabs>
        <w:ind w:left="480"/>
        <w:jc w:val="both"/>
        <w:rPr>
          <w:rFonts w:ascii="Arial" w:hAnsi="Arial"/>
        </w:rPr>
      </w:pPr>
      <w:r w:rsidRPr="004E203B">
        <w:rPr>
          <w:rFonts w:ascii="Arial" w:hAnsi="Arial"/>
        </w:rPr>
        <w:t xml:space="preserve">Estados Financieros con cifras al </w:t>
      </w:r>
      <w:r>
        <w:rPr>
          <w:rFonts w:ascii="Arial" w:hAnsi="Arial"/>
        </w:rPr>
        <w:t>30 de Septiembre de 2010.</w:t>
      </w:r>
    </w:p>
    <w:p w:rsidR="00A17E9E" w:rsidRPr="00E561A8" w:rsidRDefault="00A17E9E" w:rsidP="00DD7685">
      <w:pPr>
        <w:jc w:val="both"/>
        <w:rPr>
          <w:rFonts w:ascii="Arial" w:hAnsi="Arial" w:cs="Arial"/>
        </w:rPr>
      </w:pPr>
    </w:p>
    <w:p w:rsidR="00A17E9E" w:rsidRDefault="00A17E9E" w:rsidP="00DD7685">
      <w:pPr>
        <w:jc w:val="both"/>
        <w:rPr>
          <w:rFonts w:ascii="Arial" w:hAnsi="Arial" w:cs="Arial"/>
        </w:rPr>
      </w:pPr>
    </w:p>
    <w:p w:rsidR="00A17E9E" w:rsidRDefault="00A17E9E" w:rsidP="00DD7685">
      <w:pPr>
        <w:jc w:val="both"/>
        <w:rPr>
          <w:rFonts w:ascii="Arial" w:hAnsi="Arial" w:cs="Arial"/>
        </w:rPr>
      </w:pPr>
      <w:r>
        <w:rPr>
          <w:rFonts w:ascii="Arial" w:hAnsi="Arial" w:cs="Arial"/>
        </w:rPr>
        <w:t>En Septiembre se llevo a cabo una reunión con los directores de plantel y sus encargados administrativos donde se establecieron nuevos criterios en materia administrativa y se presentaron los avances en relación al presupuesto 2010.</w:t>
      </w:r>
    </w:p>
    <w:p w:rsidR="00A17E9E" w:rsidRDefault="00A17E9E" w:rsidP="00DD7685">
      <w:pPr>
        <w:jc w:val="both"/>
        <w:rPr>
          <w:rFonts w:ascii="Arial" w:hAnsi="Arial" w:cs="Arial"/>
        </w:rPr>
      </w:pPr>
    </w:p>
    <w:p w:rsidR="00A17E9E" w:rsidRPr="00E561A8" w:rsidRDefault="00A17E9E" w:rsidP="00DD7685">
      <w:pPr>
        <w:jc w:val="both"/>
        <w:rPr>
          <w:rFonts w:ascii="Arial" w:hAnsi="Arial" w:cs="Arial"/>
        </w:rPr>
      </w:pPr>
    </w:p>
    <w:p w:rsidR="00A17E9E" w:rsidRPr="00E561A8" w:rsidRDefault="00A17E9E" w:rsidP="00DD7685">
      <w:pPr>
        <w:numPr>
          <w:ilvl w:val="0"/>
          <w:numId w:val="6"/>
        </w:numPr>
        <w:jc w:val="both"/>
        <w:rPr>
          <w:rFonts w:ascii="Arial" w:hAnsi="Arial" w:cs="Arial"/>
          <w:b/>
          <w:sz w:val="28"/>
          <w:szCs w:val="28"/>
        </w:rPr>
      </w:pPr>
      <w:r w:rsidRPr="00E561A8">
        <w:rPr>
          <w:rFonts w:ascii="Arial" w:hAnsi="Arial" w:cs="Arial"/>
          <w:b/>
          <w:sz w:val="28"/>
          <w:szCs w:val="28"/>
        </w:rPr>
        <w:t>Recursos Humanos:</w:t>
      </w:r>
    </w:p>
    <w:p w:rsidR="00A17E9E" w:rsidRPr="00E561A8" w:rsidRDefault="00A17E9E" w:rsidP="00DD7685">
      <w:pPr>
        <w:jc w:val="both"/>
        <w:rPr>
          <w:rFonts w:ascii="Arial" w:hAnsi="Arial" w:cs="Arial"/>
        </w:rPr>
      </w:pPr>
      <w:r w:rsidRPr="00A114E7">
        <w:rPr>
          <w:rFonts w:ascii="Arial" w:hAnsi="Arial" w:cs="Arial"/>
        </w:rPr>
        <w:t>El personal responsable de ésta área realizó una</w:t>
      </w:r>
      <w:r>
        <w:rPr>
          <w:rFonts w:ascii="Arial" w:hAnsi="Arial" w:cs="Arial"/>
          <w:sz w:val="28"/>
          <w:szCs w:val="28"/>
        </w:rPr>
        <w:t xml:space="preserve"> </w:t>
      </w:r>
      <w:r>
        <w:rPr>
          <w:rFonts w:ascii="Arial" w:hAnsi="Arial" w:cs="Arial"/>
        </w:rPr>
        <w:t>g</w:t>
      </w:r>
      <w:r w:rsidRPr="00E561A8">
        <w:rPr>
          <w:rFonts w:ascii="Arial" w:hAnsi="Arial" w:cs="Arial"/>
        </w:rPr>
        <w:t>ira de trabajo a los planteles para capacitar sobre temas administrativos e informar acerca de la incorporación al Infonavit.</w:t>
      </w:r>
    </w:p>
    <w:p w:rsidR="00A17E9E" w:rsidRPr="00E561A8" w:rsidRDefault="00A17E9E" w:rsidP="00DD7685">
      <w:pPr>
        <w:ind w:left="1440"/>
        <w:jc w:val="both"/>
        <w:rPr>
          <w:rFonts w:ascii="Arial" w:hAnsi="Arial" w:cs="Arial"/>
          <w:sz w:val="28"/>
          <w:szCs w:val="28"/>
        </w:rPr>
      </w:pPr>
    </w:p>
    <w:p w:rsidR="00A17E9E" w:rsidRPr="00E561A8" w:rsidRDefault="00A17E9E" w:rsidP="00DD7685">
      <w:pPr>
        <w:jc w:val="both"/>
        <w:rPr>
          <w:rFonts w:ascii="Arial" w:hAnsi="Arial" w:cs="Arial"/>
          <w:b/>
        </w:rPr>
      </w:pPr>
    </w:p>
    <w:p w:rsidR="00A17E9E" w:rsidRPr="00E561A8" w:rsidRDefault="00A17E9E" w:rsidP="00DD7685">
      <w:pPr>
        <w:jc w:val="both"/>
        <w:rPr>
          <w:rFonts w:ascii="Arial" w:hAnsi="Arial" w:cs="Arial"/>
          <w:b/>
        </w:rPr>
      </w:pPr>
    </w:p>
    <w:p w:rsidR="00A17E9E" w:rsidRPr="00E561A8" w:rsidRDefault="00A17E9E" w:rsidP="00DD7685">
      <w:pPr>
        <w:numPr>
          <w:ilvl w:val="0"/>
          <w:numId w:val="6"/>
        </w:numPr>
        <w:jc w:val="both"/>
        <w:rPr>
          <w:rFonts w:ascii="Arial" w:hAnsi="Arial" w:cs="Arial"/>
          <w:b/>
          <w:sz w:val="28"/>
          <w:szCs w:val="28"/>
        </w:rPr>
      </w:pPr>
      <w:r w:rsidRPr="00E561A8">
        <w:rPr>
          <w:rFonts w:ascii="Arial" w:hAnsi="Arial" w:cs="Arial"/>
          <w:b/>
          <w:sz w:val="28"/>
          <w:szCs w:val="28"/>
        </w:rPr>
        <w:t>Recursos materiales:</w:t>
      </w:r>
    </w:p>
    <w:p w:rsidR="00A17E9E" w:rsidRPr="00E561A8" w:rsidRDefault="00A17E9E" w:rsidP="00DD7685">
      <w:pPr>
        <w:ind w:left="1440"/>
        <w:jc w:val="both"/>
        <w:rPr>
          <w:rFonts w:ascii="Arial" w:hAnsi="Arial" w:cs="Arial"/>
          <w:b/>
          <w:sz w:val="28"/>
          <w:szCs w:val="28"/>
        </w:rPr>
      </w:pPr>
    </w:p>
    <w:p w:rsidR="00A17E9E" w:rsidRPr="00E561A8" w:rsidRDefault="00A17E9E" w:rsidP="00DD7685">
      <w:pPr>
        <w:jc w:val="both"/>
        <w:rPr>
          <w:rFonts w:ascii="Arial" w:hAnsi="Arial" w:cs="Arial"/>
        </w:rPr>
      </w:pPr>
      <w:r>
        <w:rPr>
          <w:rFonts w:ascii="Arial" w:hAnsi="Arial" w:cs="Arial"/>
        </w:rPr>
        <w:t xml:space="preserve"> </w:t>
      </w:r>
      <w:r w:rsidRPr="00E561A8">
        <w:rPr>
          <w:rFonts w:ascii="Arial" w:hAnsi="Arial" w:cs="Arial"/>
        </w:rPr>
        <w:t>Visita de supervisión a los planteles para revisar parque vehicular.</w:t>
      </w:r>
    </w:p>
    <w:p w:rsidR="00A17E9E" w:rsidRDefault="00A17E9E" w:rsidP="00DD7685">
      <w:pPr>
        <w:jc w:val="both"/>
      </w:pPr>
      <w:r>
        <w:rPr>
          <w:rFonts w:ascii="Arial" w:hAnsi="Arial" w:cs="Arial"/>
        </w:rPr>
        <w:t xml:space="preserve"> </w:t>
      </w:r>
      <w:r w:rsidRPr="00E561A8">
        <w:rPr>
          <w:rFonts w:ascii="Arial" w:hAnsi="Arial" w:cs="Arial"/>
        </w:rPr>
        <w:t>Se llevo a cabo la actualización del inventario</w:t>
      </w:r>
    </w:p>
    <w:p w:rsidR="00A17E9E" w:rsidRDefault="00A17E9E" w:rsidP="00F2719D">
      <w:pPr>
        <w:rPr>
          <w:rFonts w:ascii="Arial" w:hAnsi="Arial" w:cs="Arial"/>
          <w:b/>
          <w:bCs/>
        </w:rPr>
      </w:pPr>
    </w:p>
    <w:p w:rsidR="00A17E9E" w:rsidRDefault="00A17E9E" w:rsidP="00F2719D">
      <w:pPr>
        <w:rPr>
          <w:rFonts w:ascii="Arial" w:hAnsi="Arial" w:cs="Arial"/>
          <w:b/>
          <w:bCs/>
        </w:rPr>
      </w:pPr>
    </w:p>
    <w:p w:rsidR="00A17E9E" w:rsidRPr="00667D08" w:rsidRDefault="00A17E9E" w:rsidP="00F2719D">
      <w:pPr>
        <w:rPr>
          <w:rFonts w:ascii="Arial" w:hAnsi="Arial" w:cs="Arial"/>
        </w:rPr>
      </w:pPr>
      <w:r w:rsidRPr="00667D08">
        <w:rPr>
          <w:rFonts w:ascii="Arial" w:hAnsi="Arial" w:cs="Arial"/>
          <w:b/>
          <w:bCs/>
        </w:rPr>
        <w:t>3. DIRECCIÓN DE VINCULACIÓN</w:t>
      </w:r>
    </w:p>
    <w:p w:rsidR="00A17E9E" w:rsidRPr="00667D08" w:rsidRDefault="00A17E9E" w:rsidP="009C0F0A">
      <w:pPr>
        <w:rPr>
          <w:rFonts w:ascii="Arial" w:hAnsi="Arial" w:cs="Arial"/>
          <w:b/>
        </w:rPr>
      </w:pPr>
      <w:r w:rsidRPr="00667D08">
        <w:rPr>
          <w:rFonts w:ascii="Arial" w:hAnsi="Arial" w:cs="Arial"/>
          <w:b/>
          <w:bCs/>
          <w:lang w:val="es-MX"/>
        </w:rPr>
        <w:tab/>
      </w:r>
    </w:p>
    <w:p w:rsidR="00A17E9E" w:rsidRPr="00667D08" w:rsidRDefault="00A17E9E" w:rsidP="00AE0E99">
      <w:pPr>
        <w:rPr>
          <w:rFonts w:ascii="Arial" w:hAnsi="Arial" w:cs="Arial"/>
          <w:b/>
          <w:bCs/>
        </w:rPr>
      </w:pPr>
    </w:p>
    <w:p w:rsidR="00A17E9E" w:rsidRPr="00667D08" w:rsidRDefault="00A17E9E" w:rsidP="00724959">
      <w:pPr>
        <w:rPr>
          <w:rFonts w:ascii="Arial" w:hAnsi="Arial" w:cs="Arial"/>
          <w:b/>
        </w:rPr>
      </w:pPr>
      <w:r w:rsidRPr="00667D08">
        <w:rPr>
          <w:rFonts w:ascii="Arial" w:hAnsi="Arial" w:cs="Arial"/>
          <w:b/>
        </w:rPr>
        <w:t>1. Mayor presencia de empresas y organismos.</w:t>
      </w:r>
    </w:p>
    <w:p w:rsidR="00A17E9E" w:rsidRPr="00667D08" w:rsidRDefault="00A17E9E" w:rsidP="00724959">
      <w:pPr>
        <w:rPr>
          <w:rFonts w:ascii="Arial" w:hAnsi="Arial" w:cs="Arial"/>
          <w:b/>
        </w:rPr>
      </w:pPr>
    </w:p>
    <w:p w:rsidR="00A17E9E" w:rsidRPr="00667D08" w:rsidRDefault="00A17E9E" w:rsidP="00667D08">
      <w:pPr>
        <w:spacing w:line="360" w:lineRule="auto"/>
        <w:jc w:val="both"/>
        <w:rPr>
          <w:rFonts w:ascii="Arial" w:hAnsi="Arial" w:cs="Arial"/>
        </w:rPr>
      </w:pPr>
      <w:r w:rsidRPr="00667D08">
        <w:rPr>
          <w:rFonts w:ascii="Arial" w:hAnsi="Arial" w:cs="Arial"/>
        </w:rPr>
        <w:t>La actividad  de establecer convenios de colaboración que asegure seguir  cumpliendo con la noble  Misión del ICATSON, pero que además obliga a la constante búsqueda de alcanzar la ambiciosa pero positiva Visión de dar respuesta eficaz y permanente a la demanda de capacitación del sector productivo y de la sociedad, se apreció rebasada en esfuerzos a partir del trimestre Julio-Septiembre del 2010.</w:t>
      </w:r>
    </w:p>
    <w:p w:rsidR="00A17E9E" w:rsidRPr="00667D08" w:rsidRDefault="00A17E9E" w:rsidP="00667D08">
      <w:pPr>
        <w:spacing w:line="360" w:lineRule="auto"/>
        <w:jc w:val="both"/>
        <w:rPr>
          <w:rFonts w:ascii="Arial" w:hAnsi="Arial" w:cs="Arial"/>
        </w:rPr>
      </w:pPr>
    </w:p>
    <w:p w:rsidR="00A17E9E" w:rsidRPr="00667D08" w:rsidRDefault="00A17E9E" w:rsidP="00667D08">
      <w:pPr>
        <w:tabs>
          <w:tab w:val="left" w:pos="2340"/>
        </w:tabs>
        <w:spacing w:line="360" w:lineRule="auto"/>
        <w:jc w:val="both"/>
        <w:rPr>
          <w:b/>
        </w:rPr>
      </w:pPr>
      <w:r w:rsidRPr="00667D08">
        <w:rPr>
          <w:rFonts w:ascii="Arial" w:hAnsi="Arial" w:cs="Arial"/>
        </w:rPr>
        <w:t xml:space="preserve">Muestra de ello es la presencia de importantes empresas que por vez primera  se acercaron a nuestro Instituto  con el planteamiento de acertar en una efectiva respuesta de desarrollo hacia su personal. Así podemos ver que figuran en las filas del conocimiento del ICATSON, a reconocidas firmas como  </w:t>
      </w:r>
      <w:r w:rsidRPr="00667D08">
        <w:rPr>
          <w:rFonts w:ascii="Arial" w:hAnsi="Arial" w:cs="Arial"/>
          <w:b/>
          <w:bCs/>
          <w:i/>
        </w:rPr>
        <w:t xml:space="preserve">REPARTOS RÁPIDOS  DEL D.F.,  PROMOCOM DEL MAYO; RESIDENCIA REGIONAL DE CONSTRUCCION NOROESTE; </w:t>
      </w:r>
      <w:r w:rsidRPr="00667D08">
        <w:rPr>
          <w:rFonts w:ascii="Arial" w:hAnsi="Arial" w:cs="Arial"/>
          <w:b/>
          <w:i/>
        </w:rPr>
        <w:t>INSTALACIONES, ASESORÍAS Y SERVICIOS ELÉCTRICOS DEL NOROESTE;</w:t>
      </w:r>
      <w:r w:rsidRPr="00667D08">
        <w:rPr>
          <w:b/>
          <w:i/>
        </w:rPr>
        <w:t xml:space="preserve"> </w:t>
      </w:r>
      <w:r w:rsidRPr="00667D08">
        <w:rPr>
          <w:rFonts w:ascii="Arial" w:hAnsi="Arial" w:cs="Arial"/>
          <w:b/>
          <w:i/>
        </w:rPr>
        <w:t>LA COMISIÓN FEDERAL DE ELECTRICIDAD y</w:t>
      </w:r>
      <w:r w:rsidRPr="00667D08">
        <w:rPr>
          <w:rFonts w:ascii="Arial" w:hAnsi="Arial" w:cs="Arial"/>
          <w:i/>
        </w:rPr>
        <w:t xml:space="preserve"> </w:t>
      </w:r>
      <w:r w:rsidRPr="00667D08">
        <w:rPr>
          <w:rFonts w:ascii="Arial" w:hAnsi="Arial" w:cs="Arial"/>
          <w:b/>
          <w:i/>
        </w:rPr>
        <w:t>CENTRAL TURBO GAS CABORCA</w:t>
      </w:r>
      <w:r w:rsidRPr="00667D08">
        <w:rPr>
          <w:rFonts w:ascii="Arial" w:hAnsi="Arial" w:cs="Arial"/>
          <w:b/>
        </w:rPr>
        <w:t>.</w:t>
      </w:r>
      <w:r w:rsidRPr="00667D08">
        <w:rPr>
          <w:b/>
        </w:rPr>
        <w:t xml:space="preserve"> </w:t>
      </w:r>
    </w:p>
    <w:p w:rsidR="00A17E9E" w:rsidRPr="00667D08" w:rsidRDefault="00A17E9E" w:rsidP="00667D08">
      <w:pPr>
        <w:tabs>
          <w:tab w:val="left" w:pos="2340"/>
        </w:tabs>
        <w:spacing w:line="360" w:lineRule="auto"/>
        <w:jc w:val="both"/>
        <w:rPr>
          <w:b/>
        </w:rPr>
      </w:pPr>
    </w:p>
    <w:p w:rsidR="00A17E9E" w:rsidRPr="00667D08" w:rsidRDefault="00A17E9E" w:rsidP="00667D08">
      <w:pPr>
        <w:tabs>
          <w:tab w:val="left" w:pos="2340"/>
        </w:tabs>
        <w:spacing w:line="360" w:lineRule="auto"/>
        <w:jc w:val="both"/>
        <w:rPr>
          <w:rFonts w:ascii="Arial" w:hAnsi="Arial" w:cs="Arial"/>
        </w:rPr>
      </w:pPr>
      <w:r w:rsidRPr="00667D08">
        <w:rPr>
          <w:rFonts w:ascii="Arial" w:hAnsi="Arial" w:cs="Arial"/>
          <w:b/>
        </w:rPr>
        <w:t xml:space="preserve">El  </w:t>
      </w:r>
      <w:r w:rsidRPr="00667D08">
        <w:rPr>
          <w:rFonts w:ascii="Arial" w:hAnsi="Arial" w:cs="Arial"/>
          <w:b/>
          <w:bCs/>
        </w:rPr>
        <w:t xml:space="preserve">DR. HÉCTOR MOISÉS LAGUNA TORRES, </w:t>
      </w:r>
      <w:r w:rsidRPr="00667D08">
        <w:rPr>
          <w:rFonts w:ascii="Arial" w:hAnsi="Arial" w:cs="Arial"/>
        </w:rPr>
        <w:t>Diputado Local por la  LIX Legislatura del H. Congreso del Estado de Sonora, después de conocer los alcances de nuestros programas, decide también  impulsar y promover la capacitación para el trabajo de ciudadanos de los municipios de Empalme, Guaymas, San Ignacio Río Muerto y Bácum, a fin de apoyarlos en la mejora de sus habilidades para fortalecer el desarrollarse en la planta productiva de la región.</w:t>
      </w:r>
    </w:p>
    <w:p w:rsidR="00A17E9E" w:rsidRPr="00667D08" w:rsidRDefault="00A17E9E" w:rsidP="00667D08">
      <w:pPr>
        <w:tabs>
          <w:tab w:val="left" w:pos="2340"/>
        </w:tabs>
        <w:spacing w:line="360" w:lineRule="auto"/>
        <w:jc w:val="both"/>
        <w:rPr>
          <w:rFonts w:ascii="Arial" w:hAnsi="Arial" w:cs="Arial"/>
        </w:rPr>
      </w:pPr>
    </w:p>
    <w:p w:rsidR="00A17E9E" w:rsidRPr="00667D08" w:rsidRDefault="00A17E9E" w:rsidP="00667D08">
      <w:pPr>
        <w:tabs>
          <w:tab w:val="left" w:pos="2340"/>
        </w:tabs>
        <w:spacing w:line="360" w:lineRule="auto"/>
        <w:jc w:val="both"/>
        <w:rPr>
          <w:rFonts w:ascii="Arial" w:hAnsi="Arial" w:cs="Arial"/>
        </w:rPr>
      </w:pPr>
      <w:r w:rsidRPr="00667D08">
        <w:rPr>
          <w:rFonts w:ascii="Arial" w:hAnsi="Arial" w:cs="Arial"/>
        </w:rPr>
        <w:t xml:space="preserve">En ese mismo tenor, los  </w:t>
      </w:r>
      <w:r w:rsidRPr="00667D08">
        <w:rPr>
          <w:rFonts w:ascii="Arial" w:hAnsi="Arial" w:cs="Arial"/>
          <w:b/>
          <w:bCs/>
        </w:rPr>
        <w:t xml:space="preserve">H. AYUNTAMIENTOS DE CABORCA </w:t>
      </w:r>
      <w:r w:rsidRPr="00667D08">
        <w:rPr>
          <w:rFonts w:ascii="Arial" w:hAnsi="Arial" w:cs="Arial"/>
          <w:bCs/>
        </w:rPr>
        <w:t>y de</w:t>
      </w:r>
      <w:r w:rsidRPr="00667D08">
        <w:rPr>
          <w:rFonts w:ascii="Arial" w:hAnsi="Arial" w:cs="Arial"/>
          <w:b/>
          <w:bCs/>
        </w:rPr>
        <w:t xml:space="preserve"> </w:t>
      </w:r>
      <w:r w:rsidRPr="00667D08">
        <w:rPr>
          <w:rFonts w:ascii="Arial" w:hAnsi="Arial" w:cs="Arial"/>
          <w:b/>
        </w:rPr>
        <w:t xml:space="preserve">YÉCORA, SONORA, </w:t>
      </w:r>
      <w:r w:rsidRPr="00667D08">
        <w:rPr>
          <w:rFonts w:ascii="Arial" w:hAnsi="Arial" w:cs="Arial"/>
        </w:rPr>
        <w:t>se unen al aprovechamiento de las instituciones que el estado le brinda.</w:t>
      </w:r>
    </w:p>
    <w:p w:rsidR="00A17E9E" w:rsidRPr="00667D08" w:rsidRDefault="00A17E9E" w:rsidP="00667D08">
      <w:pPr>
        <w:tabs>
          <w:tab w:val="left" w:pos="2340"/>
        </w:tabs>
        <w:spacing w:line="360" w:lineRule="auto"/>
        <w:jc w:val="both"/>
        <w:rPr>
          <w:rFonts w:ascii="Arial" w:hAnsi="Arial" w:cs="Arial"/>
          <w:b/>
        </w:rPr>
      </w:pPr>
    </w:p>
    <w:p w:rsidR="00A17E9E" w:rsidRPr="00667D08" w:rsidRDefault="00A17E9E" w:rsidP="00667D08">
      <w:pPr>
        <w:tabs>
          <w:tab w:val="left" w:pos="2340"/>
        </w:tabs>
        <w:spacing w:line="360" w:lineRule="auto"/>
        <w:jc w:val="both"/>
        <w:rPr>
          <w:rFonts w:ascii="Arial" w:hAnsi="Arial" w:cs="Arial"/>
        </w:rPr>
      </w:pPr>
      <w:r w:rsidRPr="00667D08">
        <w:rPr>
          <w:rFonts w:ascii="Arial" w:hAnsi="Arial" w:cs="Arial"/>
          <w:b/>
        </w:rPr>
        <w:t xml:space="preserve">SERVICIOS EDUCATIVOS DEL ESTADO DE SONORA, </w:t>
      </w:r>
      <w:r w:rsidRPr="00667D08">
        <w:rPr>
          <w:rFonts w:ascii="Arial" w:hAnsi="Arial" w:cs="Arial"/>
        </w:rPr>
        <w:t xml:space="preserve">la </w:t>
      </w:r>
      <w:r w:rsidRPr="00667D08">
        <w:rPr>
          <w:rFonts w:ascii="Arial" w:hAnsi="Arial" w:cs="Arial"/>
          <w:b/>
        </w:rPr>
        <w:t xml:space="preserve">SEC, </w:t>
      </w:r>
      <w:r w:rsidRPr="00667D08">
        <w:rPr>
          <w:rFonts w:ascii="Arial" w:hAnsi="Arial" w:cs="Arial"/>
        </w:rPr>
        <w:t>se apoyó</w:t>
      </w:r>
      <w:r w:rsidRPr="00667D08">
        <w:rPr>
          <w:rFonts w:ascii="Arial" w:hAnsi="Arial" w:cs="Arial"/>
          <w:b/>
        </w:rPr>
        <w:t xml:space="preserve"> </w:t>
      </w:r>
      <w:r w:rsidRPr="00667D08">
        <w:rPr>
          <w:rFonts w:ascii="Arial" w:hAnsi="Arial" w:cs="Arial"/>
        </w:rPr>
        <w:t>durante el período de verano en el ICATSON para ampliar y actualizar las habilidades de su personal administrativo  y de servicios, un total de 1,400 beneficiados con este programa.</w:t>
      </w:r>
    </w:p>
    <w:p w:rsidR="00A17E9E" w:rsidRPr="00667D08" w:rsidRDefault="00A17E9E" w:rsidP="00667D08">
      <w:pPr>
        <w:spacing w:line="360" w:lineRule="auto"/>
        <w:jc w:val="both"/>
        <w:rPr>
          <w:rFonts w:ascii="Arial" w:hAnsi="Arial" w:cs="Arial"/>
          <w:b/>
          <w:bCs/>
        </w:rPr>
      </w:pPr>
    </w:p>
    <w:p w:rsidR="00A17E9E" w:rsidRPr="00667D08" w:rsidRDefault="00A17E9E" w:rsidP="00667D08">
      <w:pPr>
        <w:tabs>
          <w:tab w:val="left" w:pos="2340"/>
        </w:tabs>
        <w:spacing w:line="360" w:lineRule="auto"/>
        <w:jc w:val="both"/>
        <w:rPr>
          <w:rFonts w:ascii="Arial" w:hAnsi="Arial" w:cs="Arial"/>
          <w:bCs/>
        </w:rPr>
      </w:pPr>
      <w:r w:rsidRPr="00667D08">
        <w:rPr>
          <w:rFonts w:ascii="Arial" w:hAnsi="Arial" w:cs="Arial"/>
        </w:rPr>
        <w:t xml:space="preserve">La  </w:t>
      </w:r>
      <w:r w:rsidRPr="00667D08">
        <w:rPr>
          <w:rFonts w:ascii="Arial" w:hAnsi="Arial" w:cs="Arial"/>
          <w:b/>
        </w:rPr>
        <w:t xml:space="preserve">FEDERACIÓN DE OBREROS Y CAMPESINOS DE LA REGIÓN DEL MAYO, </w:t>
      </w:r>
      <w:r w:rsidRPr="00667D08">
        <w:rPr>
          <w:rFonts w:ascii="Arial" w:hAnsi="Arial" w:cs="Arial"/>
        </w:rPr>
        <w:t>participa  en Navojoa con capacitación a sus agremiados en las áreas de Computación Básica y Refrigeración.</w:t>
      </w:r>
    </w:p>
    <w:p w:rsidR="00A17E9E" w:rsidRPr="00667D08" w:rsidRDefault="00A17E9E" w:rsidP="00667D08">
      <w:pPr>
        <w:spacing w:line="360" w:lineRule="auto"/>
        <w:jc w:val="both"/>
        <w:rPr>
          <w:rFonts w:ascii="Arial" w:hAnsi="Arial" w:cs="Arial"/>
          <w:b/>
          <w:bCs/>
        </w:rPr>
      </w:pPr>
    </w:p>
    <w:p w:rsidR="00A17E9E" w:rsidRPr="00667D08" w:rsidRDefault="00A17E9E" w:rsidP="00667D08">
      <w:pPr>
        <w:spacing w:line="360" w:lineRule="auto"/>
        <w:contextualSpacing/>
        <w:jc w:val="both"/>
        <w:rPr>
          <w:rFonts w:ascii="Arial" w:hAnsi="Arial" w:cs="Arial"/>
        </w:rPr>
      </w:pPr>
      <w:r w:rsidRPr="00667D08">
        <w:rPr>
          <w:rFonts w:ascii="Arial" w:hAnsi="Arial" w:cs="Arial"/>
          <w:bCs/>
        </w:rPr>
        <w:t xml:space="preserve">Las guarderías </w:t>
      </w:r>
      <w:r w:rsidRPr="00667D08">
        <w:rPr>
          <w:rFonts w:ascii="Arial" w:hAnsi="Arial" w:cs="Arial"/>
          <w:b/>
          <w:bCs/>
        </w:rPr>
        <w:t>COMUNITARIA ARCO IRIS</w:t>
      </w:r>
      <w:r w:rsidRPr="00667D08">
        <w:rPr>
          <w:rFonts w:ascii="Arial" w:hAnsi="Arial" w:cs="Arial"/>
          <w:bCs/>
        </w:rPr>
        <w:t xml:space="preserve"> y </w:t>
      </w:r>
      <w:r w:rsidRPr="00667D08">
        <w:rPr>
          <w:rFonts w:ascii="Arial" w:hAnsi="Arial" w:cs="Arial"/>
          <w:b/>
          <w:bCs/>
        </w:rPr>
        <w:t xml:space="preserve">NEMO, </w:t>
      </w:r>
      <w:r w:rsidRPr="00667D08">
        <w:rPr>
          <w:rFonts w:ascii="Arial" w:hAnsi="Arial" w:cs="Arial"/>
          <w:bCs/>
        </w:rPr>
        <w:t>ambas</w:t>
      </w:r>
      <w:r w:rsidRPr="00667D08">
        <w:rPr>
          <w:rFonts w:ascii="Arial" w:hAnsi="Arial" w:cs="Arial"/>
          <w:b/>
          <w:bCs/>
        </w:rPr>
        <w:t xml:space="preserve"> </w:t>
      </w:r>
      <w:r w:rsidRPr="00667D08">
        <w:rPr>
          <w:rFonts w:ascii="Arial" w:hAnsi="Arial" w:cs="Arial"/>
          <w:bCs/>
        </w:rPr>
        <w:t xml:space="preserve">localizadas en Guaymas, Sonora, a través de la evaluación de la Competencia Ocupacional de sus educadoras contribuye al logro de su objetivo como estancia infantil que es la de </w:t>
      </w:r>
      <w:r w:rsidRPr="00667D08">
        <w:rPr>
          <w:rFonts w:ascii="Arial" w:hAnsi="Arial" w:cs="Arial"/>
        </w:rPr>
        <w:t>Fomentar, Subvencionar y prestar servicios asistenciales, educativos y recreativos que favorezcan el desarrollo integral de los niños y su progreso familiar y comunitario, todo ello, al otorgarles la certificación ROCO.</w:t>
      </w:r>
    </w:p>
    <w:p w:rsidR="00A17E9E" w:rsidRPr="00667D08" w:rsidRDefault="00A17E9E" w:rsidP="00667D08">
      <w:pPr>
        <w:spacing w:line="360" w:lineRule="auto"/>
        <w:jc w:val="both"/>
        <w:rPr>
          <w:rFonts w:ascii="Arial" w:hAnsi="Arial" w:cs="Arial"/>
          <w:b/>
          <w:bCs/>
        </w:rPr>
      </w:pPr>
    </w:p>
    <w:p w:rsidR="00A17E9E" w:rsidRPr="00667D08" w:rsidRDefault="00A17E9E" w:rsidP="00667D08">
      <w:pPr>
        <w:tabs>
          <w:tab w:val="left" w:pos="2340"/>
        </w:tabs>
        <w:spacing w:line="360" w:lineRule="auto"/>
        <w:jc w:val="both"/>
        <w:rPr>
          <w:b/>
        </w:rPr>
      </w:pPr>
      <w:r w:rsidRPr="00667D08">
        <w:rPr>
          <w:rFonts w:ascii="Arial" w:hAnsi="Arial" w:cs="Arial"/>
        </w:rPr>
        <w:t xml:space="preserve">Nuestro permanente agradecimiento a las empresas que una vez probada nuestra capacidad de enseñanza continúan considerando al ICATSON como su institución capacitadora por excelencia, tal es el caso de </w:t>
      </w:r>
      <w:r w:rsidRPr="00667D08">
        <w:rPr>
          <w:rFonts w:ascii="Arial" w:hAnsi="Arial" w:cs="Arial"/>
          <w:b/>
          <w:bCs/>
        </w:rPr>
        <w:t xml:space="preserve">AVISER, </w:t>
      </w:r>
      <w:r w:rsidRPr="00667D08">
        <w:rPr>
          <w:rFonts w:ascii="Arial" w:hAnsi="Arial" w:cs="Arial"/>
          <w:bCs/>
        </w:rPr>
        <w:t>compañía</w:t>
      </w:r>
      <w:r w:rsidRPr="00667D08">
        <w:rPr>
          <w:rFonts w:ascii="Arial" w:hAnsi="Arial" w:cs="Arial"/>
          <w:b/>
          <w:bCs/>
        </w:rPr>
        <w:t xml:space="preserve"> </w:t>
      </w:r>
      <w:r w:rsidRPr="00667D08">
        <w:rPr>
          <w:rFonts w:ascii="Arial" w:hAnsi="Arial" w:cs="Arial"/>
          <w:bCs/>
        </w:rPr>
        <w:t>avícola con sede en Cajeme, que por tercera vez en este 2010, pero convencida desde año anterior de la efectividad de los cursos, aparecer en nuestras aulas durante el trimestre que hoy se informa.</w:t>
      </w:r>
      <w:r w:rsidRPr="00667D08">
        <w:rPr>
          <w:b/>
        </w:rPr>
        <w:t xml:space="preserve"> </w:t>
      </w:r>
    </w:p>
    <w:p w:rsidR="00A17E9E" w:rsidRPr="00667D08" w:rsidRDefault="00A17E9E" w:rsidP="00667D08">
      <w:pPr>
        <w:spacing w:line="360" w:lineRule="auto"/>
        <w:jc w:val="both"/>
        <w:rPr>
          <w:rFonts w:ascii="Arial" w:hAnsi="Arial" w:cs="Arial"/>
          <w:bCs/>
        </w:rPr>
      </w:pPr>
    </w:p>
    <w:p w:rsidR="00A17E9E" w:rsidRPr="00667D08" w:rsidRDefault="00A17E9E" w:rsidP="00667D08">
      <w:pPr>
        <w:spacing w:line="360" w:lineRule="auto"/>
        <w:jc w:val="both"/>
        <w:rPr>
          <w:rFonts w:ascii="Arial" w:hAnsi="Arial" w:cs="Arial"/>
        </w:rPr>
      </w:pPr>
      <w:r w:rsidRPr="00667D08">
        <w:rPr>
          <w:rFonts w:ascii="Arial" w:hAnsi="Arial" w:cs="Arial"/>
          <w:bCs/>
        </w:rPr>
        <w:t>En Igual circunstancia, conservamos la confianza de</w:t>
      </w:r>
      <w:r w:rsidRPr="00667D08">
        <w:rPr>
          <w:rFonts w:ascii="Arial" w:hAnsi="Arial" w:cs="Arial"/>
          <w:b/>
          <w:bCs/>
        </w:rPr>
        <w:t xml:space="preserve">  EL PASO GAS TRANSMISSION DE MÉXICO</w:t>
      </w:r>
      <w:r w:rsidRPr="00667D08">
        <w:rPr>
          <w:rFonts w:ascii="Arial" w:hAnsi="Arial" w:cs="Arial"/>
        </w:rPr>
        <w:t xml:space="preserve"> con operaciones en el Norte del Estado, principalmente en Cananea y Agua Prieta; </w:t>
      </w:r>
      <w:r w:rsidRPr="00667D08">
        <w:rPr>
          <w:rFonts w:ascii="Arial" w:hAnsi="Arial" w:cs="Arial"/>
          <w:b/>
        </w:rPr>
        <w:t>SONITRONIES, S. A. DE C.V.</w:t>
      </w:r>
      <w:r w:rsidRPr="00667D08">
        <w:rPr>
          <w:rFonts w:ascii="Arial" w:hAnsi="Arial" w:cs="Arial"/>
          <w:bCs/>
        </w:rPr>
        <w:t xml:space="preserve"> de Nogales, </w:t>
      </w:r>
      <w:r w:rsidRPr="00667D08">
        <w:rPr>
          <w:rFonts w:ascii="Arial" w:hAnsi="Arial" w:cs="Arial"/>
          <w:b/>
          <w:bCs/>
        </w:rPr>
        <w:t>“TURBINAS SOLAR, S.A. DE C.V.”</w:t>
      </w:r>
      <w:r w:rsidRPr="00667D08">
        <w:rPr>
          <w:rFonts w:ascii="Arial" w:hAnsi="Arial" w:cs="Arial"/>
        </w:rPr>
        <w:t xml:space="preserve">, la empresa trasnacional  </w:t>
      </w:r>
      <w:r w:rsidRPr="00667D08">
        <w:rPr>
          <w:rFonts w:ascii="Arial" w:hAnsi="Arial" w:cs="Arial"/>
          <w:b/>
          <w:bCs/>
        </w:rPr>
        <w:t xml:space="preserve">SONORA FORMING ADMINISTRATIVE SERVICES </w:t>
      </w:r>
      <w:r w:rsidRPr="00667D08">
        <w:rPr>
          <w:rFonts w:ascii="Arial" w:hAnsi="Arial" w:cs="Arial"/>
          <w:bCs/>
        </w:rPr>
        <w:t xml:space="preserve">principal proveedora de Ford Motor Company, planta Hermosillo quien </w:t>
      </w:r>
      <w:r w:rsidRPr="00667D08">
        <w:rPr>
          <w:rFonts w:ascii="Arial" w:hAnsi="Arial" w:cs="Arial"/>
        </w:rPr>
        <w:t>este período decide refrendar su preferencia con el ICATSON y solicitar  nuevamente nuestros servicios de capacitación para sus empleados, tanto de su planta local, como de  la de San Luis Potosí.</w:t>
      </w:r>
    </w:p>
    <w:p w:rsidR="00A17E9E" w:rsidRPr="00667D08" w:rsidRDefault="00A17E9E" w:rsidP="00667D08">
      <w:pPr>
        <w:spacing w:line="360" w:lineRule="auto"/>
        <w:jc w:val="both"/>
        <w:rPr>
          <w:b/>
          <w:bCs/>
        </w:rPr>
      </w:pPr>
    </w:p>
    <w:p w:rsidR="00A17E9E" w:rsidRPr="00667D08" w:rsidRDefault="00A17E9E" w:rsidP="00667D08">
      <w:pPr>
        <w:tabs>
          <w:tab w:val="left" w:pos="2340"/>
        </w:tabs>
        <w:spacing w:line="360" w:lineRule="auto"/>
        <w:jc w:val="both"/>
      </w:pPr>
      <w:r w:rsidRPr="00667D08">
        <w:rPr>
          <w:rFonts w:ascii="Arial" w:hAnsi="Arial" w:cs="Arial"/>
        </w:rPr>
        <w:t xml:space="preserve">La </w:t>
      </w:r>
      <w:r w:rsidRPr="00667D08">
        <w:rPr>
          <w:rFonts w:ascii="Arial" w:hAnsi="Arial" w:cs="Arial"/>
          <w:b/>
          <w:bCs/>
        </w:rPr>
        <w:t>COMISIÓN DE FOMENTO AL  TURISMO DEL ESTADO DE SONORA</w:t>
      </w:r>
      <w:r w:rsidRPr="00667D08">
        <w:rPr>
          <w:rFonts w:ascii="Arial" w:hAnsi="Arial" w:cs="Arial"/>
          <w:bCs/>
        </w:rPr>
        <w:t xml:space="preserve">, ha confiado su exitoso programa </w:t>
      </w:r>
      <w:r w:rsidRPr="00667D08">
        <w:rPr>
          <w:rFonts w:ascii="Arial" w:hAnsi="Arial" w:cs="Arial"/>
          <w:b/>
          <w:bCs/>
        </w:rPr>
        <w:t>Policía Turístico</w:t>
      </w:r>
      <w:r w:rsidRPr="00667D08">
        <w:rPr>
          <w:rFonts w:ascii="Arial" w:hAnsi="Arial" w:cs="Arial"/>
          <w:bCs/>
        </w:rPr>
        <w:t xml:space="preserve"> al ICATSON, mismo que se ha extendido a la fecha a las ciudades de Caborca y Guaymas.  </w:t>
      </w:r>
    </w:p>
    <w:p w:rsidR="00A17E9E" w:rsidRPr="00667D08" w:rsidRDefault="00A17E9E" w:rsidP="00667D08">
      <w:pPr>
        <w:tabs>
          <w:tab w:val="left" w:pos="2340"/>
        </w:tabs>
        <w:spacing w:line="360" w:lineRule="auto"/>
        <w:jc w:val="both"/>
        <w:rPr>
          <w:b/>
        </w:rPr>
      </w:pPr>
    </w:p>
    <w:p w:rsidR="00A17E9E" w:rsidRPr="00667D08" w:rsidRDefault="00A17E9E" w:rsidP="00667D08">
      <w:pPr>
        <w:spacing w:line="360" w:lineRule="auto"/>
        <w:jc w:val="both"/>
        <w:rPr>
          <w:rFonts w:ascii="Arial" w:hAnsi="Arial" w:cs="Arial"/>
        </w:rPr>
      </w:pPr>
      <w:r w:rsidRPr="00667D08">
        <w:rPr>
          <w:rFonts w:ascii="Arial" w:hAnsi="Arial" w:cs="Arial"/>
        </w:rPr>
        <w:t>Así mismo,</w:t>
      </w:r>
      <w:r w:rsidRPr="00667D08">
        <w:rPr>
          <w:b/>
        </w:rPr>
        <w:t xml:space="preserve"> </w:t>
      </w:r>
      <w:r w:rsidRPr="00667D08">
        <w:rPr>
          <w:rFonts w:ascii="Arial" w:hAnsi="Arial" w:cs="Arial"/>
        </w:rPr>
        <w:t>damos continuidad a</w:t>
      </w:r>
      <w:r w:rsidRPr="00667D08">
        <w:rPr>
          <w:b/>
        </w:rPr>
        <w:t xml:space="preserve"> </w:t>
      </w:r>
      <w:r w:rsidRPr="00667D08">
        <w:rPr>
          <w:rFonts w:ascii="Arial" w:hAnsi="Arial" w:cs="Arial"/>
        </w:rPr>
        <w:t>programas permanentes de capacitación  a la</w:t>
      </w:r>
      <w:r w:rsidRPr="00667D08">
        <w:rPr>
          <w:rFonts w:ascii="Arial" w:hAnsi="Arial" w:cs="Arial"/>
          <w:b/>
        </w:rPr>
        <w:t xml:space="preserve"> DIRECCIÓN GENERAL DE TRANSPORTES (DGT), </w:t>
      </w:r>
      <w:r w:rsidRPr="00667D08">
        <w:rPr>
          <w:rFonts w:ascii="Arial" w:hAnsi="Arial" w:cs="Arial"/>
        </w:rPr>
        <w:t xml:space="preserve">al </w:t>
      </w:r>
      <w:r w:rsidRPr="00667D08">
        <w:rPr>
          <w:rFonts w:ascii="Arial" w:hAnsi="Arial" w:cs="Arial"/>
          <w:b/>
        </w:rPr>
        <w:t xml:space="preserve">INSTITUTO DE TRATAMIENTO Y APLICACIÓN DE MEDIDAS PARA LOS ADOLESCENTES (ITAMA), </w:t>
      </w:r>
      <w:r w:rsidRPr="00667D08">
        <w:rPr>
          <w:rFonts w:ascii="Arial" w:hAnsi="Arial" w:cs="Arial"/>
        </w:rPr>
        <w:t xml:space="preserve">quienes siguen capacitando a trabajadores e internos respectivamente. </w:t>
      </w:r>
    </w:p>
    <w:p w:rsidR="00A17E9E" w:rsidRPr="00667D08" w:rsidRDefault="00A17E9E" w:rsidP="00667D08">
      <w:pPr>
        <w:spacing w:line="360" w:lineRule="auto"/>
        <w:jc w:val="both"/>
        <w:rPr>
          <w:rFonts w:ascii="Arial" w:hAnsi="Arial" w:cs="Arial"/>
          <w:b/>
        </w:rPr>
      </w:pPr>
    </w:p>
    <w:p w:rsidR="00A17E9E" w:rsidRPr="00667D08" w:rsidRDefault="00A17E9E" w:rsidP="00667D08">
      <w:pPr>
        <w:spacing w:line="360" w:lineRule="auto"/>
        <w:jc w:val="both"/>
        <w:rPr>
          <w:rFonts w:ascii="Arial" w:hAnsi="Arial" w:cs="Arial"/>
          <w:b/>
        </w:rPr>
      </w:pPr>
      <w:r w:rsidRPr="00667D08">
        <w:rPr>
          <w:rFonts w:ascii="Arial" w:hAnsi="Arial" w:cs="Arial"/>
          <w:b/>
        </w:rPr>
        <w:t xml:space="preserve">2.- Vinculación Internacional. </w:t>
      </w:r>
    </w:p>
    <w:p w:rsidR="00A17E9E" w:rsidRPr="00667D08" w:rsidRDefault="00A17E9E" w:rsidP="00667D08">
      <w:pPr>
        <w:spacing w:line="360" w:lineRule="auto"/>
        <w:contextualSpacing/>
        <w:jc w:val="both"/>
        <w:rPr>
          <w:rFonts w:ascii="Arial" w:hAnsi="Arial" w:cs="Arial"/>
        </w:rPr>
      </w:pPr>
    </w:p>
    <w:p w:rsidR="00A17E9E" w:rsidRPr="00667D08" w:rsidRDefault="00A17E9E" w:rsidP="00667D08">
      <w:pPr>
        <w:spacing w:line="360" w:lineRule="auto"/>
        <w:contextualSpacing/>
        <w:jc w:val="both"/>
        <w:rPr>
          <w:rFonts w:ascii="Arial" w:hAnsi="Arial" w:cs="Arial"/>
        </w:rPr>
      </w:pPr>
      <w:r w:rsidRPr="00667D08">
        <w:rPr>
          <w:rFonts w:ascii="Arial" w:hAnsi="Arial" w:cs="Arial"/>
        </w:rPr>
        <w:t xml:space="preserve">A nivel internacional, una actividad  que busca fortalecer la plataforma del conocimiento para el escenario del Nuevo Sonora, es el puente que a través de la Dirección General de Centros de Formación para el Trabajo se ha extendido con la </w:t>
      </w:r>
      <w:r w:rsidRPr="00667D08">
        <w:rPr>
          <w:rFonts w:ascii="Arial" w:hAnsi="Arial" w:cs="Arial"/>
          <w:b/>
        </w:rPr>
        <w:t>Agencia de Cooperación Internacional de Japón (JICA)</w:t>
      </w:r>
      <w:r w:rsidRPr="00667D08">
        <w:rPr>
          <w:rFonts w:ascii="Arial" w:hAnsi="Arial" w:cs="Arial"/>
        </w:rPr>
        <w:t xml:space="preserve"> quien periódicamente,  a partir de inicios de este trimestre, nos hace llegar sus convocatorias para la obtención de becas y estancias en su país,  con costo total a cargo del gobierno japonés para diferentes áreas del conocimiento, mismas que el ICATSON difunde entre  los profesionistas sonorenses que deseen profundizar sus habilidades prácticas en áreas técnicas de alta especialización, invitándolos a participar en sus concursos de selección.</w:t>
      </w:r>
    </w:p>
    <w:p w:rsidR="00A17E9E" w:rsidRPr="00667D08" w:rsidRDefault="00A17E9E" w:rsidP="00667D08">
      <w:pPr>
        <w:spacing w:line="360" w:lineRule="auto"/>
        <w:rPr>
          <w:rFonts w:ascii="Arial" w:hAnsi="Arial" w:cs="Arial"/>
          <w:b/>
          <w:i/>
        </w:rPr>
      </w:pPr>
    </w:p>
    <w:p w:rsidR="00A17E9E" w:rsidRPr="00667D08" w:rsidRDefault="00A17E9E" w:rsidP="00667D08">
      <w:pPr>
        <w:spacing w:line="360" w:lineRule="auto"/>
        <w:rPr>
          <w:rFonts w:ascii="Arial" w:hAnsi="Arial" w:cs="Arial"/>
          <w:b/>
        </w:rPr>
      </w:pPr>
      <w:r w:rsidRPr="00667D08">
        <w:rPr>
          <w:rFonts w:ascii="Arial" w:hAnsi="Arial" w:cs="Arial"/>
          <w:b/>
        </w:rPr>
        <w:t>3. Jornadas comunitarias.</w:t>
      </w:r>
    </w:p>
    <w:p w:rsidR="00A17E9E" w:rsidRPr="00667D08" w:rsidRDefault="00A17E9E" w:rsidP="00667D08">
      <w:pPr>
        <w:spacing w:line="360" w:lineRule="auto"/>
        <w:rPr>
          <w:rFonts w:ascii="Arial" w:hAnsi="Arial" w:cs="Arial"/>
          <w:b/>
        </w:rPr>
      </w:pPr>
    </w:p>
    <w:p w:rsidR="00A17E9E" w:rsidRPr="00667D08" w:rsidRDefault="00A17E9E" w:rsidP="00667D08">
      <w:pPr>
        <w:spacing w:line="360" w:lineRule="auto"/>
        <w:jc w:val="both"/>
        <w:rPr>
          <w:rFonts w:ascii="Arial" w:hAnsi="Arial" w:cs="Arial"/>
        </w:rPr>
      </w:pPr>
      <w:r w:rsidRPr="00667D08">
        <w:rPr>
          <w:rFonts w:ascii="Arial" w:hAnsi="Arial" w:cs="Arial"/>
        </w:rPr>
        <w:t xml:space="preserve">Realizadas exclusivamente en las zonas urbanas de mayor vulnerabilidad social en todas las regiones del estado las Jornadas Comunitarias se han convertido ya en el lado humano del ICATSON. </w:t>
      </w:r>
    </w:p>
    <w:p w:rsidR="00A17E9E" w:rsidRPr="00667D08" w:rsidRDefault="00A17E9E" w:rsidP="00667D08">
      <w:pPr>
        <w:spacing w:line="360" w:lineRule="auto"/>
        <w:jc w:val="both"/>
        <w:rPr>
          <w:rFonts w:ascii="Arial" w:hAnsi="Arial" w:cs="Arial"/>
        </w:rPr>
      </w:pPr>
    </w:p>
    <w:p w:rsidR="00A17E9E" w:rsidRPr="00667D08" w:rsidRDefault="00A17E9E" w:rsidP="00667D08">
      <w:pPr>
        <w:spacing w:line="360" w:lineRule="auto"/>
        <w:jc w:val="both"/>
        <w:rPr>
          <w:rFonts w:ascii="Arial" w:hAnsi="Arial" w:cs="Arial"/>
        </w:rPr>
      </w:pPr>
      <w:r w:rsidRPr="00667D08">
        <w:rPr>
          <w:rFonts w:ascii="Arial" w:hAnsi="Arial" w:cs="Arial"/>
        </w:rPr>
        <w:t>De la mano con la aplicación de la práctica de alumnos que se desarrollan en nuestras aulas, este concepto de servicio del ICATSON, conjuga el conocimiento adquirido por nuestros capacitandos, la probada experiencia del competente  cuerpo docente y el beneficio que reciben miles de sonorenses, acorde siempre con el principal interés del Gobernador del Estado: favorecer a quienes más lo necesitan.</w:t>
      </w:r>
    </w:p>
    <w:p w:rsidR="00A17E9E" w:rsidRPr="00667D08" w:rsidRDefault="00A17E9E" w:rsidP="00667D08">
      <w:pPr>
        <w:spacing w:line="360" w:lineRule="auto"/>
        <w:jc w:val="both"/>
        <w:rPr>
          <w:rFonts w:ascii="Arial" w:hAnsi="Arial" w:cs="Arial"/>
        </w:rPr>
      </w:pPr>
    </w:p>
    <w:p w:rsidR="00A17E9E" w:rsidRPr="00667D08" w:rsidRDefault="00A17E9E" w:rsidP="00667D08">
      <w:pPr>
        <w:spacing w:line="360" w:lineRule="auto"/>
        <w:jc w:val="both"/>
        <w:rPr>
          <w:rFonts w:ascii="Arial" w:hAnsi="Arial" w:cs="Arial"/>
        </w:rPr>
      </w:pPr>
      <w:r w:rsidRPr="00667D08">
        <w:rPr>
          <w:rFonts w:ascii="Arial" w:hAnsi="Arial" w:cs="Arial"/>
        </w:rPr>
        <w:t>Así pues, en el trimestre que se informa, se intensificaron de manera singular los servicios gratuitos a la comunidad a través de las jornadas a lo largo de las regiones aledañas a los planteles y extensiones que tenemos en el estado.</w:t>
      </w:r>
    </w:p>
    <w:p w:rsidR="00A17E9E" w:rsidRPr="00667D08" w:rsidRDefault="00A17E9E" w:rsidP="00667D08">
      <w:pPr>
        <w:spacing w:line="360" w:lineRule="auto"/>
        <w:jc w:val="both"/>
        <w:rPr>
          <w:rFonts w:ascii="Arial" w:hAnsi="Arial" w:cs="Arial"/>
        </w:rPr>
      </w:pPr>
    </w:p>
    <w:p w:rsidR="00A17E9E" w:rsidRPr="00667D08" w:rsidRDefault="00A17E9E" w:rsidP="00667D08">
      <w:pPr>
        <w:spacing w:line="360" w:lineRule="auto"/>
        <w:jc w:val="both"/>
        <w:rPr>
          <w:rFonts w:ascii="Arial" w:hAnsi="Arial" w:cs="Arial"/>
          <w:b/>
          <w:i/>
        </w:rPr>
      </w:pPr>
      <w:r w:rsidRPr="00667D08">
        <w:rPr>
          <w:rFonts w:ascii="Arial" w:hAnsi="Arial" w:cs="Arial"/>
        </w:rPr>
        <w:t xml:space="preserve">Un número de 228 habitantes de las colonias </w:t>
      </w:r>
      <w:r w:rsidRPr="00667D08">
        <w:rPr>
          <w:rFonts w:ascii="Arial" w:hAnsi="Arial" w:cs="Arial"/>
          <w:b/>
          <w:i/>
        </w:rPr>
        <w:t xml:space="preserve">Nuevo Progreso,  Ferrocarril,  Ejidal II,  Ladrillera </w:t>
      </w:r>
      <w:r w:rsidRPr="00667D08">
        <w:rPr>
          <w:rFonts w:ascii="Arial" w:hAnsi="Arial" w:cs="Arial"/>
          <w:i/>
        </w:rPr>
        <w:t>y</w:t>
      </w:r>
      <w:r w:rsidRPr="00667D08">
        <w:rPr>
          <w:rFonts w:ascii="Arial" w:hAnsi="Arial" w:cs="Arial"/>
          <w:b/>
          <w:i/>
        </w:rPr>
        <w:t xml:space="preserve"> Centro,  </w:t>
      </w:r>
      <w:r w:rsidRPr="00667D08">
        <w:rPr>
          <w:rFonts w:ascii="Arial" w:hAnsi="Arial" w:cs="Arial"/>
        </w:rPr>
        <w:t>de Agua Prieta</w:t>
      </w:r>
      <w:r w:rsidRPr="00667D08">
        <w:rPr>
          <w:rFonts w:ascii="Arial" w:hAnsi="Arial" w:cs="Arial"/>
          <w:b/>
          <w:i/>
        </w:rPr>
        <w:t xml:space="preserve"> </w:t>
      </w:r>
      <w:r w:rsidRPr="00667D08">
        <w:rPr>
          <w:rFonts w:ascii="Arial" w:hAnsi="Arial" w:cs="Arial"/>
        </w:rPr>
        <w:t>se beneficiaron con cortes de cabello y reparaciones menores a electrodomésticos.</w:t>
      </w:r>
    </w:p>
    <w:p w:rsidR="00A17E9E" w:rsidRPr="00667D08" w:rsidRDefault="00A17E9E" w:rsidP="00667D08">
      <w:pPr>
        <w:spacing w:line="360" w:lineRule="auto"/>
        <w:jc w:val="both"/>
        <w:rPr>
          <w:rFonts w:ascii="Arial" w:hAnsi="Arial" w:cs="Arial"/>
          <w:lang w:val="es-MX"/>
        </w:rPr>
      </w:pPr>
    </w:p>
    <w:p w:rsidR="00A17E9E" w:rsidRPr="00667D08" w:rsidRDefault="00A17E9E" w:rsidP="00667D08">
      <w:pPr>
        <w:tabs>
          <w:tab w:val="left" w:pos="720"/>
        </w:tabs>
        <w:autoSpaceDE w:val="0"/>
        <w:autoSpaceDN w:val="0"/>
        <w:adjustRightInd w:val="0"/>
        <w:spacing w:line="360" w:lineRule="auto"/>
        <w:ind w:right="18"/>
        <w:jc w:val="both"/>
        <w:rPr>
          <w:rFonts w:ascii="Arial" w:hAnsi="Arial" w:cs="Arial"/>
        </w:rPr>
      </w:pPr>
      <w:r w:rsidRPr="00667D08">
        <w:rPr>
          <w:rFonts w:ascii="Arial" w:hAnsi="Arial" w:cs="Arial"/>
          <w:color w:val="2A2A2A"/>
        </w:rPr>
        <w:t>En la ciudad  de Nogales y en coordinación con Secretaría de Desarrollo Social del Estado de Sonora, SEDESSON, se realizaron 200 cortes de cabello, se arreglaron 6 televisiones, 5 modulares de sonido, 2 hornos de microondas, y alrededor de 25 servicios a electrodomésticos varios, entre los que se encuentran licuadoras, Braun, planchas, entre otros, durante la Jornada Comunitaria atendida por el Plantel Hermosillo .</w:t>
      </w:r>
    </w:p>
    <w:p w:rsidR="00A17E9E" w:rsidRPr="00667D08" w:rsidRDefault="00A17E9E" w:rsidP="00667D08">
      <w:pPr>
        <w:tabs>
          <w:tab w:val="left" w:pos="720"/>
        </w:tabs>
        <w:autoSpaceDE w:val="0"/>
        <w:autoSpaceDN w:val="0"/>
        <w:adjustRightInd w:val="0"/>
        <w:spacing w:line="360" w:lineRule="auto"/>
        <w:ind w:right="18"/>
        <w:jc w:val="both"/>
        <w:rPr>
          <w:rFonts w:ascii="Arial" w:hAnsi="Arial" w:cs="Arial"/>
        </w:rPr>
      </w:pPr>
    </w:p>
    <w:p w:rsidR="00A17E9E" w:rsidRPr="00667D08" w:rsidRDefault="00A17E9E" w:rsidP="00667D08">
      <w:pPr>
        <w:tabs>
          <w:tab w:val="left" w:pos="720"/>
        </w:tabs>
        <w:autoSpaceDE w:val="0"/>
        <w:autoSpaceDN w:val="0"/>
        <w:adjustRightInd w:val="0"/>
        <w:spacing w:line="360" w:lineRule="auto"/>
        <w:ind w:right="18"/>
        <w:jc w:val="both"/>
        <w:rPr>
          <w:rFonts w:ascii="Arial" w:hAnsi="Arial" w:cs="Arial"/>
        </w:rPr>
      </w:pPr>
      <w:r w:rsidRPr="00667D08">
        <w:rPr>
          <w:rFonts w:ascii="Arial" w:hAnsi="Arial" w:cs="Arial"/>
        </w:rPr>
        <w:t xml:space="preserve">El  plantel </w:t>
      </w:r>
      <w:r w:rsidRPr="00667D08">
        <w:rPr>
          <w:rFonts w:ascii="Arial" w:hAnsi="Arial" w:cs="Arial"/>
          <w:b/>
        </w:rPr>
        <w:t>ICATSON Empalme</w:t>
      </w:r>
      <w:r w:rsidRPr="00667D08">
        <w:rPr>
          <w:rFonts w:ascii="Arial" w:hAnsi="Arial" w:cs="Arial"/>
        </w:rPr>
        <w:t xml:space="preserve">, brindó un gran apoyo a la porteña comunidad, al realizar a través de los estudiantes de  las diversas especialidades que ahí se imparten,  un total de 515  trabajos en diversas actividades que se orientaron a  las colonias </w:t>
      </w:r>
      <w:r w:rsidRPr="00667D08">
        <w:rPr>
          <w:rFonts w:ascii="Arial" w:hAnsi="Arial" w:cs="Arial"/>
          <w:b/>
        </w:rPr>
        <w:t>Juárez</w:t>
      </w:r>
      <w:r w:rsidRPr="00667D08">
        <w:rPr>
          <w:rFonts w:ascii="Arial" w:hAnsi="Arial" w:cs="Arial"/>
        </w:rPr>
        <w:t xml:space="preserve">, </w:t>
      </w:r>
      <w:r w:rsidRPr="00667D08">
        <w:rPr>
          <w:rFonts w:ascii="Arial" w:hAnsi="Arial" w:cs="Arial"/>
          <w:b/>
        </w:rPr>
        <w:t>Bella Vista</w:t>
      </w:r>
      <w:r w:rsidRPr="00667D08">
        <w:rPr>
          <w:rFonts w:ascii="Arial" w:hAnsi="Arial" w:cs="Arial"/>
        </w:rPr>
        <w:t xml:space="preserve">, </w:t>
      </w:r>
      <w:r w:rsidRPr="00667D08">
        <w:rPr>
          <w:rFonts w:ascii="Arial" w:hAnsi="Arial" w:cs="Arial"/>
          <w:b/>
        </w:rPr>
        <w:t>San Fernando</w:t>
      </w:r>
      <w:r w:rsidRPr="00667D08">
        <w:rPr>
          <w:rFonts w:ascii="Arial" w:hAnsi="Arial" w:cs="Arial"/>
        </w:rPr>
        <w:t xml:space="preserve">, </w:t>
      </w:r>
      <w:r w:rsidRPr="00667D08">
        <w:rPr>
          <w:rFonts w:ascii="Arial" w:hAnsi="Arial" w:cs="Arial"/>
          <w:b/>
        </w:rPr>
        <w:t>Libertad</w:t>
      </w:r>
      <w:r w:rsidRPr="00667D08">
        <w:rPr>
          <w:rFonts w:ascii="Arial" w:hAnsi="Arial" w:cs="Arial"/>
        </w:rPr>
        <w:t xml:space="preserve">, </w:t>
      </w:r>
      <w:r w:rsidRPr="00667D08">
        <w:rPr>
          <w:rFonts w:ascii="Arial" w:hAnsi="Arial" w:cs="Arial"/>
          <w:b/>
        </w:rPr>
        <w:t>Pitic</w:t>
      </w:r>
      <w:r w:rsidRPr="00667D08">
        <w:rPr>
          <w:rFonts w:ascii="Arial" w:hAnsi="Arial" w:cs="Arial"/>
        </w:rPr>
        <w:t xml:space="preserve">; así mismo, en  las  Escuelas Primarias:  </w:t>
      </w:r>
      <w:r w:rsidRPr="00667D08">
        <w:rPr>
          <w:rFonts w:ascii="Arial" w:hAnsi="Arial" w:cs="Arial"/>
          <w:b/>
        </w:rPr>
        <w:t>María Caro Oliva</w:t>
      </w:r>
      <w:r w:rsidRPr="00667D08">
        <w:rPr>
          <w:rFonts w:ascii="Arial" w:hAnsi="Arial" w:cs="Arial"/>
        </w:rPr>
        <w:t xml:space="preserve">, </w:t>
      </w:r>
      <w:r w:rsidRPr="00667D08">
        <w:rPr>
          <w:rFonts w:ascii="Arial" w:hAnsi="Arial" w:cs="Arial"/>
          <w:b/>
        </w:rPr>
        <w:t>Lic. Benito Juárez</w:t>
      </w:r>
      <w:r w:rsidRPr="00667D08">
        <w:rPr>
          <w:rFonts w:ascii="Arial" w:hAnsi="Arial" w:cs="Arial"/>
        </w:rPr>
        <w:t xml:space="preserve"> y </w:t>
      </w:r>
      <w:r w:rsidRPr="00667D08">
        <w:rPr>
          <w:rFonts w:ascii="Arial" w:hAnsi="Arial" w:cs="Arial"/>
          <w:b/>
        </w:rPr>
        <w:t>José  María Yáñez;</w:t>
      </w:r>
      <w:r w:rsidRPr="00667D08">
        <w:rPr>
          <w:rFonts w:ascii="Arial" w:hAnsi="Arial" w:cs="Arial"/>
        </w:rPr>
        <w:t xml:space="preserve"> además en el </w:t>
      </w:r>
      <w:r w:rsidRPr="00667D08">
        <w:rPr>
          <w:rFonts w:ascii="Arial" w:hAnsi="Arial" w:cs="Arial"/>
          <w:b/>
        </w:rPr>
        <w:t>Ejido Antonio Rosales</w:t>
      </w:r>
      <w:r w:rsidRPr="00667D08">
        <w:rPr>
          <w:rFonts w:ascii="Arial" w:hAnsi="Arial" w:cs="Arial"/>
        </w:rPr>
        <w:t xml:space="preserve">; el </w:t>
      </w:r>
      <w:r w:rsidRPr="00667D08">
        <w:rPr>
          <w:rFonts w:ascii="Arial" w:hAnsi="Arial" w:cs="Arial"/>
          <w:b/>
        </w:rPr>
        <w:t>Poblado La Palma</w:t>
      </w:r>
      <w:r w:rsidRPr="00667D08">
        <w:rPr>
          <w:rFonts w:ascii="Arial" w:hAnsi="Arial" w:cs="Arial"/>
        </w:rPr>
        <w:t xml:space="preserve">; en el  </w:t>
      </w:r>
      <w:r w:rsidRPr="00667D08">
        <w:rPr>
          <w:rFonts w:ascii="Arial" w:hAnsi="Arial" w:cs="Arial"/>
          <w:b/>
        </w:rPr>
        <w:t>CERESO de Guaymas</w:t>
      </w:r>
      <w:r w:rsidRPr="00667D08">
        <w:rPr>
          <w:rFonts w:ascii="Arial" w:hAnsi="Arial" w:cs="Arial"/>
        </w:rPr>
        <w:t xml:space="preserve">; la Plaza Comunitaria </w:t>
      </w:r>
      <w:r w:rsidRPr="00667D08">
        <w:rPr>
          <w:rFonts w:ascii="Arial" w:hAnsi="Arial" w:cs="Arial"/>
          <w:b/>
        </w:rPr>
        <w:t>El  TINACO</w:t>
      </w:r>
      <w:r w:rsidRPr="00667D08">
        <w:rPr>
          <w:rFonts w:ascii="Arial" w:hAnsi="Arial" w:cs="Arial"/>
        </w:rPr>
        <w:t xml:space="preserve"> y en las mimas instalaciones del  Plantel.</w:t>
      </w:r>
    </w:p>
    <w:p w:rsidR="00A17E9E" w:rsidRPr="00667D08" w:rsidRDefault="00A17E9E" w:rsidP="00667D08">
      <w:pPr>
        <w:tabs>
          <w:tab w:val="left" w:pos="0"/>
        </w:tabs>
        <w:autoSpaceDE w:val="0"/>
        <w:autoSpaceDN w:val="0"/>
        <w:adjustRightInd w:val="0"/>
        <w:spacing w:line="360" w:lineRule="auto"/>
        <w:ind w:right="17"/>
        <w:contextualSpacing/>
        <w:jc w:val="both"/>
        <w:rPr>
          <w:rFonts w:ascii="Arial" w:hAnsi="Arial" w:cs="Arial"/>
        </w:rPr>
      </w:pPr>
      <w:r w:rsidRPr="00667D08">
        <w:rPr>
          <w:rFonts w:ascii="Arial" w:hAnsi="Arial" w:cs="Arial"/>
        </w:rPr>
        <w:t>En conjunto, considerando 150 servicios de Cananea y sus regiones,  y 213 de Cajeme realizadas en los ejidos aledaños, colonias y escuelas primarias  suman más de  1,300    beneficiados a través de la labor del ICATSON.</w:t>
      </w:r>
    </w:p>
    <w:p w:rsidR="00A17E9E" w:rsidRPr="00667D08" w:rsidRDefault="00A17E9E" w:rsidP="00724959">
      <w:pPr>
        <w:rPr>
          <w:rFonts w:ascii="Arial" w:hAnsi="Arial" w:cs="Arial"/>
          <w:b/>
        </w:rPr>
      </w:pPr>
    </w:p>
    <w:p w:rsidR="00A17E9E" w:rsidRPr="00667D08" w:rsidRDefault="00A17E9E" w:rsidP="00724959">
      <w:pPr>
        <w:rPr>
          <w:rFonts w:ascii="Arial" w:hAnsi="Arial" w:cs="Arial"/>
          <w:b/>
        </w:rPr>
      </w:pPr>
      <w:r w:rsidRPr="00667D08">
        <w:rPr>
          <w:rFonts w:ascii="Arial" w:hAnsi="Arial" w:cs="Arial"/>
          <w:b/>
        </w:rPr>
        <w:t>4.  Acciones de Promoción.</w:t>
      </w:r>
    </w:p>
    <w:p w:rsidR="00A17E9E" w:rsidRPr="00667D08" w:rsidRDefault="00A17E9E" w:rsidP="00724959">
      <w:pPr>
        <w:rPr>
          <w:rFonts w:ascii="Arial" w:hAnsi="Arial" w:cs="Arial"/>
          <w:b/>
          <w:i/>
        </w:rPr>
      </w:pPr>
    </w:p>
    <w:p w:rsidR="00A17E9E" w:rsidRPr="00667D08" w:rsidRDefault="00A17E9E" w:rsidP="00667D08">
      <w:pPr>
        <w:spacing w:line="360" w:lineRule="auto"/>
        <w:jc w:val="both"/>
        <w:rPr>
          <w:rFonts w:ascii="Arial" w:hAnsi="Arial" w:cs="Arial"/>
        </w:rPr>
      </w:pPr>
      <w:r w:rsidRPr="00667D08">
        <w:rPr>
          <w:rFonts w:ascii="Arial" w:hAnsi="Arial" w:cs="Arial"/>
        </w:rPr>
        <w:t xml:space="preserve">La estrategia de apoyo al posicionamiento de la imagen institucional del ICATSON, con mayor impacto, lo representa, sin lugar a dudas es el </w:t>
      </w:r>
      <w:r w:rsidRPr="00667D08">
        <w:rPr>
          <w:rFonts w:ascii="Arial" w:hAnsi="Arial" w:cs="Arial"/>
          <w:b/>
        </w:rPr>
        <w:t>material impreso</w:t>
      </w:r>
      <w:r w:rsidRPr="00667D08">
        <w:rPr>
          <w:rFonts w:ascii="Arial" w:hAnsi="Arial" w:cs="Arial"/>
        </w:rPr>
        <w:t xml:space="preserve">, de tal forma que en el trimestre Julio-Septiembre se destinaron casi </w:t>
      </w:r>
      <w:r w:rsidRPr="00667D08">
        <w:rPr>
          <w:rFonts w:ascii="Arial" w:hAnsi="Arial" w:cs="Arial"/>
          <w:b/>
        </w:rPr>
        <w:t>49 mil ejemplares</w:t>
      </w:r>
      <w:r w:rsidRPr="00667D08">
        <w:rPr>
          <w:rFonts w:ascii="Arial" w:hAnsi="Arial" w:cs="Arial"/>
        </w:rPr>
        <w:t xml:space="preserve"> a todos los planteles y extensiones en el estado, entre los que se pueden contar, </w:t>
      </w:r>
      <w:r w:rsidRPr="00667D08">
        <w:rPr>
          <w:rFonts w:ascii="Arial" w:hAnsi="Arial" w:cs="Arial"/>
          <w:b/>
        </w:rPr>
        <w:t>trípticos, volantes</w:t>
      </w:r>
      <w:r w:rsidRPr="00667D08">
        <w:rPr>
          <w:rFonts w:ascii="Arial" w:hAnsi="Arial" w:cs="Arial"/>
        </w:rPr>
        <w:t xml:space="preserve">, </w:t>
      </w:r>
      <w:r w:rsidRPr="00667D08">
        <w:rPr>
          <w:rFonts w:ascii="Arial" w:hAnsi="Arial" w:cs="Arial"/>
          <w:b/>
        </w:rPr>
        <w:t xml:space="preserve">Manuales de Inducción </w:t>
      </w:r>
      <w:r w:rsidRPr="00667D08">
        <w:rPr>
          <w:rFonts w:ascii="Arial" w:hAnsi="Arial" w:cs="Arial"/>
        </w:rPr>
        <w:t xml:space="preserve">y </w:t>
      </w:r>
      <w:r w:rsidRPr="00667D08">
        <w:rPr>
          <w:rFonts w:ascii="Arial" w:hAnsi="Arial" w:cs="Arial"/>
          <w:b/>
        </w:rPr>
        <w:t>carteles</w:t>
      </w:r>
      <w:r w:rsidRPr="00667D08">
        <w:rPr>
          <w:rFonts w:ascii="Arial" w:hAnsi="Arial" w:cs="Arial"/>
        </w:rPr>
        <w:t>.</w:t>
      </w:r>
    </w:p>
    <w:p w:rsidR="00A17E9E" w:rsidRPr="00667D08" w:rsidRDefault="00A17E9E" w:rsidP="00667D08">
      <w:pPr>
        <w:spacing w:line="360" w:lineRule="auto"/>
        <w:jc w:val="both"/>
        <w:rPr>
          <w:rFonts w:ascii="Arial" w:hAnsi="Arial" w:cs="Arial"/>
        </w:rPr>
      </w:pPr>
    </w:p>
    <w:p w:rsidR="00A17E9E" w:rsidRPr="00667D08" w:rsidRDefault="00A17E9E" w:rsidP="00667D08">
      <w:pPr>
        <w:spacing w:line="360" w:lineRule="auto"/>
        <w:jc w:val="both"/>
        <w:rPr>
          <w:rFonts w:ascii="Arial" w:hAnsi="Arial" w:cs="Arial"/>
          <w:bCs/>
          <w:lang w:val="es-MX"/>
        </w:rPr>
      </w:pPr>
      <w:r w:rsidRPr="00667D08">
        <w:rPr>
          <w:rFonts w:ascii="Arial" w:hAnsi="Arial" w:cs="Arial"/>
        </w:rPr>
        <w:t xml:space="preserve">En el rubro de la </w:t>
      </w:r>
      <w:r w:rsidRPr="00667D08">
        <w:rPr>
          <w:rFonts w:ascii="Arial" w:hAnsi="Arial" w:cs="Arial"/>
          <w:b/>
        </w:rPr>
        <w:t>Promoción por Radio</w:t>
      </w:r>
      <w:r w:rsidRPr="00667D08">
        <w:rPr>
          <w:rFonts w:ascii="Arial" w:hAnsi="Arial" w:cs="Arial"/>
        </w:rPr>
        <w:t xml:space="preserve"> con más  </w:t>
      </w:r>
      <w:r w:rsidRPr="00667D08">
        <w:rPr>
          <w:rFonts w:ascii="Arial" w:hAnsi="Arial" w:cs="Arial"/>
          <w:b/>
        </w:rPr>
        <w:t>1000</w:t>
      </w:r>
      <w:r w:rsidRPr="00667D08">
        <w:rPr>
          <w:rFonts w:ascii="Arial" w:hAnsi="Arial" w:cs="Arial"/>
          <w:bCs/>
          <w:lang w:val="es-MX"/>
        </w:rPr>
        <w:t xml:space="preserve"> impactos en las estaciones de mayor audiencia en cada una de las regiones de nuestras unidades de capacitación,  se ha logrado penetrar al mercado que acude a nuestras aulas en busca de la capacitación.</w:t>
      </w:r>
    </w:p>
    <w:p w:rsidR="00A17E9E" w:rsidRPr="00667D08" w:rsidRDefault="00A17E9E" w:rsidP="00667D08">
      <w:pPr>
        <w:spacing w:line="360" w:lineRule="auto"/>
        <w:jc w:val="both"/>
        <w:rPr>
          <w:rFonts w:ascii="Arial" w:hAnsi="Arial" w:cs="Arial"/>
          <w:bCs/>
          <w:lang w:val="es-MX"/>
        </w:rPr>
      </w:pPr>
    </w:p>
    <w:p w:rsidR="00A17E9E" w:rsidRPr="00667D08" w:rsidRDefault="00A17E9E" w:rsidP="00667D08">
      <w:pPr>
        <w:spacing w:line="360" w:lineRule="auto"/>
        <w:jc w:val="both"/>
        <w:rPr>
          <w:rFonts w:ascii="Arial" w:hAnsi="Arial" w:cs="Arial"/>
        </w:rPr>
      </w:pPr>
      <w:r w:rsidRPr="00667D08">
        <w:rPr>
          <w:rFonts w:ascii="Arial" w:hAnsi="Arial" w:cs="Arial"/>
          <w:bCs/>
          <w:lang w:val="es-MX"/>
        </w:rPr>
        <w:t>Es así como lo indican los resultados de Efectividad de Estrategias de promoción que arrojan los comentarios  de nuestros propios capacitandos quienes aseguran haberse enterado de nuestra oferta educativa a través de las Estaciones</w:t>
      </w:r>
      <w:r w:rsidRPr="00667D08">
        <w:rPr>
          <w:rFonts w:ascii="Arial" w:hAnsi="Arial" w:cs="Arial"/>
          <w:bCs/>
          <w:i/>
          <w:lang w:val="es-MX"/>
        </w:rPr>
        <w:t xml:space="preserve">  </w:t>
      </w:r>
      <w:r w:rsidRPr="00667D08">
        <w:rPr>
          <w:rFonts w:ascii="Arial" w:hAnsi="Arial" w:cs="Arial"/>
          <w:b/>
          <w:bCs/>
          <w:i/>
          <w:lang w:val="es-MX"/>
        </w:rPr>
        <w:t xml:space="preserve">La </w:t>
      </w:r>
      <w:r w:rsidRPr="00667D08">
        <w:rPr>
          <w:rFonts w:ascii="Arial" w:hAnsi="Arial" w:cs="Arial"/>
          <w:b/>
          <w:bCs/>
          <w:i/>
        </w:rPr>
        <w:t>XEFQ</w:t>
      </w:r>
      <w:r w:rsidRPr="00667D08">
        <w:rPr>
          <w:rFonts w:ascii="Arial" w:hAnsi="Arial" w:cs="Arial"/>
          <w:bCs/>
          <w:i/>
        </w:rPr>
        <w:t xml:space="preserve">  </w:t>
      </w:r>
      <w:r w:rsidRPr="00667D08">
        <w:rPr>
          <w:rFonts w:ascii="Arial" w:hAnsi="Arial" w:cs="Arial"/>
          <w:bCs/>
        </w:rPr>
        <w:t>de Cananea;</w:t>
      </w:r>
      <w:r w:rsidRPr="00667D08">
        <w:rPr>
          <w:rFonts w:ascii="Arial" w:hAnsi="Arial" w:cs="Arial"/>
          <w:b/>
          <w:bCs/>
          <w:i/>
        </w:rPr>
        <w:t xml:space="preserve">  </w:t>
      </w:r>
      <w:r w:rsidRPr="00667D08">
        <w:rPr>
          <w:rFonts w:ascii="Arial" w:hAnsi="Arial" w:cs="Arial"/>
          <w:b/>
          <w:i/>
          <w:iCs/>
          <w:lang w:val="es-MX"/>
        </w:rPr>
        <w:t xml:space="preserve">La Superbanda </w:t>
      </w:r>
      <w:r w:rsidRPr="00667D08">
        <w:rPr>
          <w:rFonts w:ascii="Arial" w:hAnsi="Arial" w:cs="Arial"/>
          <w:iCs/>
          <w:lang w:val="es-MX"/>
        </w:rPr>
        <w:t>de Caborca</w:t>
      </w:r>
      <w:r w:rsidRPr="00667D08">
        <w:rPr>
          <w:rFonts w:ascii="Arial" w:hAnsi="Arial" w:cs="Arial"/>
          <w:i/>
          <w:iCs/>
          <w:lang w:val="es-MX"/>
        </w:rPr>
        <w:t xml:space="preserve">; </w:t>
      </w:r>
      <w:r w:rsidRPr="00667D08">
        <w:rPr>
          <w:rFonts w:ascii="Arial" w:hAnsi="Arial" w:cs="Arial"/>
          <w:b/>
          <w:i/>
          <w:iCs/>
          <w:lang w:val="es-MX"/>
        </w:rPr>
        <w:t>R</w:t>
      </w:r>
      <w:r w:rsidRPr="00667D08">
        <w:rPr>
          <w:rFonts w:ascii="Arial" w:hAnsi="Arial" w:cs="Arial"/>
          <w:b/>
          <w:bCs/>
          <w:i/>
          <w:lang w:val="es-MX"/>
        </w:rPr>
        <w:t>adio S.A</w:t>
      </w:r>
      <w:r w:rsidRPr="00667D08">
        <w:rPr>
          <w:rFonts w:ascii="Arial" w:hAnsi="Arial" w:cs="Arial"/>
          <w:bCs/>
          <w:lang w:val="es-MX"/>
        </w:rPr>
        <w:t xml:space="preserve"> en Santa Ana; </w:t>
      </w:r>
      <w:r w:rsidRPr="00667D08">
        <w:rPr>
          <w:rFonts w:ascii="Arial" w:hAnsi="Arial" w:cs="Arial"/>
          <w:b/>
          <w:bCs/>
          <w:i/>
          <w:lang w:val="es-MX"/>
        </w:rPr>
        <w:t>DA&amp;A Producciones</w:t>
      </w:r>
      <w:r w:rsidRPr="00667D08">
        <w:rPr>
          <w:rFonts w:ascii="Arial" w:hAnsi="Arial" w:cs="Arial"/>
          <w:bCs/>
          <w:lang w:val="es-MX"/>
        </w:rPr>
        <w:t xml:space="preserve"> de Magdalena; </w:t>
      </w:r>
      <w:r w:rsidRPr="00667D08">
        <w:rPr>
          <w:rFonts w:ascii="Arial" w:hAnsi="Arial" w:cs="Arial"/>
          <w:iCs/>
          <w:lang w:val="es-MX"/>
        </w:rPr>
        <w:t xml:space="preserve"> </w:t>
      </w:r>
      <w:r w:rsidRPr="00667D08">
        <w:rPr>
          <w:rFonts w:ascii="Arial" w:hAnsi="Arial" w:cs="Arial"/>
          <w:b/>
          <w:i/>
          <w:iCs/>
          <w:lang w:val="es-MX"/>
        </w:rPr>
        <w:t>La Reyna del Mar</w:t>
      </w:r>
      <w:r w:rsidRPr="00667D08">
        <w:rPr>
          <w:rFonts w:ascii="Arial" w:hAnsi="Arial" w:cs="Arial"/>
          <w:i/>
          <w:iCs/>
          <w:lang w:val="es-MX"/>
        </w:rPr>
        <w:t xml:space="preserve"> </w:t>
      </w:r>
      <w:r w:rsidRPr="00667D08">
        <w:rPr>
          <w:rFonts w:ascii="Arial" w:hAnsi="Arial" w:cs="Arial"/>
          <w:iCs/>
          <w:lang w:val="es-MX"/>
        </w:rPr>
        <w:t>de Puerto Peñasco</w:t>
      </w:r>
      <w:r w:rsidRPr="00667D08">
        <w:rPr>
          <w:rFonts w:ascii="Arial" w:hAnsi="Arial" w:cs="Arial"/>
          <w:i/>
          <w:iCs/>
          <w:lang w:val="es-MX"/>
        </w:rPr>
        <w:t xml:space="preserve">;  </w:t>
      </w:r>
      <w:r w:rsidRPr="00667D08">
        <w:rPr>
          <w:rFonts w:ascii="Arial" w:hAnsi="Arial" w:cs="Arial"/>
          <w:b/>
          <w:i/>
        </w:rPr>
        <w:t>Exa</w:t>
      </w:r>
      <w:r w:rsidRPr="00667D08">
        <w:rPr>
          <w:rFonts w:ascii="Arial" w:hAnsi="Arial" w:cs="Arial"/>
          <w:b/>
        </w:rPr>
        <w:t>,</w:t>
      </w:r>
      <w:r w:rsidRPr="00667D08">
        <w:rPr>
          <w:rFonts w:ascii="Arial" w:hAnsi="Arial" w:cs="Arial"/>
        </w:rPr>
        <w:t xml:space="preserve"> y  </w:t>
      </w:r>
      <w:r w:rsidRPr="00667D08">
        <w:rPr>
          <w:rFonts w:ascii="Arial" w:hAnsi="Arial" w:cs="Arial"/>
          <w:b/>
          <w:i/>
        </w:rPr>
        <w:t>La Tremenda</w:t>
      </w:r>
      <w:r w:rsidRPr="00667D08">
        <w:rPr>
          <w:rFonts w:ascii="Arial" w:hAnsi="Arial" w:cs="Arial"/>
          <w:i/>
        </w:rPr>
        <w:t xml:space="preserve"> </w:t>
      </w:r>
      <w:r w:rsidRPr="00667D08">
        <w:rPr>
          <w:rFonts w:ascii="Arial" w:hAnsi="Arial" w:cs="Arial"/>
        </w:rPr>
        <w:t xml:space="preserve"> de Agua  Prieta; </w:t>
      </w:r>
      <w:r w:rsidRPr="00667D08">
        <w:rPr>
          <w:rFonts w:ascii="Arial" w:hAnsi="Arial" w:cs="Arial"/>
          <w:lang w:val="es-MX"/>
        </w:rPr>
        <w:t xml:space="preserve"> </w:t>
      </w:r>
      <w:r w:rsidRPr="00667D08">
        <w:rPr>
          <w:rFonts w:ascii="Arial" w:hAnsi="Arial" w:cs="Arial"/>
          <w:b/>
          <w:bCs/>
          <w:i/>
        </w:rPr>
        <w:t>Radio Amor</w:t>
      </w:r>
      <w:r w:rsidRPr="00667D08">
        <w:rPr>
          <w:rFonts w:ascii="Arial" w:hAnsi="Arial" w:cs="Arial"/>
          <w:bCs/>
          <w:i/>
        </w:rPr>
        <w:t xml:space="preserve">  </w:t>
      </w:r>
      <w:r w:rsidRPr="00667D08">
        <w:rPr>
          <w:rFonts w:ascii="Arial" w:hAnsi="Arial" w:cs="Arial"/>
          <w:bCs/>
        </w:rPr>
        <w:t xml:space="preserve">en Hermosillo; </w:t>
      </w:r>
      <w:r w:rsidRPr="00667D08">
        <w:rPr>
          <w:rFonts w:ascii="Arial" w:hAnsi="Arial" w:cs="Arial"/>
          <w:b/>
          <w:bCs/>
          <w:i/>
          <w:lang w:val="es-MX"/>
        </w:rPr>
        <w:t>Superbanda</w:t>
      </w:r>
      <w:r w:rsidRPr="00667D08">
        <w:rPr>
          <w:rFonts w:ascii="Arial" w:hAnsi="Arial" w:cs="Arial"/>
          <w:i/>
          <w:lang w:val="es-MX"/>
        </w:rPr>
        <w:t xml:space="preserve"> </w:t>
      </w:r>
      <w:r w:rsidRPr="00667D08">
        <w:rPr>
          <w:rFonts w:ascii="Arial" w:hAnsi="Arial" w:cs="Arial"/>
          <w:lang w:val="es-MX"/>
        </w:rPr>
        <w:t>y</w:t>
      </w:r>
      <w:r w:rsidRPr="00667D08">
        <w:rPr>
          <w:rFonts w:ascii="Arial" w:hAnsi="Arial" w:cs="Arial"/>
          <w:i/>
          <w:lang w:val="es-MX"/>
        </w:rPr>
        <w:t xml:space="preserve"> </w:t>
      </w:r>
      <w:r w:rsidRPr="00667D08">
        <w:rPr>
          <w:rFonts w:ascii="Arial" w:hAnsi="Arial" w:cs="Arial"/>
          <w:b/>
          <w:i/>
          <w:lang w:val="es-MX"/>
        </w:rPr>
        <w:t xml:space="preserve">La 991/2 </w:t>
      </w:r>
      <w:r w:rsidRPr="00667D08">
        <w:rPr>
          <w:rFonts w:ascii="Arial" w:hAnsi="Arial" w:cs="Arial"/>
          <w:lang w:val="es-MX"/>
        </w:rPr>
        <w:t xml:space="preserve">de Empalme; </w:t>
      </w:r>
      <w:r w:rsidRPr="00667D08">
        <w:rPr>
          <w:rFonts w:ascii="Arial" w:hAnsi="Arial" w:cs="Arial"/>
          <w:b/>
          <w:i/>
          <w:iCs/>
          <w:lang w:val="es-MX"/>
        </w:rPr>
        <w:t>La Kaliente</w:t>
      </w:r>
      <w:r w:rsidRPr="00667D08">
        <w:rPr>
          <w:rFonts w:ascii="Arial" w:hAnsi="Arial" w:cs="Arial"/>
          <w:i/>
          <w:iCs/>
          <w:lang w:val="es-MX"/>
        </w:rPr>
        <w:t xml:space="preserve">, </w:t>
      </w:r>
      <w:r w:rsidRPr="00667D08">
        <w:rPr>
          <w:rFonts w:ascii="Arial" w:hAnsi="Arial" w:cs="Arial"/>
          <w:b/>
          <w:i/>
          <w:iCs/>
          <w:lang w:val="es-MX"/>
        </w:rPr>
        <w:t xml:space="preserve">La Fuerza de la Palabra </w:t>
      </w:r>
      <w:r w:rsidRPr="00667D08">
        <w:rPr>
          <w:rFonts w:ascii="Arial" w:hAnsi="Arial" w:cs="Arial"/>
          <w:i/>
          <w:iCs/>
          <w:lang w:val="es-MX"/>
        </w:rPr>
        <w:t xml:space="preserve"> </w:t>
      </w:r>
      <w:r w:rsidRPr="00667D08">
        <w:rPr>
          <w:rFonts w:ascii="Arial" w:hAnsi="Arial" w:cs="Arial"/>
          <w:iCs/>
          <w:lang w:val="es-MX"/>
        </w:rPr>
        <w:t>y</w:t>
      </w:r>
      <w:r w:rsidRPr="00667D08">
        <w:rPr>
          <w:rFonts w:ascii="Arial" w:hAnsi="Arial" w:cs="Arial"/>
          <w:i/>
          <w:iCs/>
          <w:lang w:val="es-MX"/>
        </w:rPr>
        <w:t xml:space="preserve"> </w:t>
      </w:r>
      <w:r w:rsidRPr="00667D08">
        <w:rPr>
          <w:rFonts w:ascii="Arial" w:hAnsi="Arial" w:cs="Arial"/>
          <w:b/>
          <w:i/>
          <w:iCs/>
          <w:lang w:val="es-MX"/>
        </w:rPr>
        <w:t>La Invasora</w:t>
      </w:r>
      <w:r w:rsidRPr="00667D08">
        <w:rPr>
          <w:rFonts w:ascii="Arial" w:hAnsi="Arial" w:cs="Arial"/>
          <w:i/>
          <w:iCs/>
          <w:lang w:val="es-MX"/>
        </w:rPr>
        <w:t xml:space="preserve"> </w:t>
      </w:r>
      <w:r w:rsidRPr="00667D08">
        <w:rPr>
          <w:rFonts w:ascii="Arial" w:hAnsi="Arial" w:cs="Arial"/>
          <w:iCs/>
          <w:lang w:val="es-MX"/>
        </w:rPr>
        <w:t>de Cajeme</w:t>
      </w:r>
      <w:r w:rsidRPr="00667D08">
        <w:rPr>
          <w:rFonts w:ascii="Arial" w:hAnsi="Arial" w:cs="Arial"/>
          <w:i/>
          <w:iCs/>
          <w:lang w:val="es-MX"/>
        </w:rPr>
        <w:t xml:space="preserve">, </w:t>
      </w:r>
      <w:r w:rsidRPr="00667D08">
        <w:rPr>
          <w:rFonts w:ascii="Arial" w:hAnsi="Arial" w:cs="Arial"/>
          <w:iCs/>
          <w:lang w:val="es-MX"/>
        </w:rPr>
        <w:t xml:space="preserve">y  </w:t>
      </w:r>
      <w:r w:rsidRPr="00667D08">
        <w:rPr>
          <w:rFonts w:ascii="Arial" w:hAnsi="Arial" w:cs="Arial"/>
          <w:b/>
          <w:i/>
          <w:iCs/>
          <w:lang w:val="es-MX"/>
        </w:rPr>
        <w:t xml:space="preserve">La  </w:t>
      </w:r>
      <w:r w:rsidRPr="00667D08">
        <w:rPr>
          <w:rFonts w:ascii="Arial" w:hAnsi="Arial" w:cs="Arial"/>
          <w:b/>
          <w:bCs/>
          <w:i/>
          <w:lang w:val="es-MX"/>
        </w:rPr>
        <w:t>XEKE</w:t>
      </w:r>
      <w:r w:rsidRPr="00667D08">
        <w:rPr>
          <w:rFonts w:ascii="Arial" w:hAnsi="Arial" w:cs="Arial"/>
        </w:rPr>
        <w:t xml:space="preserve"> de Navojoa mismas que conforman el grupo radial que promueve y difunde la oferta educativa y las acciones y programas del Instituto.</w:t>
      </w:r>
    </w:p>
    <w:p w:rsidR="00A17E9E" w:rsidRPr="00667D08" w:rsidRDefault="00A17E9E" w:rsidP="00724959">
      <w:pPr>
        <w:rPr>
          <w:rFonts w:ascii="Arial" w:hAnsi="Arial" w:cs="Arial"/>
          <w:b/>
        </w:rPr>
      </w:pPr>
    </w:p>
    <w:p w:rsidR="00A17E9E" w:rsidRPr="00667D08" w:rsidRDefault="00A17E9E" w:rsidP="00724959">
      <w:pPr>
        <w:rPr>
          <w:rFonts w:ascii="Arial" w:hAnsi="Arial" w:cs="Arial"/>
          <w:b/>
        </w:rPr>
      </w:pPr>
    </w:p>
    <w:p w:rsidR="00A17E9E" w:rsidRPr="00667D08" w:rsidRDefault="00A17E9E" w:rsidP="00724959">
      <w:pPr>
        <w:rPr>
          <w:rFonts w:ascii="Arial" w:hAnsi="Arial" w:cs="Arial"/>
          <w:b/>
        </w:rPr>
      </w:pPr>
      <w:r w:rsidRPr="00667D08">
        <w:rPr>
          <w:rFonts w:ascii="Arial" w:hAnsi="Arial" w:cs="Arial"/>
          <w:b/>
        </w:rPr>
        <w:t>5.  Atención a peticiones ciudadanas de información pública.</w:t>
      </w:r>
    </w:p>
    <w:p w:rsidR="00A17E9E" w:rsidRPr="00667D08" w:rsidRDefault="00A17E9E" w:rsidP="00724959">
      <w:pPr>
        <w:spacing w:line="360" w:lineRule="auto"/>
        <w:jc w:val="both"/>
        <w:rPr>
          <w:rFonts w:ascii="Arial" w:hAnsi="Arial" w:cs="Arial"/>
        </w:rPr>
      </w:pPr>
    </w:p>
    <w:p w:rsidR="00A17E9E" w:rsidRPr="00667D08" w:rsidRDefault="00A17E9E" w:rsidP="00667D08">
      <w:pPr>
        <w:spacing w:line="360" w:lineRule="auto"/>
        <w:jc w:val="both"/>
        <w:rPr>
          <w:rFonts w:ascii="Arial" w:hAnsi="Arial" w:cs="Arial"/>
        </w:rPr>
      </w:pPr>
      <w:r w:rsidRPr="00667D08">
        <w:rPr>
          <w:rFonts w:ascii="Arial" w:hAnsi="Arial" w:cs="Arial"/>
        </w:rPr>
        <w:t>El derecho de los sonorenses a tener ilimitado acceso a la Información Pública de todas las entidades, es uno más de los programas en el que ha puesto todo su interés  el actual  Gobierno del Estado, a fin de presentar una administración clara y sin simulaciones.</w:t>
      </w:r>
    </w:p>
    <w:p w:rsidR="00A17E9E" w:rsidRPr="00667D08" w:rsidRDefault="00A17E9E" w:rsidP="00667D08">
      <w:pPr>
        <w:spacing w:line="360" w:lineRule="auto"/>
        <w:jc w:val="both"/>
        <w:rPr>
          <w:rFonts w:ascii="Arial" w:hAnsi="Arial" w:cs="Arial"/>
        </w:rPr>
      </w:pPr>
    </w:p>
    <w:p w:rsidR="00A17E9E" w:rsidRPr="00667D08" w:rsidRDefault="00A17E9E" w:rsidP="00667D08">
      <w:pPr>
        <w:spacing w:line="360" w:lineRule="auto"/>
        <w:jc w:val="both"/>
        <w:rPr>
          <w:rFonts w:ascii="Arial" w:hAnsi="Arial" w:cs="Arial"/>
        </w:rPr>
      </w:pPr>
      <w:r w:rsidRPr="00667D08">
        <w:rPr>
          <w:rFonts w:ascii="Arial" w:hAnsi="Arial" w:cs="Arial"/>
        </w:rPr>
        <w:t>De este modo, es como el ICATSON rinde cuentas claras a través de una administración  transparente en la generación de su  información.</w:t>
      </w:r>
    </w:p>
    <w:p w:rsidR="00A17E9E" w:rsidRPr="00667D08" w:rsidRDefault="00A17E9E" w:rsidP="00724959">
      <w:pPr>
        <w:pStyle w:val="BodyText"/>
        <w:spacing w:line="240" w:lineRule="auto"/>
        <w:rPr>
          <w:sz w:val="24"/>
        </w:rPr>
      </w:pPr>
    </w:p>
    <w:p w:rsidR="00A17E9E" w:rsidRPr="00667D08" w:rsidRDefault="00A17E9E" w:rsidP="00667D08">
      <w:pPr>
        <w:pStyle w:val="BodyText"/>
        <w:jc w:val="both"/>
        <w:rPr>
          <w:sz w:val="24"/>
        </w:rPr>
      </w:pPr>
      <w:r w:rsidRPr="00667D08">
        <w:rPr>
          <w:sz w:val="24"/>
        </w:rPr>
        <w:t>Con total apego al cumplimiento de la Ley y sus lineamientos, emitidos estos últimos por el órgano encargado de operar  este rubro, es decir, el Instituto de Transparencia Informativa (ITI), en tiempo y forma se presenta el estado que guarda la información pública básica, que se incluye en los artículos 14 y 17 de la Ley de Acceso a la Información Pública del Estado de Sonora (LAIPES) y que se exhibe actualmente, desde la fecha de inicio de operación de dicha Ley, en el Portal de Transparencia Informativa, donde las evaluaciones más recientes realizadas por parte de la Secretaría de la Contraloría General del Estado, muestran el 100 por ciento de cumplimiento.</w:t>
      </w:r>
    </w:p>
    <w:p w:rsidR="00A17E9E" w:rsidRPr="00667D08" w:rsidRDefault="00A17E9E" w:rsidP="00667D08">
      <w:pPr>
        <w:spacing w:before="120" w:line="360" w:lineRule="auto"/>
        <w:jc w:val="both"/>
        <w:rPr>
          <w:rFonts w:ascii="Arial" w:hAnsi="Arial" w:cs="Arial"/>
        </w:rPr>
      </w:pPr>
      <w:r w:rsidRPr="00667D08">
        <w:rPr>
          <w:rFonts w:ascii="Arial" w:hAnsi="Arial" w:cs="Arial"/>
        </w:rPr>
        <w:t xml:space="preserve">En este mismo tenor, en el trimestre que hoy se informa, únicamente se presentó una solicitud  de de Acceso a la Información que fue recibida en la Unidad de Enlace  a través del Sistema de Información Pública del Estado de Sonora (SIPSON) por parte del ciudadano Israel Figueroa, quien </w:t>
      </w:r>
      <w:r w:rsidRPr="00667D08">
        <w:t xml:space="preserve"> </w:t>
      </w:r>
      <w:r w:rsidRPr="00667D08">
        <w:rPr>
          <w:rFonts w:ascii="Arial" w:hAnsi="Arial" w:cs="Arial"/>
        </w:rPr>
        <w:t>solicitó  a ese organismo un reporte acumulado por cada proveedor donde se especificara  el monto total de lo que se le compró por esa entidad en el periodo del 1 de enero de 2010 al 31 de marzo de 2010 de acuerdo a lo registrado en sus sistemas contables;  misma que se  respondió en tiempo y forma según lo indica la Ley.</w:t>
      </w:r>
    </w:p>
    <w:p w:rsidR="00A17E9E" w:rsidRPr="00667D08" w:rsidRDefault="00A17E9E" w:rsidP="00667D08">
      <w:pPr>
        <w:spacing w:before="120" w:line="360" w:lineRule="auto"/>
        <w:jc w:val="both"/>
        <w:rPr>
          <w:rFonts w:ascii="Arial" w:hAnsi="Arial" w:cs="Arial"/>
        </w:rPr>
      </w:pPr>
      <w:r w:rsidRPr="00667D08">
        <w:rPr>
          <w:rFonts w:ascii="Arial" w:hAnsi="Arial" w:cs="Arial"/>
        </w:rPr>
        <w:t>La Coordinación General de Oficinas de Servicios Federales de Apoyo a la Educación (OSFAE) también contempla dentro de sus funciones vigilar el cumplimiento de la Ley de Acceso a la Información Pública con respecto a los Organismo Descentralizados, de tal forma que durante el mes de septiembre recibió un monitoreo por parte del órgano garante en el estado, el Instituto de Transparencia Informativa quien solicitó, basado en sus lineamientos,  la ampliación de datos que  transparenten aún más las acciones del ICATSON; a la fecha se informa,  que las medidas regulatorias sobre dichas observaciones fueron realizadas y corregidas en su totalidad.</w:t>
      </w:r>
    </w:p>
    <w:p w:rsidR="00A17E9E" w:rsidRPr="00667D08" w:rsidRDefault="00A17E9E" w:rsidP="00724959">
      <w:pPr>
        <w:spacing w:before="120"/>
        <w:jc w:val="both"/>
      </w:pPr>
    </w:p>
    <w:p w:rsidR="00A17E9E" w:rsidRPr="00667D08" w:rsidRDefault="00A17E9E" w:rsidP="00AE0E99">
      <w:pPr>
        <w:rPr>
          <w:rFonts w:ascii="Arial" w:hAnsi="Arial" w:cs="Arial"/>
          <w:b/>
          <w:bCs/>
        </w:rPr>
      </w:pPr>
    </w:p>
    <w:p w:rsidR="00A17E9E" w:rsidRPr="00667D08" w:rsidRDefault="00A17E9E" w:rsidP="00AE0E99">
      <w:pPr>
        <w:rPr>
          <w:rFonts w:ascii="Arial" w:hAnsi="Arial" w:cs="Arial"/>
          <w:b/>
          <w:bCs/>
        </w:rPr>
      </w:pPr>
    </w:p>
    <w:p w:rsidR="00A17E9E" w:rsidRPr="00667D08" w:rsidRDefault="00A17E9E" w:rsidP="00AE0E99">
      <w:pPr>
        <w:rPr>
          <w:rFonts w:ascii="Arial" w:hAnsi="Arial" w:cs="Arial"/>
          <w:b/>
          <w:bCs/>
        </w:rPr>
      </w:pPr>
    </w:p>
    <w:p w:rsidR="00A17E9E" w:rsidRPr="00667D08" w:rsidRDefault="00A17E9E" w:rsidP="00A73866">
      <w:pPr>
        <w:jc w:val="both"/>
        <w:rPr>
          <w:rFonts w:ascii="Arial" w:hAnsi="Arial" w:cs="Arial"/>
        </w:rPr>
      </w:pPr>
      <w:r w:rsidRPr="00667D08">
        <w:rPr>
          <w:rFonts w:ascii="Arial" w:hAnsi="Arial" w:cs="Arial"/>
          <w:b/>
          <w:bCs/>
        </w:rPr>
        <w:t>4. DIRECCIÓN DE PLANEACIÓN</w:t>
      </w:r>
    </w:p>
    <w:p w:rsidR="00A17E9E" w:rsidRPr="00667D08" w:rsidRDefault="00A17E9E" w:rsidP="00A73866">
      <w:pPr>
        <w:jc w:val="both"/>
        <w:rPr>
          <w:rFonts w:ascii="Arial" w:hAnsi="Arial" w:cs="Arial"/>
          <w:b/>
        </w:rPr>
      </w:pPr>
    </w:p>
    <w:p w:rsidR="00A17E9E" w:rsidRPr="00667D08" w:rsidRDefault="00A17E9E" w:rsidP="00A73866">
      <w:pPr>
        <w:jc w:val="both"/>
        <w:rPr>
          <w:rFonts w:ascii="Arial" w:hAnsi="Arial" w:cs="Arial"/>
          <w:b/>
        </w:rPr>
      </w:pPr>
    </w:p>
    <w:p w:rsidR="00A17E9E" w:rsidRPr="00667D08" w:rsidRDefault="00A17E9E" w:rsidP="00A73866">
      <w:pPr>
        <w:jc w:val="both"/>
        <w:rPr>
          <w:rFonts w:ascii="Arial" w:hAnsi="Arial" w:cs="Arial"/>
          <w:b/>
        </w:rPr>
      </w:pPr>
      <w:r w:rsidRPr="00667D08">
        <w:rPr>
          <w:rFonts w:ascii="Arial" w:hAnsi="Arial" w:cs="Arial"/>
          <w:b/>
        </w:rPr>
        <w:t>1. Elaboración del Anteproyecto del POA 2011</w:t>
      </w:r>
    </w:p>
    <w:p w:rsidR="00A17E9E" w:rsidRPr="00667D08" w:rsidRDefault="00A17E9E" w:rsidP="00A73866">
      <w:pPr>
        <w:jc w:val="both"/>
        <w:rPr>
          <w:rFonts w:ascii="Arial" w:hAnsi="Arial" w:cs="Arial"/>
          <w:b/>
        </w:rPr>
      </w:pPr>
    </w:p>
    <w:p w:rsidR="00A17E9E" w:rsidRPr="00667D08" w:rsidRDefault="00A17E9E" w:rsidP="00A73866">
      <w:pPr>
        <w:jc w:val="both"/>
        <w:rPr>
          <w:bCs/>
        </w:rPr>
      </w:pPr>
      <w:r w:rsidRPr="00667D08">
        <w:rPr>
          <w:rFonts w:ascii="Arial" w:hAnsi="Arial" w:cs="Arial"/>
          <w:bCs/>
        </w:rPr>
        <w:t>En el período  que se informa, se elaboró y se esta presentado ante esta Junta Directiva, el anteproyecto del POA 2011, de manera puntual y oportuna</w:t>
      </w:r>
      <w:r w:rsidRPr="00667D08">
        <w:rPr>
          <w:bCs/>
        </w:rPr>
        <w:t xml:space="preserve">.   </w:t>
      </w:r>
    </w:p>
    <w:p w:rsidR="00A17E9E" w:rsidRPr="00667D08" w:rsidRDefault="00A17E9E" w:rsidP="00A73866">
      <w:pPr>
        <w:jc w:val="both"/>
        <w:rPr>
          <w:rFonts w:ascii="Arial" w:hAnsi="Arial" w:cs="Arial"/>
          <w:bCs/>
        </w:rPr>
      </w:pPr>
    </w:p>
    <w:p w:rsidR="00A17E9E" w:rsidRPr="00667D08" w:rsidRDefault="00A17E9E" w:rsidP="00A73866">
      <w:pPr>
        <w:pStyle w:val="BodyText"/>
        <w:jc w:val="both"/>
        <w:rPr>
          <w:b/>
          <w:sz w:val="24"/>
        </w:rPr>
      </w:pPr>
    </w:p>
    <w:p w:rsidR="00A17E9E" w:rsidRPr="00667D08" w:rsidRDefault="00A17E9E" w:rsidP="00104957">
      <w:pPr>
        <w:pStyle w:val="BodyText"/>
        <w:spacing w:line="240" w:lineRule="auto"/>
        <w:jc w:val="both"/>
        <w:rPr>
          <w:b/>
          <w:sz w:val="24"/>
        </w:rPr>
      </w:pPr>
      <w:r w:rsidRPr="00667D08">
        <w:rPr>
          <w:b/>
          <w:sz w:val="24"/>
        </w:rPr>
        <w:t>2. Cumplimiento al Sistema de Información Integral Gubernamental Oportuno (SIIGO).</w:t>
      </w:r>
    </w:p>
    <w:p w:rsidR="00A17E9E" w:rsidRDefault="00A17E9E" w:rsidP="00667D08">
      <w:pPr>
        <w:pStyle w:val="BodyText"/>
        <w:jc w:val="both"/>
        <w:rPr>
          <w:sz w:val="24"/>
        </w:rPr>
      </w:pPr>
    </w:p>
    <w:p w:rsidR="00A17E9E" w:rsidRPr="00E113A1" w:rsidRDefault="00A17E9E" w:rsidP="00667D08">
      <w:pPr>
        <w:pStyle w:val="BodyText"/>
        <w:jc w:val="both"/>
        <w:rPr>
          <w:sz w:val="24"/>
        </w:rPr>
      </w:pPr>
      <w:r w:rsidRPr="00E113A1">
        <w:rPr>
          <w:sz w:val="24"/>
        </w:rPr>
        <w:t>Se envió oportunamente a la Dirección General de Seguimiento y Evaluación perteneciente a la Secretaría Técnica del Ejecutivo del Estado el informe correspondiente al periodo del Segundo Trimestre del año 2010.</w:t>
      </w:r>
    </w:p>
    <w:p w:rsidR="00A17E9E" w:rsidRPr="00E113A1" w:rsidRDefault="00A17E9E" w:rsidP="00667D08">
      <w:pPr>
        <w:pStyle w:val="BodyText"/>
        <w:jc w:val="both"/>
        <w:rPr>
          <w:sz w:val="24"/>
        </w:rPr>
      </w:pPr>
      <w:r w:rsidRPr="00E113A1">
        <w:rPr>
          <w:sz w:val="24"/>
        </w:rPr>
        <w:t>Este informe, se refiere a la descripción de las 10 actividades más relevantes de nuestro Instituto encuadradas en el Plan Estatal de Desarrollo, el número de personas beneficiadas, el periodo de su ejecución y los Municipios beneficiados.</w:t>
      </w:r>
    </w:p>
    <w:p w:rsidR="00A17E9E" w:rsidRPr="00E113A1" w:rsidRDefault="00A17E9E" w:rsidP="00A73866">
      <w:pPr>
        <w:jc w:val="both"/>
        <w:rPr>
          <w:rFonts w:ascii="Arial" w:hAnsi="Arial" w:cs="Arial"/>
          <w:lang w:val="es-MX"/>
        </w:rPr>
      </w:pPr>
    </w:p>
    <w:p w:rsidR="00A17E9E" w:rsidRDefault="00A17E9E" w:rsidP="00A73866">
      <w:pPr>
        <w:pStyle w:val="BodyText"/>
        <w:jc w:val="both"/>
        <w:rPr>
          <w:b/>
        </w:rPr>
      </w:pPr>
    </w:p>
    <w:p w:rsidR="00A17E9E" w:rsidRDefault="00A17E9E" w:rsidP="00A73866">
      <w:pPr>
        <w:pStyle w:val="BodyText"/>
        <w:jc w:val="both"/>
        <w:rPr>
          <w:b/>
        </w:rPr>
      </w:pPr>
      <w:r>
        <w:rPr>
          <w:b/>
        </w:rPr>
        <w:t>3. Informe Ejecutivo Mensual.</w:t>
      </w:r>
    </w:p>
    <w:p w:rsidR="00A17E9E" w:rsidRPr="00A35786" w:rsidRDefault="00A17E9E" w:rsidP="00667D08">
      <w:pPr>
        <w:spacing w:line="360" w:lineRule="auto"/>
        <w:jc w:val="both"/>
        <w:rPr>
          <w:rFonts w:ascii="Arial" w:hAnsi="Arial" w:cs="Arial"/>
        </w:rPr>
      </w:pPr>
      <w:r w:rsidRPr="00A35786">
        <w:rPr>
          <w:rFonts w:ascii="Arial" w:hAnsi="Arial" w:cs="Arial"/>
          <w:lang w:val="es-MX"/>
        </w:rPr>
        <w:t>Este documento se ha presentado puntualmente, en el presente año, en las fechas establecidas</w:t>
      </w:r>
      <w:r w:rsidRPr="00A35786">
        <w:rPr>
          <w:rFonts w:ascii="Arial" w:hAnsi="Arial" w:cs="Arial"/>
        </w:rPr>
        <w:t>, a la Subsecretaría de Educación Media Superior y Superior, de la SEC plasmándose las actividades institucionales más relevantes.</w:t>
      </w:r>
    </w:p>
    <w:p w:rsidR="00A17E9E" w:rsidRPr="00672167" w:rsidRDefault="00A17E9E" w:rsidP="00A73866">
      <w:pPr>
        <w:jc w:val="both"/>
        <w:rPr>
          <w:rFonts w:ascii="Arial" w:hAnsi="Arial" w:cs="Arial"/>
        </w:rPr>
      </w:pPr>
    </w:p>
    <w:p w:rsidR="00A17E9E" w:rsidRDefault="00A17E9E" w:rsidP="00A73866">
      <w:pPr>
        <w:jc w:val="both"/>
        <w:rPr>
          <w:rFonts w:ascii="Arial" w:hAnsi="Arial" w:cs="Arial"/>
          <w:b/>
          <w:bCs/>
        </w:rPr>
      </w:pPr>
    </w:p>
    <w:p w:rsidR="00A17E9E" w:rsidRDefault="00A17E9E" w:rsidP="00A73866">
      <w:pPr>
        <w:jc w:val="both"/>
        <w:rPr>
          <w:rFonts w:ascii="Arial" w:hAnsi="Arial" w:cs="Arial"/>
          <w:b/>
          <w:bCs/>
        </w:rPr>
      </w:pPr>
    </w:p>
    <w:p w:rsidR="00A17E9E" w:rsidRPr="00104957" w:rsidRDefault="00A17E9E" w:rsidP="00A73866">
      <w:pPr>
        <w:jc w:val="both"/>
        <w:rPr>
          <w:rFonts w:ascii="Arial" w:hAnsi="Arial" w:cs="Arial"/>
          <w:b/>
          <w:bCs/>
          <w:sz w:val="28"/>
          <w:szCs w:val="28"/>
        </w:rPr>
      </w:pPr>
      <w:r w:rsidRPr="00104957">
        <w:rPr>
          <w:rFonts w:ascii="Arial" w:hAnsi="Arial" w:cs="Arial"/>
          <w:b/>
          <w:bCs/>
          <w:sz w:val="28"/>
          <w:szCs w:val="28"/>
        </w:rPr>
        <w:t>4. Informe del Sistema de Gestión de la Calidad.</w:t>
      </w:r>
    </w:p>
    <w:p w:rsidR="00A17E9E" w:rsidRDefault="00A17E9E" w:rsidP="00667D08">
      <w:pPr>
        <w:spacing w:line="360" w:lineRule="auto"/>
        <w:jc w:val="both"/>
        <w:rPr>
          <w:rFonts w:ascii="Arial" w:hAnsi="Arial" w:cs="Arial"/>
          <w:b/>
          <w:bCs/>
          <w:sz w:val="20"/>
          <w:szCs w:val="20"/>
        </w:rPr>
      </w:pPr>
    </w:p>
    <w:p w:rsidR="00A17E9E" w:rsidRPr="00E113A1" w:rsidRDefault="00A17E9E" w:rsidP="00667D08">
      <w:pPr>
        <w:pStyle w:val="BodyText"/>
        <w:jc w:val="both"/>
        <w:rPr>
          <w:sz w:val="24"/>
        </w:rPr>
      </w:pPr>
      <w:r w:rsidRPr="00E113A1">
        <w:rPr>
          <w:sz w:val="24"/>
        </w:rPr>
        <w:t>Los días 8, 9 y 10 de septiembre, se llevo a cabo, la segunda auditoria externa programada para el presente año,  realizada por la casa certificadora American Trust Register, S.C.,  ATR, con la finalidad de darle mantenimiento al Sistema de Gestión de la Calidad Institucional y preparar la transición de la norma ISO:9001/2000 a la norma ISO:9001/2008, obteniéndose una opinión favorable y durante la segunda semana del mes de octubre se espera la documentación que nos otorgue la recertificación en ésta última Norma.</w:t>
      </w:r>
    </w:p>
    <w:p w:rsidR="00A17E9E" w:rsidRPr="00E113A1" w:rsidRDefault="00A17E9E" w:rsidP="00A73866">
      <w:pPr>
        <w:pStyle w:val="BodyText"/>
        <w:spacing w:line="240" w:lineRule="auto"/>
        <w:jc w:val="both"/>
        <w:rPr>
          <w:b/>
          <w:sz w:val="24"/>
        </w:rPr>
      </w:pPr>
    </w:p>
    <w:p w:rsidR="00A17E9E" w:rsidRDefault="00A17E9E" w:rsidP="00A73866">
      <w:pPr>
        <w:pStyle w:val="BodyText"/>
        <w:jc w:val="both"/>
        <w:rPr>
          <w:b/>
        </w:rPr>
      </w:pPr>
    </w:p>
    <w:p w:rsidR="00A17E9E" w:rsidRDefault="00A17E9E" w:rsidP="00A73866">
      <w:pPr>
        <w:pStyle w:val="BodyText"/>
        <w:jc w:val="both"/>
        <w:rPr>
          <w:sz w:val="16"/>
          <w:szCs w:val="16"/>
        </w:rPr>
      </w:pPr>
      <w:r>
        <w:rPr>
          <w:b/>
        </w:rPr>
        <w:t xml:space="preserve">5. Movimientos de Especialidades. </w:t>
      </w:r>
    </w:p>
    <w:p w:rsidR="00A17E9E" w:rsidRPr="00E113A1" w:rsidRDefault="00A17E9E" w:rsidP="00667D08">
      <w:pPr>
        <w:pStyle w:val="BodyText"/>
        <w:jc w:val="both"/>
        <w:rPr>
          <w:sz w:val="24"/>
        </w:rPr>
      </w:pPr>
      <w:r w:rsidRPr="00E113A1">
        <w:rPr>
          <w:sz w:val="24"/>
        </w:rPr>
        <w:t xml:space="preserve">En el marco de la Convocatoria emitida el mes de enero de este mismo año, por la Dirección General de Centros de Formación Para el Trabajo (DGCFT) de la SEP referente al Movimientos de Especialidades, el mes de junio de este mismo año se envió para su revisión y autorización, la solicitud de una nueva Especialidad, </w:t>
      </w:r>
      <w:r w:rsidRPr="00E113A1">
        <w:rPr>
          <w:bCs/>
          <w:sz w:val="24"/>
        </w:rPr>
        <w:t>Asistente Familiar y de Salud</w:t>
      </w:r>
      <w:r w:rsidRPr="00E113A1">
        <w:rPr>
          <w:sz w:val="24"/>
        </w:rPr>
        <w:t xml:space="preserve">,  misma que se pretende implementar en los planteles; Hermosillo, Cajeme y Caborca, </w:t>
      </w:r>
    </w:p>
    <w:p w:rsidR="00A17E9E" w:rsidRDefault="00A17E9E" w:rsidP="00A73866">
      <w:pPr>
        <w:pStyle w:val="BodyText"/>
        <w:spacing w:line="240" w:lineRule="auto"/>
        <w:jc w:val="both"/>
      </w:pPr>
    </w:p>
    <w:p w:rsidR="00A17E9E" w:rsidRDefault="00A17E9E" w:rsidP="00A73866">
      <w:pPr>
        <w:pStyle w:val="BodyText"/>
        <w:spacing w:line="240" w:lineRule="auto"/>
        <w:jc w:val="both"/>
      </w:pPr>
    </w:p>
    <w:p w:rsidR="00A17E9E" w:rsidRDefault="00A17E9E" w:rsidP="00A73866">
      <w:pPr>
        <w:jc w:val="both"/>
        <w:rPr>
          <w:rFonts w:ascii="Arial" w:hAnsi="Arial" w:cs="Arial"/>
          <w:b/>
          <w:bCs/>
          <w:sz w:val="28"/>
          <w:szCs w:val="28"/>
        </w:rPr>
      </w:pPr>
    </w:p>
    <w:p w:rsidR="00A17E9E" w:rsidRPr="00E113A1" w:rsidRDefault="00A17E9E" w:rsidP="00A73866">
      <w:pPr>
        <w:jc w:val="both"/>
        <w:rPr>
          <w:rFonts w:ascii="Arial" w:hAnsi="Arial" w:cs="Arial"/>
          <w:b/>
          <w:bCs/>
          <w:sz w:val="28"/>
          <w:szCs w:val="28"/>
        </w:rPr>
      </w:pPr>
      <w:r w:rsidRPr="00E113A1">
        <w:rPr>
          <w:rFonts w:ascii="Arial" w:hAnsi="Arial" w:cs="Arial"/>
          <w:b/>
          <w:bCs/>
          <w:sz w:val="28"/>
          <w:szCs w:val="28"/>
        </w:rPr>
        <w:t>6. Informe del Sistema Integral de Archivo.</w:t>
      </w:r>
    </w:p>
    <w:p w:rsidR="00A17E9E" w:rsidRPr="00E113A1" w:rsidRDefault="00A17E9E" w:rsidP="00667D08">
      <w:pPr>
        <w:pStyle w:val="BodyText"/>
        <w:jc w:val="both"/>
        <w:rPr>
          <w:szCs w:val="28"/>
        </w:rPr>
      </w:pPr>
    </w:p>
    <w:p w:rsidR="00A17E9E" w:rsidRPr="00E113A1" w:rsidRDefault="00A17E9E" w:rsidP="00667D08">
      <w:pPr>
        <w:pStyle w:val="BodyText"/>
        <w:jc w:val="both"/>
        <w:rPr>
          <w:sz w:val="24"/>
        </w:rPr>
      </w:pPr>
      <w:r w:rsidRPr="00E113A1">
        <w:rPr>
          <w:sz w:val="24"/>
        </w:rPr>
        <w:t>En el periodo correspondiente a los meses de julio a septiembre del presente año, se ha dado seguimiento y mantenimiento al Sistema de Archivo ya establecido en nuestra Institución, habiendo subido a la plataforma del mismo, los avances y actualización de documentos de los planteles en general y aquellos que se han  generado en las diversas áreas de la Dirección General.</w:t>
      </w:r>
    </w:p>
    <w:p w:rsidR="00A17E9E" w:rsidRPr="00E113A1" w:rsidRDefault="00A17E9E" w:rsidP="00A73866">
      <w:pPr>
        <w:pStyle w:val="BodyText"/>
        <w:jc w:val="both"/>
        <w:rPr>
          <w:sz w:val="24"/>
        </w:rPr>
      </w:pPr>
    </w:p>
    <w:p w:rsidR="00A17E9E" w:rsidRDefault="00A17E9E" w:rsidP="00A73866">
      <w:pPr>
        <w:pStyle w:val="BodyText"/>
        <w:jc w:val="both"/>
        <w:rPr>
          <w:b/>
        </w:rPr>
      </w:pPr>
    </w:p>
    <w:p w:rsidR="00A17E9E" w:rsidRDefault="00A17E9E" w:rsidP="00A73866">
      <w:pPr>
        <w:pStyle w:val="BodyText"/>
        <w:jc w:val="both"/>
        <w:rPr>
          <w:b/>
        </w:rPr>
      </w:pPr>
      <w:r>
        <w:rPr>
          <w:b/>
        </w:rPr>
        <w:t>7. Reunión del Personal Directivo</w:t>
      </w:r>
    </w:p>
    <w:p w:rsidR="00A17E9E" w:rsidRPr="00E113A1" w:rsidRDefault="00A17E9E" w:rsidP="00667D08">
      <w:pPr>
        <w:pStyle w:val="BodyText"/>
        <w:jc w:val="both"/>
        <w:rPr>
          <w:sz w:val="24"/>
        </w:rPr>
      </w:pPr>
      <w:r w:rsidRPr="00E113A1">
        <w:rPr>
          <w:bCs/>
          <w:sz w:val="24"/>
        </w:rPr>
        <w:t>El día 1° de julio del año en curso, se llevo acabo la tercera reunión ordinaria de Directores de planteles y Área del Instituto, en la cual se trataron asuntos de índole académico, administrativo y</w:t>
      </w:r>
      <w:r w:rsidRPr="00E113A1">
        <w:rPr>
          <w:sz w:val="24"/>
        </w:rPr>
        <w:t xml:space="preserve"> derivados del  proceso de vinculación y promoción de nuestro Instituto.</w:t>
      </w:r>
    </w:p>
    <w:p w:rsidR="00A17E9E" w:rsidRPr="00E113A1" w:rsidRDefault="00A17E9E" w:rsidP="00A73866">
      <w:pPr>
        <w:pStyle w:val="BodyText"/>
        <w:spacing w:line="240" w:lineRule="auto"/>
        <w:jc w:val="both"/>
        <w:rPr>
          <w:sz w:val="24"/>
        </w:rPr>
      </w:pPr>
      <w:r w:rsidRPr="00E113A1">
        <w:rPr>
          <w:sz w:val="24"/>
        </w:rPr>
        <w:t xml:space="preserve"> </w:t>
      </w:r>
    </w:p>
    <w:p w:rsidR="00A17E9E" w:rsidRPr="00E113A1" w:rsidRDefault="00A17E9E" w:rsidP="00A73866">
      <w:pPr>
        <w:spacing w:line="360" w:lineRule="auto"/>
        <w:jc w:val="both"/>
        <w:rPr>
          <w:rFonts w:ascii="Arial" w:hAnsi="Arial" w:cs="Arial"/>
          <w:b/>
          <w:bCs/>
        </w:rPr>
      </w:pPr>
    </w:p>
    <w:p w:rsidR="00A17E9E" w:rsidRPr="00A35786" w:rsidRDefault="00A17E9E" w:rsidP="00A73866">
      <w:pPr>
        <w:spacing w:line="360" w:lineRule="auto"/>
        <w:jc w:val="both"/>
      </w:pPr>
      <w:r>
        <w:rPr>
          <w:rFonts w:ascii="Arial" w:hAnsi="Arial" w:cs="Arial"/>
          <w:b/>
          <w:bCs/>
          <w:i/>
          <w:iCs/>
          <w:lang w:val="es-MX"/>
        </w:rPr>
        <w:t xml:space="preserve"> </w:t>
      </w:r>
    </w:p>
    <w:p w:rsidR="00A17E9E" w:rsidRPr="00A35786" w:rsidRDefault="00A17E9E" w:rsidP="00A73866">
      <w:pPr>
        <w:jc w:val="both"/>
      </w:pPr>
    </w:p>
    <w:sectPr w:rsidR="00A17E9E" w:rsidRPr="00A35786" w:rsidSect="007F75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3C5"/>
    <w:multiLevelType w:val="hybridMultilevel"/>
    <w:tmpl w:val="D78E1B6A"/>
    <w:lvl w:ilvl="0" w:tplc="FC644A38">
      <w:start w:val="4"/>
      <w:numFmt w:val="bullet"/>
      <w:lvlText w:val=""/>
      <w:lvlJc w:val="left"/>
      <w:pPr>
        <w:ind w:left="1080" w:hanging="360"/>
      </w:pPr>
      <w:rPr>
        <w:rFonts w:ascii="Symbol" w:eastAsia="Times New Roman"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42F1FA9"/>
    <w:multiLevelType w:val="hybridMultilevel"/>
    <w:tmpl w:val="0CA80DC0"/>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28847CA9"/>
    <w:multiLevelType w:val="hybridMultilevel"/>
    <w:tmpl w:val="71962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8237F1"/>
    <w:multiLevelType w:val="hybridMultilevel"/>
    <w:tmpl w:val="F3B89F38"/>
    <w:lvl w:ilvl="0" w:tplc="165E7200">
      <w:start w:val="1"/>
      <w:numFmt w:val="upperRoman"/>
      <w:lvlText w:val="%1."/>
      <w:lvlJc w:val="left"/>
      <w:pPr>
        <w:ind w:left="1440" w:hanging="72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4">
    <w:nsid w:val="2E773ABD"/>
    <w:multiLevelType w:val="hybridMultilevel"/>
    <w:tmpl w:val="B100020E"/>
    <w:lvl w:ilvl="0" w:tplc="040A0015">
      <w:start w:val="1"/>
      <w:numFmt w:val="upp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nsid w:val="5B005275"/>
    <w:multiLevelType w:val="hybridMultilevel"/>
    <w:tmpl w:val="EFD0A9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89F6055"/>
    <w:multiLevelType w:val="hybridMultilevel"/>
    <w:tmpl w:val="2F541962"/>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77E42CF1"/>
    <w:multiLevelType w:val="hybridMultilevel"/>
    <w:tmpl w:val="89E24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DA2"/>
    <w:rsid w:val="00007D1D"/>
    <w:rsid w:val="000402C2"/>
    <w:rsid w:val="00045210"/>
    <w:rsid w:val="000670A5"/>
    <w:rsid w:val="000F1C99"/>
    <w:rsid w:val="000F4849"/>
    <w:rsid w:val="000F595B"/>
    <w:rsid w:val="000F6A19"/>
    <w:rsid w:val="00104957"/>
    <w:rsid w:val="00122108"/>
    <w:rsid w:val="00123EAF"/>
    <w:rsid w:val="001372B4"/>
    <w:rsid w:val="001578E3"/>
    <w:rsid w:val="00173AF3"/>
    <w:rsid w:val="001762B2"/>
    <w:rsid w:val="00192860"/>
    <w:rsid w:val="001B36B6"/>
    <w:rsid w:val="001C6263"/>
    <w:rsid w:val="001D0D57"/>
    <w:rsid w:val="001E5893"/>
    <w:rsid w:val="001E608D"/>
    <w:rsid w:val="00204661"/>
    <w:rsid w:val="00211298"/>
    <w:rsid w:val="00220DEF"/>
    <w:rsid w:val="00233DC2"/>
    <w:rsid w:val="00256015"/>
    <w:rsid w:val="00266DEE"/>
    <w:rsid w:val="00272C77"/>
    <w:rsid w:val="00273243"/>
    <w:rsid w:val="00283128"/>
    <w:rsid w:val="0028345D"/>
    <w:rsid w:val="002930C1"/>
    <w:rsid w:val="002978BA"/>
    <w:rsid w:val="002B421D"/>
    <w:rsid w:val="002B53A3"/>
    <w:rsid w:val="002E265D"/>
    <w:rsid w:val="00300479"/>
    <w:rsid w:val="00313318"/>
    <w:rsid w:val="003157B9"/>
    <w:rsid w:val="00316EF9"/>
    <w:rsid w:val="003179FE"/>
    <w:rsid w:val="00320158"/>
    <w:rsid w:val="00322BD2"/>
    <w:rsid w:val="00326462"/>
    <w:rsid w:val="003359FC"/>
    <w:rsid w:val="00347521"/>
    <w:rsid w:val="003475E2"/>
    <w:rsid w:val="003760DE"/>
    <w:rsid w:val="003B54C4"/>
    <w:rsid w:val="003C0B41"/>
    <w:rsid w:val="003D3273"/>
    <w:rsid w:val="004053A1"/>
    <w:rsid w:val="004179D6"/>
    <w:rsid w:val="0042465B"/>
    <w:rsid w:val="00432BBB"/>
    <w:rsid w:val="00444FA5"/>
    <w:rsid w:val="00463D98"/>
    <w:rsid w:val="004946E7"/>
    <w:rsid w:val="004A1096"/>
    <w:rsid w:val="004C0B5A"/>
    <w:rsid w:val="004C1425"/>
    <w:rsid w:val="004E203B"/>
    <w:rsid w:val="004F424A"/>
    <w:rsid w:val="00503581"/>
    <w:rsid w:val="00503E34"/>
    <w:rsid w:val="0052004B"/>
    <w:rsid w:val="00535821"/>
    <w:rsid w:val="00545A34"/>
    <w:rsid w:val="005630D6"/>
    <w:rsid w:val="00566ED1"/>
    <w:rsid w:val="00581795"/>
    <w:rsid w:val="00582B03"/>
    <w:rsid w:val="00593F27"/>
    <w:rsid w:val="005A6804"/>
    <w:rsid w:val="005B7435"/>
    <w:rsid w:val="005C1A88"/>
    <w:rsid w:val="005C33B3"/>
    <w:rsid w:val="005D6391"/>
    <w:rsid w:val="005E2AFD"/>
    <w:rsid w:val="00620D64"/>
    <w:rsid w:val="00621B7F"/>
    <w:rsid w:val="00643116"/>
    <w:rsid w:val="006478F5"/>
    <w:rsid w:val="006564F0"/>
    <w:rsid w:val="00667D08"/>
    <w:rsid w:val="00672167"/>
    <w:rsid w:val="006A2E9F"/>
    <w:rsid w:val="006A55BE"/>
    <w:rsid w:val="006B07EA"/>
    <w:rsid w:val="006D7AFD"/>
    <w:rsid w:val="006E0210"/>
    <w:rsid w:val="006E4DD5"/>
    <w:rsid w:val="00711BEB"/>
    <w:rsid w:val="007143EB"/>
    <w:rsid w:val="00724959"/>
    <w:rsid w:val="00726CCB"/>
    <w:rsid w:val="00756154"/>
    <w:rsid w:val="00773EB1"/>
    <w:rsid w:val="007904AE"/>
    <w:rsid w:val="007F4B13"/>
    <w:rsid w:val="007F7574"/>
    <w:rsid w:val="00807FB6"/>
    <w:rsid w:val="00815BCD"/>
    <w:rsid w:val="00855390"/>
    <w:rsid w:val="008673A1"/>
    <w:rsid w:val="008676C3"/>
    <w:rsid w:val="008968A6"/>
    <w:rsid w:val="008B0C5D"/>
    <w:rsid w:val="008F1C4E"/>
    <w:rsid w:val="00902AAC"/>
    <w:rsid w:val="00923DC5"/>
    <w:rsid w:val="00956B71"/>
    <w:rsid w:val="009915D8"/>
    <w:rsid w:val="009A61DB"/>
    <w:rsid w:val="009B223B"/>
    <w:rsid w:val="009B38F4"/>
    <w:rsid w:val="009B6D83"/>
    <w:rsid w:val="009C0F0A"/>
    <w:rsid w:val="009C0F37"/>
    <w:rsid w:val="009D2314"/>
    <w:rsid w:val="00A0618B"/>
    <w:rsid w:val="00A102B5"/>
    <w:rsid w:val="00A114E7"/>
    <w:rsid w:val="00A17E9E"/>
    <w:rsid w:val="00A35786"/>
    <w:rsid w:val="00A42A31"/>
    <w:rsid w:val="00A51F31"/>
    <w:rsid w:val="00A66A56"/>
    <w:rsid w:val="00A73866"/>
    <w:rsid w:val="00A77E17"/>
    <w:rsid w:val="00A82F6B"/>
    <w:rsid w:val="00A857AD"/>
    <w:rsid w:val="00A9750B"/>
    <w:rsid w:val="00AA2499"/>
    <w:rsid w:val="00AA429B"/>
    <w:rsid w:val="00AA4692"/>
    <w:rsid w:val="00AE0E99"/>
    <w:rsid w:val="00AE4230"/>
    <w:rsid w:val="00AE7997"/>
    <w:rsid w:val="00AF2176"/>
    <w:rsid w:val="00AF737C"/>
    <w:rsid w:val="00B01C1D"/>
    <w:rsid w:val="00B370F1"/>
    <w:rsid w:val="00B46EC3"/>
    <w:rsid w:val="00B50680"/>
    <w:rsid w:val="00B5540A"/>
    <w:rsid w:val="00B617A1"/>
    <w:rsid w:val="00B64407"/>
    <w:rsid w:val="00B64FF1"/>
    <w:rsid w:val="00B702E2"/>
    <w:rsid w:val="00B75175"/>
    <w:rsid w:val="00B80308"/>
    <w:rsid w:val="00BC2606"/>
    <w:rsid w:val="00BC7101"/>
    <w:rsid w:val="00BD738E"/>
    <w:rsid w:val="00BF610E"/>
    <w:rsid w:val="00C07829"/>
    <w:rsid w:val="00C07E2A"/>
    <w:rsid w:val="00C1139D"/>
    <w:rsid w:val="00C21429"/>
    <w:rsid w:val="00C34455"/>
    <w:rsid w:val="00C37BEB"/>
    <w:rsid w:val="00C561FE"/>
    <w:rsid w:val="00C633AD"/>
    <w:rsid w:val="00C74860"/>
    <w:rsid w:val="00C826E0"/>
    <w:rsid w:val="00CA7141"/>
    <w:rsid w:val="00CB0940"/>
    <w:rsid w:val="00CB0BA0"/>
    <w:rsid w:val="00CB4D2B"/>
    <w:rsid w:val="00CE1AC0"/>
    <w:rsid w:val="00CE289F"/>
    <w:rsid w:val="00D42E84"/>
    <w:rsid w:val="00D45823"/>
    <w:rsid w:val="00D62A31"/>
    <w:rsid w:val="00D802F5"/>
    <w:rsid w:val="00D81373"/>
    <w:rsid w:val="00D81C50"/>
    <w:rsid w:val="00D854E5"/>
    <w:rsid w:val="00D917E3"/>
    <w:rsid w:val="00D92AAA"/>
    <w:rsid w:val="00DA3A7C"/>
    <w:rsid w:val="00DB2330"/>
    <w:rsid w:val="00DC0959"/>
    <w:rsid w:val="00DD0958"/>
    <w:rsid w:val="00DD7685"/>
    <w:rsid w:val="00DF2AFA"/>
    <w:rsid w:val="00E113A1"/>
    <w:rsid w:val="00E27027"/>
    <w:rsid w:val="00E5533E"/>
    <w:rsid w:val="00E561A8"/>
    <w:rsid w:val="00E973F2"/>
    <w:rsid w:val="00EA12A7"/>
    <w:rsid w:val="00EA770B"/>
    <w:rsid w:val="00EB6EFF"/>
    <w:rsid w:val="00ED3A11"/>
    <w:rsid w:val="00EE1A40"/>
    <w:rsid w:val="00F003C6"/>
    <w:rsid w:val="00F01717"/>
    <w:rsid w:val="00F02A2D"/>
    <w:rsid w:val="00F13DA2"/>
    <w:rsid w:val="00F2719D"/>
    <w:rsid w:val="00F3607C"/>
    <w:rsid w:val="00F710F8"/>
    <w:rsid w:val="00FB1F39"/>
    <w:rsid w:val="00FB27B6"/>
    <w:rsid w:val="00FC19D8"/>
    <w:rsid w:val="00FC567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13DA2"/>
    <w:rPr>
      <w:rFonts w:ascii="Times New Roman" w:eastAsia="Times New Roman" w:hAnsi="Times New Roman"/>
      <w:sz w:val="24"/>
      <w:szCs w:val="24"/>
    </w:rPr>
  </w:style>
  <w:style w:type="paragraph" w:styleId="Heading1">
    <w:name w:val="heading 1"/>
    <w:basedOn w:val="Normal"/>
    <w:next w:val="Normal"/>
    <w:link w:val="Heading1Char"/>
    <w:uiPriority w:val="99"/>
    <w:qFormat/>
    <w:rsid w:val="00F13DA2"/>
    <w:pPr>
      <w:keepNext/>
      <w:spacing w:line="360" w:lineRule="auto"/>
      <w:jc w:val="both"/>
      <w:outlineLvl w:val="0"/>
    </w:pPr>
    <w:rPr>
      <w:rFonts w:ascii="Arial" w:hAnsi="Arial" w:cs="Arial"/>
      <w:b/>
      <w:bCs/>
      <w:sz w:val="28"/>
    </w:rPr>
  </w:style>
  <w:style w:type="paragraph" w:styleId="Heading2">
    <w:name w:val="heading 2"/>
    <w:basedOn w:val="Normal"/>
    <w:next w:val="Normal"/>
    <w:link w:val="Heading2Char"/>
    <w:uiPriority w:val="99"/>
    <w:qFormat/>
    <w:rsid w:val="00F13DA2"/>
    <w:pPr>
      <w:keepNext/>
      <w:jc w:val="center"/>
      <w:outlineLvl w:val="1"/>
    </w:pPr>
    <w:rPr>
      <w:rFonts w:ascii="Arial" w:hAnsi="Arial" w:cs="Arial"/>
      <w:b/>
      <w:bCs/>
      <w:sz w:val="28"/>
    </w:rPr>
  </w:style>
  <w:style w:type="paragraph" w:styleId="Heading3">
    <w:name w:val="heading 3"/>
    <w:basedOn w:val="Normal"/>
    <w:next w:val="Normal"/>
    <w:link w:val="Heading3Char"/>
    <w:uiPriority w:val="99"/>
    <w:qFormat/>
    <w:rsid w:val="00F13DA2"/>
    <w:pPr>
      <w:keepNext/>
      <w:outlineLvl w:val="2"/>
    </w:pPr>
    <w:rPr>
      <w:rFonts w:ascii="Arial" w:hAnsi="Arial" w:cs="Arial"/>
      <w:b/>
      <w:bCs/>
      <w:sz w:val="28"/>
    </w:rPr>
  </w:style>
  <w:style w:type="paragraph" w:styleId="Heading4">
    <w:name w:val="heading 4"/>
    <w:basedOn w:val="Normal"/>
    <w:next w:val="Normal"/>
    <w:link w:val="Heading4Char"/>
    <w:uiPriority w:val="99"/>
    <w:qFormat/>
    <w:locked/>
    <w:rsid w:val="00B5540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582B03"/>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582B0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582B03"/>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A2"/>
    <w:rPr>
      <w:rFonts w:ascii="Arial" w:hAnsi="Arial" w:cs="Arial"/>
      <w:b/>
      <w:bCs/>
      <w:sz w:val="24"/>
      <w:szCs w:val="24"/>
      <w:lang w:val="es-ES" w:eastAsia="es-ES"/>
    </w:rPr>
  </w:style>
  <w:style w:type="character" w:customStyle="1" w:styleId="Heading2Char">
    <w:name w:val="Heading 2 Char"/>
    <w:basedOn w:val="DefaultParagraphFont"/>
    <w:link w:val="Heading2"/>
    <w:uiPriority w:val="99"/>
    <w:locked/>
    <w:rsid w:val="00F13DA2"/>
    <w:rPr>
      <w:rFonts w:ascii="Arial" w:hAnsi="Arial" w:cs="Arial"/>
      <w:b/>
      <w:bCs/>
      <w:sz w:val="24"/>
      <w:szCs w:val="24"/>
      <w:lang w:val="es-ES" w:eastAsia="es-ES"/>
    </w:rPr>
  </w:style>
  <w:style w:type="character" w:customStyle="1" w:styleId="Heading3Char">
    <w:name w:val="Heading 3 Char"/>
    <w:basedOn w:val="DefaultParagraphFont"/>
    <w:link w:val="Heading3"/>
    <w:uiPriority w:val="99"/>
    <w:locked/>
    <w:rsid w:val="00F13DA2"/>
    <w:rPr>
      <w:rFonts w:ascii="Arial" w:hAnsi="Arial" w:cs="Arial"/>
      <w:b/>
      <w:bCs/>
      <w:sz w:val="24"/>
      <w:szCs w:val="24"/>
      <w:lang w:val="es-ES" w:eastAsia="es-ES"/>
    </w:rPr>
  </w:style>
  <w:style w:type="character" w:customStyle="1" w:styleId="Heading4Char">
    <w:name w:val="Heading 4 Char"/>
    <w:basedOn w:val="DefaultParagraphFont"/>
    <w:link w:val="Heading4"/>
    <w:uiPriority w:val="99"/>
    <w:semiHidden/>
    <w:locked/>
    <w:rsid w:val="00B5540A"/>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sid w:val="00582B03"/>
    <w:rPr>
      <w:rFonts w:ascii="Cambria" w:hAnsi="Cambria" w:cs="Times New Roman"/>
      <w:color w:val="243F60"/>
      <w:sz w:val="24"/>
      <w:szCs w:val="24"/>
      <w:lang w:val="es-ES" w:eastAsia="es-ES"/>
    </w:rPr>
  </w:style>
  <w:style w:type="character" w:customStyle="1" w:styleId="Heading6Char">
    <w:name w:val="Heading 6 Char"/>
    <w:basedOn w:val="DefaultParagraphFont"/>
    <w:link w:val="Heading6"/>
    <w:uiPriority w:val="99"/>
    <w:semiHidden/>
    <w:locked/>
    <w:rsid w:val="00582B03"/>
    <w:rPr>
      <w:rFonts w:ascii="Cambria" w:hAnsi="Cambria" w:cs="Times New Roman"/>
      <w:i/>
      <w:iCs/>
      <w:color w:val="243F60"/>
      <w:sz w:val="24"/>
      <w:szCs w:val="24"/>
      <w:lang w:val="es-ES" w:eastAsia="es-ES"/>
    </w:rPr>
  </w:style>
  <w:style w:type="character" w:customStyle="1" w:styleId="Heading7Char">
    <w:name w:val="Heading 7 Char"/>
    <w:basedOn w:val="DefaultParagraphFont"/>
    <w:link w:val="Heading7"/>
    <w:uiPriority w:val="99"/>
    <w:semiHidden/>
    <w:locked/>
    <w:rsid w:val="00582B03"/>
    <w:rPr>
      <w:rFonts w:ascii="Cambria" w:hAnsi="Cambria" w:cs="Times New Roman"/>
      <w:i/>
      <w:iCs/>
      <w:color w:val="404040"/>
      <w:sz w:val="24"/>
      <w:szCs w:val="24"/>
      <w:lang w:val="es-ES" w:eastAsia="es-ES"/>
    </w:rPr>
  </w:style>
  <w:style w:type="paragraph" w:styleId="BodyText">
    <w:name w:val="Body Text"/>
    <w:basedOn w:val="Normal"/>
    <w:link w:val="BodyTextChar"/>
    <w:uiPriority w:val="99"/>
    <w:rsid w:val="00F13DA2"/>
    <w:pPr>
      <w:spacing w:line="360" w:lineRule="auto"/>
    </w:pPr>
    <w:rPr>
      <w:rFonts w:ascii="Arial" w:hAnsi="Arial" w:cs="Arial"/>
      <w:sz w:val="28"/>
    </w:rPr>
  </w:style>
  <w:style w:type="character" w:customStyle="1" w:styleId="BodyTextChar">
    <w:name w:val="Body Text Char"/>
    <w:basedOn w:val="DefaultParagraphFont"/>
    <w:link w:val="BodyText"/>
    <w:uiPriority w:val="99"/>
    <w:locked/>
    <w:rsid w:val="00F13DA2"/>
    <w:rPr>
      <w:rFonts w:ascii="Arial" w:hAnsi="Arial" w:cs="Arial"/>
      <w:sz w:val="24"/>
      <w:szCs w:val="24"/>
      <w:lang w:val="es-ES" w:eastAsia="es-ES"/>
    </w:rPr>
  </w:style>
  <w:style w:type="paragraph" w:styleId="BodyText2">
    <w:name w:val="Body Text 2"/>
    <w:basedOn w:val="Normal"/>
    <w:link w:val="BodyText2Char"/>
    <w:uiPriority w:val="99"/>
    <w:rsid w:val="00F13DA2"/>
    <w:pPr>
      <w:spacing w:line="360" w:lineRule="auto"/>
    </w:pPr>
    <w:rPr>
      <w:rFonts w:ascii="Arial" w:hAnsi="Arial" w:cs="Arial"/>
      <w:b/>
      <w:bCs/>
      <w:sz w:val="28"/>
    </w:rPr>
  </w:style>
  <w:style w:type="character" w:customStyle="1" w:styleId="BodyText2Char">
    <w:name w:val="Body Text 2 Char"/>
    <w:basedOn w:val="DefaultParagraphFont"/>
    <w:link w:val="BodyText2"/>
    <w:uiPriority w:val="99"/>
    <w:locked/>
    <w:rsid w:val="00F13DA2"/>
    <w:rPr>
      <w:rFonts w:ascii="Arial" w:hAnsi="Arial" w:cs="Arial"/>
      <w:b/>
      <w:bCs/>
      <w:sz w:val="24"/>
      <w:szCs w:val="24"/>
      <w:lang w:val="es-ES" w:eastAsia="es-ES"/>
    </w:rPr>
  </w:style>
  <w:style w:type="paragraph" w:styleId="BodyText3">
    <w:name w:val="Body Text 3"/>
    <w:basedOn w:val="Normal"/>
    <w:link w:val="BodyText3Char"/>
    <w:uiPriority w:val="99"/>
    <w:rsid w:val="00F13DA2"/>
    <w:pPr>
      <w:spacing w:line="360" w:lineRule="auto"/>
      <w:jc w:val="both"/>
    </w:pPr>
    <w:rPr>
      <w:rFonts w:ascii="Arial" w:hAnsi="Arial" w:cs="Arial"/>
    </w:rPr>
  </w:style>
  <w:style w:type="character" w:customStyle="1" w:styleId="BodyText3Char">
    <w:name w:val="Body Text 3 Char"/>
    <w:basedOn w:val="DefaultParagraphFont"/>
    <w:link w:val="BodyText3"/>
    <w:uiPriority w:val="99"/>
    <w:locked/>
    <w:rsid w:val="00F13DA2"/>
    <w:rPr>
      <w:rFonts w:ascii="Arial" w:hAnsi="Arial" w:cs="Arial"/>
      <w:sz w:val="24"/>
      <w:szCs w:val="24"/>
      <w:lang w:val="es-ES" w:eastAsia="es-ES"/>
    </w:rPr>
  </w:style>
  <w:style w:type="paragraph" w:customStyle="1" w:styleId="font0">
    <w:name w:val="font0"/>
    <w:basedOn w:val="Normal"/>
    <w:uiPriority w:val="99"/>
    <w:rsid w:val="00582B03"/>
    <w:pPr>
      <w:spacing w:before="100" w:beforeAutospacing="1" w:after="100" w:afterAutospacing="1"/>
    </w:pPr>
    <w:rPr>
      <w:rFonts w:ascii="Arial" w:eastAsia="Arial Unicode MS" w:hAnsi="Arial" w:cs="Arial"/>
      <w:sz w:val="20"/>
      <w:szCs w:val="20"/>
    </w:rPr>
  </w:style>
  <w:style w:type="table" w:styleId="TableGrid">
    <w:name w:val="Table Grid"/>
    <w:basedOn w:val="TableNormal"/>
    <w:uiPriority w:val="99"/>
    <w:rsid w:val="00711B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4493499">
      <w:marLeft w:val="0"/>
      <w:marRight w:val="0"/>
      <w:marTop w:val="0"/>
      <w:marBottom w:val="0"/>
      <w:divBdr>
        <w:top w:val="none" w:sz="0" w:space="0" w:color="auto"/>
        <w:left w:val="none" w:sz="0" w:space="0" w:color="auto"/>
        <w:bottom w:val="none" w:sz="0" w:space="0" w:color="auto"/>
        <w:right w:val="none" w:sz="0" w:space="0" w:color="auto"/>
      </w:divBdr>
    </w:div>
    <w:div w:id="564493500">
      <w:marLeft w:val="0"/>
      <w:marRight w:val="0"/>
      <w:marTop w:val="0"/>
      <w:marBottom w:val="0"/>
      <w:divBdr>
        <w:top w:val="none" w:sz="0" w:space="0" w:color="auto"/>
        <w:left w:val="none" w:sz="0" w:space="0" w:color="auto"/>
        <w:bottom w:val="none" w:sz="0" w:space="0" w:color="auto"/>
        <w:right w:val="none" w:sz="0" w:space="0" w:color="auto"/>
      </w:divBdr>
    </w:div>
    <w:div w:id="564493501">
      <w:marLeft w:val="0"/>
      <w:marRight w:val="0"/>
      <w:marTop w:val="0"/>
      <w:marBottom w:val="0"/>
      <w:divBdr>
        <w:top w:val="none" w:sz="0" w:space="0" w:color="auto"/>
        <w:left w:val="none" w:sz="0" w:space="0" w:color="auto"/>
        <w:bottom w:val="none" w:sz="0" w:space="0" w:color="auto"/>
        <w:right w:val="none" w:sz="0" w:space="0" w:color="auto"/>
      </w:divBdr>
    </w:div>
    <w:div w:id="564493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18</Pages>
  <Words>3982</Words>
  <Characters>21907</Characters>
  <Application>Microsoft Office Outlook</Application>
  <DocSecurity>0</DocSecurity>
  <Lines>0</Lines>
  <Paragraphs>0</Paragraphs>
  <ScaleCrop>false</ScaleCrop>
  <Company>ICATSON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GENYY</dc:creator>
  <cp:keywords/>
  <dc:description/>
  <cp:lastModifiedBy>miguel angel dessens</cp:lastModifiedBy>
  <cp:revision>3</cp:revision>
  <cp:lastPrinted>2010-10-15T19:32:00Z</cp:lastPrinted>
  <dcterms:created xsi:type="dcterms:W3CDTF">2010-10-15T19:32:00Z</dcterms:created>
  <dcterms:modified xsi:type="dcterms:W3CDTF">2010-12-17T18:00:00Z</dcterms:modified>
</cp:coreProperties>
</file>